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BE13D9" w14:textId="77777777" w:rsidR="009475F2" w:rsidRDefault="009475F2" w:rsidP="009475F2">
      <w:pPr>
        <w:pStyle w:val="STPR2Title2"/>
        <w:spacing w:after="240"/>
        <w:rPr>
          <w:lang w:val="en-GB"/>
        </w:rPr>
      </w:pPr>
    </w:p>
    <w:p w14:paraId="740C1736" w14:textId="77777777" w:rsidR="009475F2" w:rsidRDefault="009475F2" w:rsidP="009475F2">
      <w:pPr>
        <w:pStyle w:val="STPR2Title2"/>
        <w:spacing w:after="240"/>
        <w:rPr>
          <w:lang w:val="en-GB"/>
        </w:rPr>
      </w:pPr>
    </w:p>
    <w:p w14:paraId="0EE37958" w14:textId="77777777" w:rsidR="009475F2" w:rsidRDefault="009475F2" w:rsidP="009475F2">
      <w:pPr>
        <w:pStyle w:val="STPR2Title2"/>
        <w:spacing w:after="240"/>
        <w:rPr>
          <w:lang w:val="en-GB"/>
        </w:rPr>
      </w:pPr>
    </w:p>
    <w:p w14:paraId="47B2DFCA" w14:textId="77777777" w:rsidR="009475F2" w:rsidRDefault="009475F2" w:rsidP="009475F2">
      <w:pPr>
        <w:pStyle w:val="STPR2Title2"/>
        <w:spacing w:after="240"/>
        <w:rPr>
          <w:lang w:val="en-GB"/>
        </w:rPr>
      </w:pPr>
    </w:p>
    <w:p w14:paraId="3440126A" w14:textId="77777777" w:rsidR="009475F2" w:rsidRDefault="009475F2" w:rsidP="009475F2">
      <w:pPr>
        <w:pStyle w:val="STPR2Title2"/>
        <w:spacing w:after="240"/>
        <w:rPr>
          <w:lang w:val="en-GB"/>
        </w:rPr>
      </w:pPr>
    </w:p>
    <w:p w14:paraId="190F31AB" w14:textId="77777777" w:rsidR="009475F2" w:rsidRDefault="009475F2" w:rsidP="009475F2">
      <w:pPr>
        <w:pStyle w:val="STPR2Title2"/>
        <w:spacing w:after="240"/>
        <w:rPr>
          <w:lang w:val="en-GB"/>
        </w:rPr>
      </w:pPr>
    </w:p>
    <w:p w14:paraId="76F139B2" w14:textId="77777777" w:rsidR="009475F2" w:rsidRDefault="009475F2" w:rsidP="009475F2">
      <w:pPr>
        <w:pStyle w:val="STPR2Title2"/>
        <w:spacing w:after="240"/>
        <w:rPr>
          <w:lang w:val="en-GB"/>
        </w:rPr>
      </w:pPr>
    </w:p>
    <w:p w14:paraId="1F3F53EF" w14:textId="77777777" w:rsidR="009475F2" w:rsidRDefault="009475F2" w:rsidP="009475F2">
      <w:pPr>
        <w:pStyle w:val="STPR2Title2"/>
        <w:spacing w:after="240"/>
        <w:rPr>
          <w:lang w:val="en-GB"/>
        </w:rPr>
      </w:pPr>
    </w:p>
    <w:p w14:paraId="5B83AB73" w14:textId="77777777" w:rsidR="009475F2" w:rsidRDefault="009475F2" w:rsidP="009475F2">
      <w:pPr>
        <w:pStyle w:val="STPR2Title2"/>
        <w:spacing w:after="240"/>
        <w:rPr>
          <w:lang w:val="en-GB"/>
        </w:rPr>
      </w:pPr>
    </w:p>
    <w:p w14:paraId="65553A62" w14:textId="77777777" w:rsidR="009475F2" w:rsidRDefault="009475F2" w:rsidP="009475F2">
      <w:pPr>
        <w:pStyle w:val="STPR2Title2"/>
        <w:spacing w:after="240"/>
        <w:rPr>
          <w:lang w:val="en-GB"/>
        </w:rPr>
      </w:pPr>
    </w:p>
    <w:p w14:paraId="11ADB91E" w14:textId="77777777" w:rsidR="009475F2" w:rsidRDefault="009475F2" w:rsidP="009475F2">
      <w:pPr>
        <w:pStyle w:val="STPR2Title2"/>
        <w:spacing w:after="240"/>
        <w:rPr>
          <w:lang w:val="en-GB"/>
        </w:rPr>
      </w:pPr>
    </w:p>
    <w:p w14:paraId="50A35C82" w14:textId="77777777" w:rsidR="009475F2" w:rsidRDefault="009475F2" w:rsidP="009475F2">
      <w:pPr>
        <w:pStyle w:val="STPR2Title2"/>
        <w:spacing w:after="240"/>
        <w:rPr>
          <w:lang w:val="en-GB"/>
        </w:rPr>
      </w:pPr>
    </w:p>
    <w:p w14:paraId="2620D24D" w14:textId="77777777" w:rsidR="009475F2" w:rsidRDefault="009475F2" w:rsidP="009475F2">
      <w:pPr>
        <w:pStyle w:val="STPR2Title2"/>
        <w:spacing w:after="240"/>
        <w:rPr>
          <w:lang w:val="en-GB"/>
        </w:rPr>
      </w:pPr>
    </w:p>
    <w:p w14:paraId="54309D1A" w14:textId="77777777" w:rsidR="009475F2" w:rsidRDefault="009475F2" w:rsidP="009475F2">
      <w:pPr>
        <w:pStyle w:val="STPR2Title2"/>
        <w:spacing w:after="240"/>
        <w:rPr>
          <w:lang w:val="en-GB"/>
        </w:rPr>
      </w:pPr>
    </w:p>
    <w:p w14:paraId="6807D312" w14:textId="77777777" w:rsidR="009475F2" w:rsidRDefault="009475F2" w:rsidP="009475F2">
      <w:pPr>
        <w:pStyle w:val="STPR2Title2"/>
        <w:spacing w:after="240"/>
        <w:rPr>
          <w:lang w:val="en-GB"/>
        </w:rPr>
      </w:pPr>
    </w:p>
    <w:p w14:paraId="0F395792" w14:textId="77777777" w:rsidR="009475F2" w:rsidRDefault="009475F2" w:rsidP="009475F2">
      <w:pPr>
        <w:pStyle w:val="STPR2Title2"/>
        <w:spacing w:after="240"/>
        <w:rPr>
          <w:lang w:val="en-GB"/>
        </w:rPr>
      </w:pPr>
    </w:p>
    <w:p w14:paraId="25E14373" w14:textId="77777777" w:rsidR="009475F2" w:rsidRDefault="009475F2" w:rsidP="009475F2">
      <w:pPr>
        <w:pStyle w:val="STPR2Title2"/>
        <w:spacing w:after="240"/>
        <w:rPr>
          <w:lang w:val="en-GB"/>
        </w:rPr>
      </w:pPr>
    </w:p>
    <w:p w14:paraId="4DE54A39" w14:textId="77777777" w:rsidR="009475F2" w:rsidRDefault="009475F2" w:rsidP="009475F2">
      <w:pPr>
        <w:pStyle w:val="STPR2Title3"/>
        <w:rPr>
          <w:sz w:val="36"/>
          <w:szCs w:val="36"/>
          <w:lang w:val="en-GB"/>
        </w:rPr>
      </w:pPr>
    </w:p>
    <w:p w14:paraId="0BF870A4" w14:textId="052F6CD2" w:rsidR="001E5984" w:rsidRPr="001E5984" w:rsidRDefault="001E5984" w:rsidP="001E5984">
      <w:pPr>
        <w:pStyle w:val="STPR2Title3"/>
        <w:rPr>
          <w:sz w:val="36"/>
          <w:szCs w:val="36"/>
          <w:lang w:val="en-GB"/>
        </w:rPr>
      </w:pPr>
      <w:r w:rsidRPr="001E5984">
        <w:rPr>
          <w:sz w:val="36"/>
          <w:szCs w:val="36"/>
          <w:lang w:val="en-GB"/>
        </w:rPr>
        <w:t>Appendix I: Recommendation</w:t>
      </w:r>
      <w:r w:rsidR="009475F2" w:rsidRPr="00614954">
        <w:rPr>
          <w:sz w:val="36"/>
          <w:szCs w:val="36"/>
          <w:lang w:val="en-GB"/>
        </w:rPr>
        <w:t xml:space="preserve"> Appraisal Summary Tables</w:t>
      </w:r>
    </w:p>
    <w:p w14:paraId="705D566E" w14:textId="5505EB5D" w:rsidR="009475F2" w:rsidRPr="00614954" w:rsidRDefault="009475F2" w:rsidP="009475F2">
      <w:pPr>
        <w:pStyle w:val="STPR2Title3"/>
        <w:rPr>
          <w:lang w:val="en-GB"/>
        </w:rPr>
      </w:pPr>
    </w:p>
    <w:p w14:paraId="47C99F1D" w14:textId="77777777" w:rsidR="009475F2" w:rsidRPr="00614954" w:rsidRDefault="009475F2" w:rsidP="009475F2">
      <w:pPr>
        <w:pStyle w:val="STPR2Title3"/>
        <w:rPr>
          <w:lang w:val="en-GB"/>
        </w:rPr>
      </w:pPr>
    </w:p>
    <w:p w14:paraId="1CE9FDC5" w14:textId="1EC04DC8" w:rsidR="009475F2" w:rsidRPr="00E645D5" w:rsidRDefault="00DB0FC6" w:rsidP="009475F2">
      <w:pPr>
        <w:pStyle w:val="STPR2Title3"/>
        <w:rPr>
          <w:lang w:val="en-GB"/>
        </w:rPr>
        <w:sectPr w:rsidR="009475F2" w:rsidRPr="00E645D5" w:rsidSect="009475F2">
          <w:headerReference w:type="default" r:id="rId12"/>
          <w:pgSz w:w="11906" w:h="16838" w:code="9"/>
          <w:pgMar w:top="1701" w:right="1138" w:bottom="1138" w:left="1138" w:header="454" w:footer="567" w:gutter="0"/>
          <w:cols w:space="720"/>
          <w:noEndnote/>
          <w:docGrid w:linePitch="299"/>
        </w:sectPr>
      </w:pPr>
      <w:r>
        <w:rPr>
          <w:lang w:val="en-GB"/>
        </w:rPr>
        <w:t>December 2022</w:t>
      </w:r>
    </w:p>
    <w:p w14:paraId="45FF28EC" w14:textId="1BB19F78" w:rsidR="009475F2" w:rsidRPr="00E645D5" w:rsidRDefault="009475F2" w:rsidP="009475F2">
      <w:pPr>
        <w:pStyle w:val="STPR2Heading1"/>
        <w:rPr>
          <w:lang w:val="en-GB"/>
        </w:rPr>
      </w:pPr>
      <w:r>
        <w:rPr>
          <w:lang w:val="en-GB"/>
        </w:rPr>
        <w:lastRenderedPageBreak/>
        <w:t>Detailed Appraisal</w:t>
      </w:r>
      <w:r w:rsidR="00143C90">
        <w:rPr>
          <w:lang w:val="en-GB"/>
        </w:rPr>
        <w:t xml:space="preserve"> Summary</w:t>
      </w:r>
    </w:p>
    <w:p w14:paraId="68EFB4ED" w14:textId="77777777" w:rsidR="001A6714" w:rsidRPr="00A56860" w:rsidRDefault="001A6714" w:rsidP="001A6714">
      <w:pPr>
        <w:pStyle w:val="STPR2BodyText"/>
        <w:pBdr>
          <w:top w:val="single" w:sz="4" w:space="1" w:color="auto"/>
          <w:left w:val="single" w:sz="4" w:space="4" w:color="auto"/>
          <w:bottom w:val="single" w:sz="4" w:space="1" w:color="auto"/>
          <w:right w:val="single" w:sz="4" w:space="4" w:color="auto"/>
        </w:pBdr>
        <w:shd w:val="clear" w:color="auto" w:fill="DBDBDB" w:themeFill="accent3" w:themeFillTint="66"/>
        <w:rPr>
          <w:b/>
          <w:bCs/>
          <w:color w:val="auto"/>
          <w:lang w:eastAsia="en-US"/>
        </w:rPr>
      </w:pPr>
      <w:bookmarkStart w:id="0" w:name="_Toc96083512"/>
      <w:bookmarkStart w:id="1" w:name="_Hlk96066077"/>
      <w:r w:rsidRPr="00A56860">
        <w:rPr>
          <w:b/>
          <w:bCs/>
          <w:lang w:eastAsia="en-US"/>
        </w:rPr>
        <w:t>An ‘Appendix I: Recommendation Appraisal Summary Tables (ASTs) Explanatory Note’ accompanies this AST.</w:t>
      </w:r>
    </w:p>
    <w:p w14:paraId="68D1BCF3" w14:textId="1AC79108" w:rsidR="009475F2" w:rsidRDefault="009475F2" w:rsidP="009475F2">
      <w:pPr>
        <w:pStyle w:val="STPR2Heading2"/>
        <w:numPr>
          <w:ilvl w:val="1"/>
          <w:numId w:val="2"/>
        </w:numPr>
        <w:ind w:left="426"/>
      </w:pPr>
      <w:r>
        <w:t>Recommendation</w:t>
      </w:r>
      <w:r w:rsidR="005B69EF">
        <w:t xml:space="preserve"> 6 </w:t>
      </w:r>
      <w:r w:rsidR="00DF35CE">
        <w:t>–</w:t>
      </w:r>
      <w:r w:rsidR="005B69EF">
        <w:t xml:space="preserve"> </w:t>
      </w:r>
      <w:proofErr w:type="spellStart"/>
      <w:r w:rsidR="00DF35CE">
        <w:t>Behavioural</w:t>
      </w:r>
      <w:proofErr w:type="spellEnd"/>
      <w:r w:rsidR="00DF35CE">
        <w:t xml:space="preserve"> Change Initiatives</w:t>
      </w:r>
    </w:p>
    <w:p w14:paraId="141C1118" w14:textId="6987AE51" w:rsidR="00EA0E6F" w:rsidRPr="00EA0E6F" w:rsidRDefault="00143C90" w:rsidP="00CB22F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Recommendation </w:t>
      </w:r>
      <w:r w:rsidR="003014C8">
        <w:rPr>
          <w:b/>
          <w:bCs/>
        </w:rPr>
        <w:t>6</w:t>
      </w:r>
      <w:r>
        <w:rPr>
          <w:b/>
          <w:bCs/>
        </w:rPr>
        <w:t xml:space="preserve"> </w:t>
      </w:r>
      <w:r w:rsidR="00461AAE">
        <w:rPr>
          <w:b/>
          <w:bCs/>
        </w:rPr>
        <w:t>–</w:t>
      </w:r>
      <w:r w:rsidR="00073F26" w:rsidRPr="00073F26">
        <w:rPr>
          <w:rFonts w:eastAsiaTheme="minorHAnsi"/>
          <w:color w:val="auto"/>
          <w:sz w:val="28"/>
          <w:szCs w:val="28"/>
          <w:lang w:eastAsia="en-US"/>
        </w:rPr>
        <w:t xml:space="preserve"> </w:t>
      </w:r>
      <w:r w:rsidR="00461AAE">
        <w:rPr>
          <w:b/>
          <w:bCs/>
        </w:rPr>
        <w:t>Behaviour</w:t>
      </w:r>
      <w:r w:rsidR="00E841E1">
        <w:rPr>
          <w:b/>
          <w:bCs/>
        </w:rPr>
        <w:t>al</w:t>
      </w:r>
      <w:r w:rsidR="00461AAE">
        <w:rPr>
          <w:b/>
          <w:bCs/>
        </w:rPr>
        <w:t xml:space="preserve"> change initiatives</w:t>
      </w:r>
    </w:p>
    <w:p w14:paraId="76690E3D" w14:textId="2FCBD339" w:rsidR="0053236D" w:rsidRPr="0053236D" w:rsidRDefault="00124F67" w:rsidP="00CB22F5">
      <w:pPr>
        <w:pStyle w:val="STPR2BodyText"/>
        <w:pBdr>
          <w:top w:val="single" w:sz="4" w:space="1" w:color="auto"/>
          <w:left w:val="single" w:sz="4" w:space="4" w:color="auto"/>
          <w:bottom w:val="single" w:sz="4" w:space="1" w:color="auto"/>
          <w:right w:val="single" w:sz="4" w:space="4" w:color="auto"/>
        </w:pBdr>
        <w:rPr>
          <w:szCs w:val="24"/>
        </w:rPr>
      </w:pPr>
      <w:hyperlink r:id="rId13" w:history="1">
        <w:r w:rsidR="0053236D" w:rsidRPr="00027870">
          <w:rPr>
            <w:rStyle w:val="Hyperlink"/>
            <w:szCs w:val="24"/>
          </w:rPr>
          <w:t xml:space="preserve">The Scottish Government’s </w:t>
        </w:r>
        <w:r w:rsidR="003213A4" w:rsidRPr="00027870">
          <w:rPr>
            <w:rStyle w:val="Hyperlink"/>
            <w:szCs w:val="24"/>
          </w:rPr>
          <w:t>I</w:t>
        </w:r>
        <w:r w:rsidR="0053236D" w:rsidRPr="00027870">
          <w:rPr>
            <w:rStyle w:val="Hyperlink"/>
            <w:szCs w:val="24"/>
          </w:rPr>
          <w:t xml:space="preserve">ndividual, </w:t>
        </w:r>
        <w:r w:rsidR="003213A4" w:rsidRPr="00027870">
          <w:rPr>
            <w:rStyle w:val="Hyperlink"/>
            <w:szCs w:val="24"/>
          </w:rPr>
          <w:t>S</w:t>
        </w:r>
        <w:r w:rsidR="0053236D" w:rsidRPr="00027870">
          <w:rPr>
            <w:rStyle w:val="Hyperlink"/>
            <w:szCs w:val="24"/>
          </w:rPr>
          <w:t xml:space="preserve">ocial and </w:t>
        </w:r>
        <w:r w:rsidR="003213A4" w:rsidRPr="00027870">
          <w:rPr>
            <w:rStyle w:val="Hyperlink"/>
            <w:szCs w:val="24"/>
          </w:rPr>
          <w:t>M</w:t>
        </w:r>
        <w:r w:rsidR="0053236D" w:rsidRPr="00027870">
          <w:rPr>
            <w:rStyle w:val="Hyperlink"/>
            <w:szCs w:val="24"/>
          </w:rPr>
          <w:t>aterial</w:t>
        </w:r>
        <w:r w:rsidR="003213A4" w:rsidRPr="00027870">
          <w:rPr>
            <w:rStyle w:val="Hyperlink"/>
            <w:szCs w:val="24"/>
          </w:rPr>
          <w:t xml:space="preserve"> </w:t>
        </w:r>
        <w:r w:rsidR="0053236D" w:rsidRPr="00027870">
          <w:rPr>
            <w:rStyle w:val="Hyperlink"/>
            <w:szCs w:val="24"/>
          </w:rPr>
          <w:t>(ISM)</w:t>
        </w:r>
        <w:r w:rsidR="003213A4" w:rsidRPr="00027870">
          <w:rPr>
            <w:rStyle w:val="Hyperlink"/>
            <w:szCs w:val="24"/>
          </w:rPr>
          <w:t xml:space="preserve"> </w:t>
        </w:r>
        <w:r w:rsidR="00A932EC" w:rsidRPr="00027870">
          <w:rPr>
            <w:rStyle w:val="Hyperlink"/>
            <w:szCs w:val="24"/>
          </w:rPr>
          <w:t xml:space="preserve">tool </w:t>
        </w:r>
        <w:r w:rsidR="0053236D" w:rsidRPr="00027870">
          <w:rPr>
            <w:rStyle w:val="Hyperlink"/>
            <w:szCs w:val="24"/>
          </w:rPr>
          <w:t xml:space="preserve">identifies that changing people’s behaviours to better accord with public policy outcomes relies on amending </w:t>
        </w:r>
        <w:r w:rsidR="003213A4" w:rsidRPr="00027870">
          <w:rPr>
            <w:rStyle w:val="Hyperlink"/>
            <w:szCs w:val="24"/>
          </w:rPr>
          <w:t>i</w:t>
        </w:r>
        <w:r w:rsidR="0053236D" w:rsidRPr="00027870">
          <w:rPr>
            <w:rStyle w:val="Hyperlink"/>
            <w:szCs w:val="24"/>
          </w:rPr>
          <w:t xml:space="preserve">ndividual, </w:t>
        </w:r>
        <w:r w:rsidR="003213A4" w:rsidRPr="00027870">
          <w:rPr>
            <w:rStyle w:val="Hyperlink"/>
            <w:szCs w:val="24"/>
          </w:rPr>
          <w:t>s</w:t>
        </w:r>
        <w:r w:rsidR="0053236D" w:rsidRPr="00027870">
          <w:rPr>
            <w:rStyle w:val="Hyperlink"/>
            <w:szCs w:val="24"/>
          </w:rPr>
          <w:t xml:space="preserve">ocial and </w:t>
        </w:r>
        <w:r w:rsidR="003213A4" w:rsidRPr="00027870">
          <w:rPr>
            <w:rStyle w:val="Hyperlink"/>
            <w:szCs w:val="24"/>
          </w:rPr>
          <w:t>m</w:t>
        </w:r>
        <w:r w:rsidR="0053236D" w:rsidRPr="00027870">
          <w:rPr>
            <w:rStyle w:val="Hyperlink"/>
            <w:szCs w:val="24"/>
          </w:rPr>
          <w:t>aterial factors that influence those behaviours</w:t>
        </w:r>
      </w:hyperlink>
      <w:r w:rsidR="0053236D" w:rsidRPr="0053236D">
        <w:rPr>
          <w:szCs w:val="24"/>
        </w:rPr>
        <w:t xml:space="preserve">. </w:t>
      </w:r>
    </w:p>
    <w:p w14:paraId="375425D5" w14:textId="785D5DF8" w:rsidR="0053236D" w:rsidRPr="0053236D" w:rsidRDefault="0053236D" w:rsidP="00CB22F5">
      <w:pPr>
        <w:pStyle w:val="STPR2BodyText"/>
        <w:pBdr>
          <w:top w:val="single" w:sz="4" w:space="1" w:color="auto"/>
          <w:left w:val="single" w:sz="4" w:space="4" w:color="auto"/>
          <w:bottom w:val="single" w:sz="4" w:space="1" w:color="auto"/>
          <w:right w:val="single" w:sz="4" w:space="4" w:color="auto"/>
        </w:pBdr>
        <w:rPr>
          <w:szCs w:val="24"/>
        </w:rPr>
      </w:pPr>
      <w:r w:rsidRPr="0053236D">
        <w:rPr>
          <w:szCs w:val="24"/>
        </w:rPr>
        <w:t xml:space="preserve">Most </w:t>
      </w:r>
      <w:r w:rsidR="003213A4">
        <w:rPr>
          <w:szCs w:val="24"/>
        </w:rPr>
        <w:t>recommendation</w:t>
      </w:r>
      <w:r w:rsidRPr="0053236D">
        <w:rPr>
          <w:szCs w:val="24"/>
        </w:rPr>
        <w:t xml:space="preserve">s </w:t>
      </w:r>
      <w:r w:rsidR="003213A4">
        <w:rPr>
          <w:szCs w:val="24"/>
        </w:rPr>
        <w:t>in</w:t>
      </w:r>
      <w:r w:rsidRPr="0053236D">
        <w:rPr>
          <w:szCs w:val="24"/>
        </w:rPr>
        <w:t xml:space="preserve"> STPR2 seek to influence material factors in relation to transport infrastructure and/or services. This </w:t>
      </w:r>
      <w:r w:rsidR="003213A4">
        <w:rPr>
          <w:szCs w:val="24"/>
        </w:rPr>
        <w:t>recommendation</w:t>
      </w:r>
      <w:r w:rsidRPr="0053236D">
        <w:rPr>
          <w:szCs w:val="24"/>
        </w:rPr>
        <w:t xml:space="preserve"> would use a range of social marketing tools to influence social and individual factors in ways which support the achievement of STPR2’s </w:t>
      </w:r>
      <w:r w:rsidR="00E40EB1">
        <w:rPr>
          <w:szCs w:val="24"/>
        </w:rPr>
        <w:t>Transport Planning Objectives (</w:t>
      </w:r>
      <w:r w:rsidRPr="0053236D">
        <w:rPr>
          <w:szCs w:val="24"/>
        </w:rPr>
        <w:t>TPOs</w:t>
      </w:r>
      <w:r w:rsidR="00E40EB1">
        <w:rPr>
          <w:szCs w:val="24"/>
        </w:rPr>
        <w:t>)</w:t>
      </w:r>
      <w:r w:rsidRPr="0053236D">
        <w:rPr>
          <w:szCs w:val="24"/>
        </w:rPr>
        <w:t>. It would complement many other STPR2 interventions and build upon successful experience in Scotland, much of which is delivered by the on-going Transport Scotland-funded Smarter Choices, Smarter Places (SCSP) programme.</w:t>
      </w:r>
    </w:p>
    <w:p w14:paraId="323C36F8" w14:textId="1B95AF9B" w:rsidR="0053236D" w:rsidRPr="0053236D" w:rsidRDefault="0053236D" w:rsidP="00CB22F5">
      <w:pPr>
        <w:pStyle w:val="STPR2BodyText"/>
        <w:pBdr>
          <w:top w:val="single" w:sz="4" w:space="1" w:color="auto"/>
          <w:left w:val="single" w:sz="4" w:space="4" w:color="auto"/>
          <w:bottom w:val="single" w:sz="4" w:space="1" w:color="auto"/>
          <w:right w:val="single" w:sz="4" w:space="4" w:color="auto"/>
        </w:pBdr>
        <w:rPr>
          <w:szCs w:val="24"/>
        </w:rPr>
      </w:pPr>
      <w:r w:rsidRPr="0053236D">
        <w:rPr>
          <w:szCs w:val="24"/>
        </w:rPr>
        <w:t xml:space="preserve">The </w:t>
      </w:r>
      <w:r w:rsidR="003213A4">
        <w:rPr>
          <w:szCs w:val="24"/>
        </w:rPr>
        <w:t>recommendation</w:t>
      </w:r>
      <w:r w:rsidRPr="0053236D">
        <w:rPr>
          <w:szCs w:val="24"/>
        </w:rPr>
        <w:t xml:space="preserve"> would deliver (or provide support for delivery of) activities which provide encouragement, enablement and incentivisation for more people to make use of active and sustainable transport choices more often through national, regional and/or local initiatives. </w:t>
      </w:r>
    </w:p>
    <w:p w14:paraId="4B1592B9" w14:textId="59504E82" w:rsidR="0053236D" w:rsidRPr="0053236D" w:rsidRDefault="0053236D" w:rsidP="00CB22F5">
      <w:pPr>
        <w:pStyle w:val="STPR2BodyText"/>
        <w:pBdr>
          <w:top w:val="single" w:sz="4" w:space="1" w:color="auto"/>
          <w:left w:val="single" w:sz="4" w:space="4" w:color="auto"/>
          <w:bottom w:val="single" w:sz="4" w:space="1" w:color="auto"/>
          <w:right w:val="single" w:sz="4" w:space="4" w:color="auto"/>
        </w:pBdr>
        <w:rPr>
          <w:szCs w:val="24"/>
        </w:rPr>
      </w:pPr>
      <w:r w:rsidRPr="0053236D">
        <w:rPr>
          <w:szCs w:val="24"/>
        </w:rPr>
        <w:t xml:space="preserve">It would help encourage people to move through </w:t>
      </w:r>
      <w:r w:rsidR="00A932EC">
        <w:rPr>
          <w:szCs w:val="24"/>
        </w:rPr>
        <w:t>relevant</w:t>
      </w:r>
      <w:r w:rsidR="00A932EC" w:rsidRPr="0053236D">
        <w:rPr>
          <w:szCs w:val="24"/>
        </w:rPr>
        <w:t xml:space="preserve"> </w:t>
      </w:r>
      <w:r w:rsidRPr="0053236D">
        <w:rPr>
          <w:szCs w:val="24"/>
        </w:rPr>
        <w:t>stages of change, raising awareness of transport choices, turning contemplation about adopting sustainable behaviours into action; helping those that have made positive choices to continue to do so; and, through effective promotion, highlighting the benefits to others at earlier stages of change.</w:t>
      </w:r>
      <w:r w:rsidR="008631F5">
        <w:rPr>
          <w:szCs w:val="24"/>
        </w:rPr>
        <w:t xml:space="preserve"> </w:t>
      </w:r>
      <w:r w:rsidRPr="0053236D">
        <w:rPr>
          <w:szCs w:val="24"/>
        </w:rPr>
        <w:t xml:space="preserve"> </w:t>
      </w:r>
    </w:p>
    <w:p w14:paraId="45FCB2FB" w14:textId="79773698" w:rsidR="00203365" w:rsidRPr="003213A4" w:rsidRDefault="0053236D" w:rsidP="00CB22F5">
      <w:pPr>
        <w:pStyle w:val="STPR2BodyText"/>
        <w:pBdr>
          <w:top w:val="single" w:sz="4" w:space="1" w:color="auto"/>
          <w:left w:val="single" w:sz="4" w:space="4" w:color="auto"/>
          <w:bottom w:val="single" w:sz="4" w:space="1" w:color="auto"/>
          <w:right w:val="single" w:sz="4" w:space="4" w:color="auto"/>
        </w:pBdr>
        <w:rPr>
          <w:szCs w:val="24"/>
        </w:rPr>
      </w:pPr>
      <w:r w:rsidRPr="0053236D">
        <w:rPr>
          <w:szCs w:val="24"/>
        </w:rPr>
        <w:t>Example initiatives and activities include:</w:t>
      </w:r>
    </w:p>
    <w:p w14:paraId="6FD7C746" w14:textId="78E0BA59" w:rsidR="000F6259" w:rsidRDefault="000F6259" w:rsidP="00CB22F5">
      <w:pPr>
        <w:pStyle w:val="STPR2BulletsLevel1"/>
        <w:pBdr>
          <w:top w:val="single" w:sz="4" w:space="1" w:color="auto"/>
          <w:left w:val="single" w:sz="4" w:space="4" w:color="auto"/>
          <w:bottom w:val="single" w:sz="4" w:space="1" w:color="auto"/>
          <w:right w:val="single" w:sz="4" w:space="4" w:color="auto"/>
        </w:pBdr>
      </w:pPr>
      <w:r w:rsidRPr="59A0FC1D">
        <w:t>Campaigns and promotional activities to raise awareness using a range of digital, social and print media;</w:t>
      </w:r>
    </w:p>
    <w:p w14:paraId="2875A2BA" w14:textId="6059E277" w:rsidR="000F6259" w:rsidRDefault="000F6259" w:rsidP="00CB22F5">
      <w:pPr>
        <w:pStyle w:val="STPR2BulletsLevel1"/>
        <w:pBdr>
          <w:top w:val="single" w:sz="4" w:space="1" w:color="auto"/>
          <w:left w:val="single" w:sz="4" w:space="4" w:color="auto"/>
          <w:bottom w:val="single" w:sz="4" w:space="1" w:color="auto"/>
          <w:right w:val="single" w:sz="4" w:space="4" w:color="auto"/>
        </w:pBdr>
      </w:pPr>
      <w:r>
        <w:t>Production and dissemination of information (</w:t>
      </w:r>
      <w:r w:rsidR="00AD2757">
        <w:t>such as</w:t>
      </w:r>
      <w:r>
        <w:t xml:space="preserve"> maps, timetables, smartphone apps) to enable individuals to understand what routes or services are available;</w:t>
      </w:r>
    </w:p>
    <w:p w14:paraId="16C8979B" w14:textId="08AE0937" w:rsidR="000F6259" w:rsidRDefault="000F6259" w:rsidP="00CB22F5">
      <w:pPr>
        <w:pStyle w:val="STPR2BulletsLevel1"/>
        <w:pBdr>
          <w:top w:val="single" w:sz="4" w:space="1" w:color="auto"/>
          <w:left w:val="single" w:sz="4" w:space="4" w:color="auto"/>
          <w:bottom w:val="single" w:sz="4" w:space="1" w:color="auto"/>
          <w:right w:val="single" w:sz="4" w:space="4" w:color="auto"/>
        </w:pBdr>
      </w:pPr>
      <w:r w:rsidRPr="551F0297">
        <w:t>Financial incentives (</w:t>
      </w:r>
      <w:r w:rsidR="00AD2757">
        <w:t>such as</w:t>
      </w:r>
      <w:r w:rsidRPr="551F0297">
        <w:t xml:space="preserve"> discounted public transport taster tickets</w:t>
      </w:r>
      <w:r w:rsidR="00F41853">
        <w:t xml:space="preserve"> or </w:t>
      </w:r>
      <w:r w:rsidR="001C504F">
        <w:t>discounted c</w:t>
      </w:r>
      <w:r w:rsidR="00AD2757">
        <w:t>ycle hire membership</w:t>
      </w:r>
      <w:r w:rsidRPr="551F0297">
        <w:t>);</w:t>
      </w:r>
    </w:p>
    <w:p w14:paraId="0CBF8314" w14:textId="634E1496" w:rsidR="003213A4" w:rsidRDefault="000F6259" w:rsidP="00CB22F5">
      <w:pPr>
        <w:pStyle w:val="STPR2BulletsLevel1"/>
        <w:pBdr>
          <w:top w:val="single" w:sz="4" w:space="1" w:color="auto"/>
          <w:left w:val="single" w:sz="4" w:space="4" w:color="auto"/>
          <w:bottom w:val="single" w:sz="4" w:space="1" w:color="auto"/>
          <w:right w:val="single" w:sz="4" w:space="4" w:color="auto"/>
        </w:pBdr>
      </w:pPr>
      <w:r w:rsidRPr="00924556">
        <w:t>Community events</w:t>
      </w:r>
      <w:r w:rsidRPr="00CF1C0D">
        <w:t xml:space="preserve"> and activities (</w:t>
      </w:r>
      <w:r w:rsidR="00AD2757">
        <w:t>such as</w:t>
      </w:r>
      <w:r w:rsidRPr="00CF1C0D">
        <w:t xml:space="preserve"> cycle try-outs, led walks)</w:t>
      </w:r>
      <w:r w:rsidRPr="00CF1C0D" w:rsidDel="00CF1C0D">
        <w:t>;</w:t>
      </w:r>
      <w:r w:rsidRPr="00CF1C0D">
        <w:t xml:space="preserve"> and</w:t>
      </w:r>
      <w:r>
        <w:t xml:space="preserve"> </w:t>
      </w:r>
    </w:p>
    <w:p w14:paraId="38371177" w14:textId="4578B10F" w:rsidR="000F6259" w:rsidRDefault="003213A4" w:rsidP="00CB22F5">
      <w:pPr>
        <w:pStyle w:val="STPR2BulletsLevel1"/>
        <w:pBdr>
          <w:top w:val="single" w:sz="4" w:space="1" w:color="auto"/>
          <w:left w:val="single" w:sz="4" w:space="4" w:color="auto"/>
          <w:bottom w:val="single" w:sz="4" w:space="1" w:color="auto"/>
          <w:right w:val="single" w:sz="4" w:space="4" w:color="auto"/>
        </w:pBdr>
      </w:pPr>
      <w:r>
        <w:t>C</w:t>
      </w:r>
      <w:r w:rsidR="000F6259" w:rsidRPr="000019BC">
        <w:t xml:space="preserve">ompetitions and </w:t>
      </w:r>
      <w:r w:rsidR="000F6259" w:rsidRPr="00FC01CD">
        <w:t>challenges with rewards/prizes (</w:t>
      </w:r>
      <w:r w:rsidR="00AD2757">
        <w:t>such as</w:t>
      </w:r>
      <w:r w:rsidR="000F6259" w:rsidRPr="00FC01CD">
        <w:t xml:space="preserve"> for the primary school classes with the highest proportion of </w:t>
      </w:r>
      <w:r w:rsidR="000F6259" w:rsidRPr="00D9473A">
        <w:t>children walking to school).</w:t>
      </w:r>
    </w:p>
    <w:p w14:paraId="49C9F192" w14:textId="7BA43866" w:rsidR="009563D5" w:rsidRDefault="009563D5">
      <w:pPr>
        <w:rPr>
          <w:rFonts w:ascii="Arial" w:hAnsi="Arial" w:cs="Arial"/>
          <w:b/>
          <w:bCs/>
          <w:color w:val="626266"/>
          <w:sz w:val="28"/>
          <w:szCs w:val="28"/>
          <w:lang w:val="en-US"/>
        </w:rPr>
      </w:pPr>
    </w:p>
    <w:p w14:paraId="412B2498" w14:textId="28C93383" w:rsidR="009475F2" w:rsidRDefault="009475F2" w:rsidP="00C806A6">
      <w:pPr>
        <w:pStyle w:val="STPR2Heading2"/>
        <w:keepNext/>
        <w:keepLines/>
        <w:numPr>
          <w:ilvl w:val="1"/>
          <w:numId w:val="2"/>
        </w:numPr>
        <w:ind w:left="426"/>
      </w:pPr>
      <w:r>
        <w:lastRenderedPageBreak/>
        <w:t>Relevance</w:t>
      </w:r>
    </w:p>
    <w:p w14:paraId="670C21CC" w14:textId="65567C9E" w:rsidR="00C61E04" w:rsidRDefault="003853B9" w:rsidP="00C806A6">
      <w:pPr>
        <w:pStyle w:val="STPR2BodyText"/>
        <w:keepNext/>
        <w:keepLines/>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Pr>
          <w:b/>
          <w:bCs/>
        </w:rPr>
        <w:t xml:space="preserve">Relevant to </w:t>
      </w:r>
      <w:r w:rsidR="003213A4">
        <w:rPr>
          <w:b/>
          <w:bCs/>
        </w:rPr>
        <w:t>communities across Scotland</w:t>
      </w:r>
    </w:p>
    <w:p w14:paraId="23A17D2A" w14:textId="71C5FA57" w:rsidR="00B356A9" w:rsidRDefault="004F7557" w:rsidP="00C806A6">
      <w:pPr>
        <w:pStyle w:val="STPR2BodyText"/>
        <w:keepNext/>
        <w:keepLines/>
        <w:pBdr>
          <w:top w:val="single" w:sz="4" w:space="1" w:color="auto"/>
          <w:left w:val="single" w:sz="4" w:space="4" w:color="auto"/>
          <w:bottom w:val="single" w:sz="4" w:space="1" w:color="auto"/>
          <w:right w:val="single" w:sz="4" w:space="4" w:color="auto"/>
        </w:pBdr>
        <w:rPr>
          <w:szCs w:val="24"/>
        </w:rPr>
      </w:pPr>
      <w:r w:rsidRPr="004F7557">
        <w:rPr>
          <w:szCs w:val="24"/>
        </w:rPr>
        <w:t xml:space="preserve">This </w:t>
      </w:r>
      <w:r w:rsidR="003213A4">
        <w:rPr>
          <w:szCs w:val="24"/>
        </w:rPr>
        <w:t>recommendation</w:t>
      </w:r>
      <w:r w:rsidRPr="004F7557">
        <w:rPr>
          <w:szCs w:val="24"/>
        </w:rPr>
        <w:t xml:space="preserve"> is relevant to all parts of Scotland, and everybody travelling within. Behaviour</w:t>
      </w:r>
      <w:r w:rsidR="00640DD0">
        <w:rPr>
          <w:szCs w:val="24"/>
        </w:rPr>
        <w:t>al</w:t>
      </w:r>
      <w:r w:rsidRPr="004F7557">
        <w:rPr>
          <w:szCs w:val="24"/>
        </w:rPr>
        <w:t xml:space="preserve"> change interventions are likely to be particularly cost-effective:</w:t>
      </w:r>
    </w:p>
    <w:p w14:paraId="7FEC0B5B" w14:textId="5321CFBE" w:rsidR="00154FAD" w:rsidRDefault="00970332" w:rsidP="00C806A6">
      <w:pPr>
        <w:pStyle w:val="STPR2BulletsLevel1"/>
        <w:keepNext/>
        <w:keepLines/>
        <w:pBdr>
          <w:top w:val="single" w:sz="4" w:space="1" w:color="auto"/>
          <w:left w:val="single" w:sz="4" w:space="4" w:color="auto"/>
          <w:bottom w:val="single" w:sz="4" w:space="1" w:color="auto"/>
          <w:right w:val="single" w:sz="4" w:space="4" w:color="auto"/>
        </w:pBdr>
      </w:pPr>
      <w:r>
        <w:t>If t</w:t>
      </w:r>
      <w:r w:rsidR="00154FAD" w:rsidRPr="00573E26">
        <w:t xml:space="preserve">hey accompany the introduction of new/improved transport </w:t>
      </w:r>
      <w:r w:rsidR="00154FAD" w:rsidRPr="7E463123">
        <w:t>services</w:t>
      </w:r>
      <w:r w:rsidR="00154FAD" w:rsidRPr="00573E26">
        <w:t xml:space="preserve"> or infrastructure;</w:t>
      </w:r>
    </w:p>
    <w:p w14:paraId="339B774D" w14:textId="56F6DEE7" w:rsidR="00154FAD" w:rsidRDefault="00970332" w:rsidP="00C806A6">
      <w:pPr>
        <w:pStyle w:val="STPR2BulletsLevel1"/>
        <w:keepNext/>
        <w:keepLines/>
        <w:pBdr>
          <w:top w:val="single" w:sz="4" w:space="1" w:color="auto"/>
          <w:left w:val="single" w:sz="4" w:space="4" w:color="auto"/>
          <w:bottom w:val="single" w:sz="4" w:space="1" w:color="auto"/>
          <w:right w:val="single" w:sz="4" w:space="4" w:color="auto"/>
        </w:pBdr>
      </w:pPr>
      <w:r>
        <w:t>If they a</w:t>
      </w:r>
      <w:r w:rsidR="00154FAD" w:rsidRPr="00573E26">
        <w:t>re focussed on people that are undergoing other life events which affect travel choices (</w:t>
      </w:r>
      <w:proofErr w:type="gramStart"/>
      <w:r w:rsidR="00154FAD" w:rsidRPr="00573E26">
        <w:t>e.g.</w:t>
      </w:r>
      <w:proofErr w:type="gramEnd"/>
      <w:r w:rsidR="00154FAD" w:rsidRPr="00573E26">
        <w:t xml:space="preserve"> </w:t>
      </w:r>
      <w:r w:rsidR="00154FAD">
        <w:t xml:space="preserve">starting a family, </w:t>
      </w:r>
      <w:r w:rsidR="00154FAD" w:rsidRPr="00573E26">
        <w:t xml:space="preserve">children </w:t>
      </w:r>
      <w:r w:rsidR="00154FAD">
        <w:t>starting or changing</w:t>
      </w:r>
      <w:r w:rsidR="00154FAD" w:rsidRPr="00573E26">
        <w:t xml:space="preserve"> school</w:t>
      </w:r>
      <w:r w:rsidR="00154FAD">
        <w:t>, starting or changing job, retirement, change in health circumstances</w:t>
      </w:r>
      <w:r w:rsidR="00154FAD" w:rsidRPr="00573E26">
        <w:t>;</w:t>
      </w:r>
      <w:r w:rsidR="00A932EC">
        <w:t xml:space="preserve"> and</w:t>
      </w:r>
    </w:p>
    <w:p w14:paraId="6B958112" w14:textId="77777777" w:rsidR="00DA1392" w:rsidRDefault="00154FAD" w:rsidP="00C806A6">
      <w:pPr>
        <w:pStyle w:val="STPR2BulletsLevel1"/>
        <w:keepNext/>
        <w:keepLines/>
        <w:pBdr>
          <w:top w:val="single" w:sz="4" w:space="1" w:color="auto"/>
          <w:left w:val="single" w:sz="4" w:space="4" w:color="auto"/>
          <w:bottom w:val="single" w:sz="4" w:space="1" w:color="auto"/>
          <w:right w:val="single" w:sz="4" w:space="4" w:color="auto"/>
        </w:pBdr>
      </w:pPr>
      <w:r w:rsidRPr="00573E26">
        <w:t>Where the alternative travel option being suggested is credible (</w:t>
      </w:r>
      <w:proofErr w:type="gramStart"/>
      <w:r w:rsidRPr="00573E26">
        <w:t>e.g.</w:t>
      </w:r>
      <w:proofErr w:type="gramEnd"/>
      <w:r w:rsidRPr="00573E26">
        <w:t xml:space="preserve"> active journeys that are short enough for people to realistically achieve</w:t>
      </w:r>
      <w:r w:rsidRPr="28A0085C">
        <w:t>;</w:t>
      </w:r>
      <w:r w:rsidRPr="00573E26">
        <w:t xml:space="preserve"> a public transport service that is high quality and reliable)</w:t>
      </w:r>
      <w:r>
        <w:t>.</w:t>
      </w:r>
    </w:p>
    <w:p w14:paraId="4A7E2B6D" w14:textId="77777777" w:rsidR="00DA1392" w:rsidRDefault="00DA1392" w:rsidP="00CB22F5">
      <w:pPr>
        <w:pStyle w:val="STPR2BulletsLevel1"/>
        <w:numPr>
          <w:ilvl w:val="0"/>
          <w:numId w:val="0"/>
        </w:numPr>
        <w:pBdr>
          <w:top w:val="single" w:sz="4" w:space="1" w:color="auto"/>
          <w:left w:val="single" w:sz="4" w:space="4" w:color="auto"/>
          <w:bottom w:val="single" w:sz="4" w:space="1" w:color="auto"/>
          <w:right w:val="single" w:sz="4" w:space="4" w:color="auto"/>
        </w:pBdr>
      </w:pPr>
    </w:p>
    <w:p w14:paraId="00A5766B" w14:textId="59A940C7" w:rsidR="00DA1392" w:rsidRDefault="00DA1392" w:rsidP="00CB22F5">
      <w:pPr>
        <w:pStyle w:val="STPR2BulletsLevel1"/>
        <w:numPr>
          <w:ilvl w:val="0"/>
          <w:numId w:val="0"/>
        </w:numPr>
        <w:pBdr>
          <w:top w:val="single" w:sz="4" w:space="1" w:color="auto"/>
          <w:left w:val="single" w:sz="4" w:space="4" w:color="auto"/>
          <w:bottom w:val="single" w:sz="4" w:space="1" w:color="auto"/>
          <w:right w:val="single" w:sz="4" w:space="4" w:color="auto"/>
        </w:pBdr>
      </w:pPr>
      <w:r w:rsidRPr="207857C0">
        <w:t>“</w:t>
      </w:r>
      <w:hyperlink r:id="rId14" w:history="1">
        <w:r w:rsidRPr="00C6555D">
          <w:rPr>
            <w:rStyle w:val="Hyperlink"/>
          </w:rPr>
          <w:t>A guide to delivering effective Smarter Choices, Smarter Places projects</w:t>
        </w:r>
      </w:hyperlink>
      <w:r w:rsidRPr="207857C0">
        <w:t>”</w:t>
      </w:r>
      <w:r w:rsidRPr="00573E26">
        <w:t xml:space="preserve">, funded by Transport Scotland, </w:t>
      </w:r>
      <w:r>
        <w:t xml:space="preserve">is particularly relevant </w:t>
      </w:r>
      <w:r w:rsidRPr="00573E26">
        <w:t xml:space="preserve">for implementation of this </w:t>
      </w:r>
      <w:r w:rsidR="003213A4">
        <w:t>recommendation</w:t>
      </w:r>
      <w:r w:rsidRPr="00573E26">
        <w:t>.</w:t>
      </w:r>
    </w:p>
    <w:p w14:paraId="6A5AD272" w14:textId="77777777" w:rsidR="00DA1392" w:rsidRDefault="00DA1392" w:rsidP="00CB22F5">
      <w:pPr>
        <w:pStyle w:val="STPR2BulletsLevel1"/>
        <w:numPr>
          <w:ilvl w:val="0"/>
          <w:numId w:val="0"/>
        </w:numPr>
        <w:pBdr>
          <w:top w:val="single" w:sz="4" w:space="1" w:color="auto"/>
          <w:left w:val="single" w:sz="4" w:space="4" w:color="auto"/>
          <w:bottom w:val="single" w:sz="4" w:space="1" w:color="auto"/>
          <w:right w:val="single" w:sz="4" w:space="4" w:color="auto"/>
        </w:pBdr>
      </w:pPr>
    </w:p>
    <w:p w14:paraId="6AE0BB5C" w14:textId="2BD17D2F" w:rsidR="00742A52" w:rsidRDefault="00124F67" w:rsidP="007C0596">
      <w:pPr>
        <w:pStyle w:val="STPR2BulletsLevel1"/>
        <w:numPr>
          <w:ilvl w:val="0"/>
          <w:numId w:val="0"/>
        </w:numPr>
        <w:pBdr>
          <w:top w:val="single" w:sz="4" w:space="1" w:color="auto"/>
          <w:left w:val="single" w:sz="4" w:space="4" w:color="auto"/>
          <w:bottom w:val="single" w:sz="4" w:space="1" w:color="auto"/>
          <w:right w:val="single" w:sz="4" w:space="4" w:color="auto"/>
        </w:pBdr>
      </w:pPr>
      <w:hyperlink r:id="rId15" w:history="1">
        <w:r w:rsidR="00DA1392" w:rsidRPr="00403B25">
          <w:rPr>
            <w:rStyle w:val="Hyperlink"/>
          </w:rPr>
          <w:t>Evidence from previous large-scale programmes in Scotland suggests that around 40% of those reached make positive changes in their travel choices</w:t>
        </w:r>
      </w:hyperlink>
      <w:r w:rsidR="00DA1392" w:rsidRPr="00573E26">
        <w:t>.</w:t>
      </w:r>
      <w:r w:rsidR="00DA1392">
        <w:t xml:space="preserve"> E</w:t>
      </w:r>
      <w:r w:rsidR="00DA1392" w:rsidRPr="00573E26">
        <w:t xml:space="preserve">xperience shows that the best value routes into communities of modest-scale </w:t>
      </w:r>
      <w:r w:rsidR="00DA1392">
        <w:t>travel behaviour</w:t>
      </w:r>
      <w:r w:rsidR="00932620">
        <w:t>al</w:t>
      </w:r>
      <w:r w:rsidR="00DA1392">
        <w:t xml:space="preserve"> change</w:t>
      </w:r>
      <w:r w:rsidR="00DA1392" w:rsidRPr="00573E26">
        <w:t xml:space="preserve"> </w:t>
      </w:r>
      <w:r w:rsidR="00DA1392">
        <w:t>initiatives</w:t>
      </w:r>
      <w:r w:rsidR="00DA1392" w:rsidRPr="00573E26">
        <w:t xml:space="preserve"> are likely to be through schools, workplaces and community groups/events</w:t>
      </w:r>
      <w:r w:rsidR="00DC6CF9">
        <w:t xml:space="preserve"> (</w:t>
      </w:r>
      <w:r w:rsidR="00F6677C" w:rsidRPr="0033142E">
        <w:rPr>
          <w:szCs w:val="24"/>
        </w:rPr>
        <w:t>A Toolkit for delivering Personal Travel Planning in the Highlands and Islands</w:t>
      </w:r>
      <w:r w:rsidR="00F6677C">
        <w:t>, HITRANS, 2015)</w:t>
      </w:r>
      <w:r w:rsidR="00DA1392" w:rsidRPr="00573E26">
        <w:t>.</w:t>
      </w:r>
    </w:p>
    <w:bookmarkEnd w:id="0"/>
    <w:p w14:paraId="0E2E5C63" w14:textId="18ED0053" w:rsidR="00D46ABA" w:rsidRPr="00D46ABA" w:rsidRDefault="009475F2">
      <w:pPr>
        <w:pStyle w:val="STPR2Heading2"/>
        <w:numPr>
          <w:ilvl w:val="1"/>
          <w:numId w:val="2"/>
        </w:numPr>
        <w:ind w:left="426"/>
      </w:pPr>
      <w:r w:rsidRPr="00D46ABA">
        <w:t>Estimated Cost</w:t>
      </w:r>
    </w:p>
    <w:p w14:paraId="233FA05C" w14:textId="6914BBD2" w:rsidR="00D46ABA" w:rsidRPr="003213A4" w:rsidRDefault="008B7FEA" w:rsidP="6388132D">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rPr>
      </w:pPr>
      <w:r w:rsidRPr="6388132D">
        <w:rPr>
          <w:b/>
          <w:bCs/>
        </w:rPr>
        <w:t>&lt;</w:t>
      </w:r>
      <w:r w:rsidR="00327034" w:rsidRPr="6388132D">
        <w:rPr>
          <w:b/>
          <w:bCs/>
        </w:rPr>
        <w:t>£25</w:t>
      </w:r>
      <w:r w:rsidR="00375E4C">
        <w:rPr>
          <w:b/>
          <w:bCs/>
        </w:rPr>
        <w:t xml:space="preserve"> million</w:t>
      </w:r>
      <w:r w:rsidR="00327034" w:rsidRPr="6388132D">
        <w:rPr>
          <w:b/>
          <w:bCs/>
        </w:rPr>
        <w:t xml:space="preserve"> capital</w:t>
      </w:r>
    </w:p>
    <w:p w14:paraId="144C0942" w14:textId="6587B1D7" w:rsidR="00A667ED" w:rsidRDefault="008B7FEA" w:rsidP="6388132D">
      <w:pPr>
        <w:pStyle w:val="STPR2BodyText"/>
        <w:pBdr>
          <w:top w:val="single" w:sz="4" w:space="1" w:color="auto"/>
          <w:left w:val="single" w:sz="4" w:space="4" w:color="auto"/>
          <w:bottom w:val="single" w:sz="4" w:space="1" w:color="auto"/>
          <w:right w:val="single" w:sz="4" w:space="4" w:color="auto"/>
        </w:pBdr>
      </w:pPr>
      <w:r>
        <w:t>Delivery of this recommendation would require revenue rather than capital funding.</w:t>
      </w:r>
    </w:p>
    <w:p w14:paraId="2DFF5197" w14:textId="7A3249A2" w:rsidR="001E71E2" w:rsidRPr="001E71E2" w:rsidRDefault="001E71E2" w:rsidP="6388132D">
      <w:pPr>
        <w:pStyle w:val="STPR2BodyText"/>
        <w:pBdr>
          <w:top w:val="single" w:sz="4" w:space="1" w:color="auto"/>
          <w:left w:val="single" w:sz="4" w:space="4" w:color="auto"/>
          <w:bottom w:val="single" w:sz="4" w:space="1" w:color="auto"/>
          <w:right w:val="single" w:sz="4" w:space="4" w:color="auto"/>
        </w:pBdr>
      </w:pPr>
      <w:r w:rsidRPr="6388132D">
        <w:t xml:space="preserve">The </w:t>
      </w:r>
      <w:r w:rsidR="00674B7A" w:rsidRPr="6388132D">
        <w:t>l</w:t>
      </w:r>
      <w:r w:rsidRPr="6388132D">
        <w:t xml:space="preserve">ocal </w:t>
      </w:r>
      <w:r w:rsidR="00674B7A" w:rsidRPr="6388132D">
        <w:t>a</w:t>
      </w:r>
      <w:r w:rsidRPr="6388132D">
        <w:t>uthority programme of SCSP funding has invested £5</w:t>
      </w:r>
      <w:r w:rsidR="00375E4C">
        <w:t xml:space="preserve"> million</w:t>
      </w:r>
      <w:r w:rsidRPr="001E71E2" w:rsidDel="008874E9">
        <w:rPr>
          <w:szCs w:val="24"/>
        </w:rPr>
        <w:t xml:space="preserve"> </w:t>
      </w:r>
      <w:r w:rsidRPr="6388132D">
        <w:t xml:space="preserve">each year since 2015 into travel behavioural change programmes. </w:t>
      </w:r>
      <w:hyperlink r:id="rId16" w:history="1">
        <w:r w:rsidRPr="00D064D0">
          <w:rPr>
            <w:rStyle w:val="Hyperlink"/>
          </w:rPr>
          <w:t>Evaluation of the 2018/19 year’s funding</w:t>
        </w:r>
      </w:hyperlink>
      <w:r w:rsidRPr="6388132D">
        <w:t xml:space="preserve"> suggested that at least 235,000 residents of Scotland were reached (</w:t>
      </w:r>
      <w:proofErr w:type="gramStart"/>
      <w:r w:rsidRPr="6388132D">
        <w:t>i.e.</w:t>
      </w:r>
      <w:proofErr w:type="gramEnd"/>
      <w:r w:rsidRPr="6388132D">
        <w:t xml:space="preserve"> influenced by its messages), so an average cost of just over £20 per person. Delivering appropriate messages to the total population of Scotland (approximately 5.5</w:t>
      </w:r>
      <w:r w:rsidR="00126EB5">
        <w:t xml:space="preserve"> million</w:t>
      </w:r>
      <w:r w:rsidRPr="6388132D">
        <w:t>, as interventions are relevant to almost all adults and children) could therefore be expected to cost around £110</w:t>
      </w:r>
      <w:r w:rsidR="002B0249">
        <w:t xml:space="preserve"> million</w:t>
      </w:r>
      <w:r w:rsidRPr="6388132D">
        <w:t>.</w:t>
      </w:r>
    </w:p>
    <w:p w14:paraId="4BDB0FF0" w14:textId="760F32DD" w:rsidR="001E71E2" w:rsidRPr="001804A1" w:rsidRDefault="001E71E2" w:rsidP="6388132D">
      <w:pPr>
        <w:pStyle w:val="STPR2BodyText"/>
        <w:pBdr>
          <w:top w:val="single" w:sz="4" w:space="1" w:color="auto"/>
          <w:left w:val="single" w:sz="4" w:space="4" w:color="auto"/>
          <w:bottom w:val="single" w:sz="4" w:space="1" w:color="auto"/>
          <w:right w:val="single" w:sz="4" w:space="4" w:color="auto"/>
        </w:pBdr>
      </w:pPr>
      <w:r>
        <w:t xml:space="preserve">It might be reasonable to seek to reach each individual once every three years (recognising the regular changes in travel patterns that most people are subject to), suggesting an annual </w:t>
      </w:r>
      <w:r w:rsidR="00192799">
        <w:t xml:space="preserve">revenue </w:t>
      </w:r>
      <w:r w:rsidR="005E66C1">
        <w:t>funding requirement</w:t>
      </w:r>
      <w:r>
        <w:t xml:space="preserve"> in the region of £35</w:t>
      </w:r>
      <w:r w:rsidR="002B0249">
        <w:t xml:space="preserve"> million</w:t>
      </w:r>
      <w:r>
        <w:t>. However, this could be readily scaled according to need and budget.</w:t>
      </w:r>
    </w:p>
    <w:p w14:paraId="5B1CFFBE" w14:textId="77777777" w:rsidR="00A00D11" w:rsidRDefault="00A00D11">
      <w:pPr>
        <w:rPr>
          <w:rFonts w:ascii="Arial" w:hAnsi="Arial" w:cs="Arial"/>
          <w:b/>
          <w:bCs/>
          <w:color w:val="626266"/>
          <w:sz w:val="28"/>
          <w:szCs w:val="28"/>
          <w:lang w:val="en-US"/>
        </w:rPr>
      </w:pPr>
      <w:r>
        <w:br w:type="page"/>
      </w:r>
    </w:p>
    <w:p w14:paraId="75D91C6F" w14:textId="075ECE4C" w:rsidR="009475F2" w:rsidRDefault="009475F2">
      <w:pPr>
        <w:pStyle w:val="STPR2Heading2"/>
        <w:numPr>
          <w:ilvl w:val="1"/>
          <w:numId w:val="2"/>
        </w:numPr>
        <w:ind w:left="426"/>
      </w:pPr>
      <w:r>
        <w:lastRenderedPageBreak/>
        <w:t>Position in Sustainable Investment Hierarchy</w:t>
      </w:r>
    </w:p>
    <w:bookmarkEnd w:id="1"/>
    <w:p w14:paraId="30B59AFA" w14:textId="276A642A" w:rsidR="00BE737D" w:rsidRPr="00045A8D" w:rsidRDefault="00BE737D" w:rsidP="00CB22F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b/>
          <w:bCs/>
        </w:rPr>
      </w:pPr>
      <w:r w:rsidRPr="00045A8D">
        <w:rPr>
          <w:b/>
          <w:bCs/>
        </w:rPr>
        <w:t>Reduces the need to travel unsustainably</w:t>
      </w:r>
    </w:p>
    <w:p w14:paraId="10504001" w14:textId="6AC3FEA1" w:rsidR="009475F2" w:rsidRDefault="003213A4" w:rsidP="00CB22F5">
      <w:pPr>
        <w:pStyle w:val="STPR2BodyText"/>
        <w:pBdr>
          <w:top w:val="single" w:sz="4" w:space="1" w:color="auto"/>
          <w:left w:val="single" w:sz="4" w:space="4" w:color="auto"/>
          <w:bottom w:val="single" w:sz="4" w:space="1" w:color="auto"/>
          <w:right w:val="single" w:sz="4" w:space="4" w:color="auto"/>
        </w:pBdr>
      </w:pPr>
      <w:r>
        <w:t>T</w:t>
      </w:r>
      <w:r w:rsidR="009475F2">
        <w:t xml:space="preserve">his recommendation would contribute to </w:t>
      </w:r>
      <w:r w:rsidR="6595BE13">
        <w:t xml:space="preserve">10 of the 12 </w:t>
      </w:r>
      <w:r w:rsidR="009475F2">
        <w:t>NTS2 outcomes:</w:t>
      </w:r>
    </w:p>
    <w:p w14:paraId="71B40F92" w14:textId="77777777" w:rsidR="009475F2" w:rsidRDefault="009475F2" w:rsidP="00CB22F5">
      <w:pPr>
        <w:pStyle w:val="STPR2BulletsLevel1"/>
        <w:pBdr>
          <w:top w:val="single" w:sz="4" w:space="1" w:color="auto"/>
          <w:left w:val="single" w:sz="4" w:space="4" w:color="auto"/>
          <w:bottom w:val="single" w:sz="4" w:space="1" w:color="auto"/>
          <w:right w:val="single" w:sz="4" w:space="4" w:color="auto"/>
        </w:pBdr>
      </w:pPr>
      <w:r>
        <w:t>Provide fair access to services we need;</w:t>
      </w:r>
    </w:p>
    <w:p w14:paraId="23C6507F" w14:textId="77777777" w:rsidR="009475F2" w:rsidRDefault="009475F2" w:rsidP="00CB22F5">
      <w:pPr>
        <w:pStyle w:val="STPR2BulletsLevel1"/>
        <w:pBdr>
          <w:top w:val="single" w:sz="4" w:space="1" w:color="auto"/>
          <w:left w:val="single" w:sz="4" w:space="4" w:color="auto"/>
          <w:bottom w:val="single" w:sz="4" w:space="1" w:color="auto"/>
          <w:right w:val="single" w:sz="4" w:space="4" w:color="auto"/>
        </w:pBdr>
      </w:pPr>
      <w:r>
        <w:t>Be easy to use for all;</w:t>
      </w:r>
    </w:p>
    <w:p w14:paraId="52D34E78" w14:textId="4C8DF41B" w:rsidR="00EF24CB" w:rsidRPr="004E0664" w:rsidRDefault="009475F2" w:rsidP="00CB22F5">
      <w:pPr>
        <w:pStyle w:val="STPR2BulletsLevel1"/>
        <w:pBdr>
          <w:top w:val="single" w:sz="4" w:space="1" w:color="auto"/>
          <w:left w:val="single" w:sz="4" w:space="4" w:color="auto"/>
          <w:bottom w:val="single" w:sz="4" w:space="1" w:color="auto"/>
          <w:right w:val="single" w:sz="4" w:space="4" w:color="auto"/>
        </w:pBdr>
      </w:pPr>
      <w:r>
        <w:t>Be affordable for all;</w:t>
      </w:r>
    </w:p>
    <w:p w14:paraId="3981C789" w14:textId="54971785" w:rsidR="00EF24CB" w:rsidRDefault="00EF24CB" w:rsidP="00CB22F5">
      <w:pPr>
        <w:pStyle w:val="STPR2BulletsLevel1"/>
        <w:pBdr>
          <w:top w:val="single" w:sz="4" w:space="1" w:color="auto"/>
          <w:left w:val="single" w:sz="4" w:space="4" w:color="auto"/>
          <w:bottom w:val="single" w:sz="4" w:space="1" w:color="auto"/>
          <w:right w:val="single" w:sz="4" w:space="4" w:color="auto"/>
        </w:pBdr>
      </w:pPr>
      <w:r w:rsidRPr="004E0664">
        <w:t>Be reliable, efficient and high quality</w:t>
      </w:r>
      <w:r>
        <w:t>;</w:t>
      </w:r>
    </w:p>
    <w:p w14:paraId="5F42A8E4" w14:textId="77777777" w:rsidR="009475F2" w:rsidRDefault="009475F2" w:rsidP="00CB22F5">
      <w:pPr>
        <w:pStyle w:val="STPR2BulletsLevel1"/>
        <w:pBdr>
          <w:top w:val="single" w:sz="4" w:space="1" w:color="auto"/>
          <w:left w:val="single" w:sz="4" w:space="4" w:color="auto"/>
          <w:bottom w:val="single" w:sz="4" w:space="1" w:color="auto"/>
          <w:right w:val="single" w:sz="4" w:space="4" w:color="auto"/>
        </w:pBdr>
      </w:pPr>
      <w:r>
        <w:t>Help deliver our net-zero target;</w:t>
      </w:r>
    </w:p>
    <w:p w14:paraId="1B561091" w14:textId="77777777" w:rsidR="009475F2" w:rsidRDefault="009475F2" w:rsidP="00CB22F5">
      <w:pPr>
        <w:pStyle w:val="STPR2BulletsLevel1"/>
        <w:pBdr>
          <w:top w:val="single" w:sz="4" w:space="1" w:color="auto"/>
          <w:left w:val="single" w:sz="4" w:space="4" w:color="auto"/>
          <w:bottom w:val="single" w:sz="4" w:space="1" w:color="auto"/>
          <w:right w:val="single" w:sz="4" w:space="4" w:color="auto"/>
        </w:pBdr>
      </w:pPr>
      <w:r>
        <w:t>Promote greener, cleaner choices;</w:t>
      </w:r>
    </w:p>
    <w:p w14:paraId="4FC64711" w14:textId="77777777" w:rsidR="009475F2" w:rsidRDefault="009475F2" w:rsidP="00CB22F5">
      <w:pPr>
        <w:pStyle w:val="STPR2BulletsLevel1"/>
        <w:pBdr>
          <w:top w:val="single" w:sz="4" w:space="1" w:color="auto"/>
          <w:left w:val="single" w:sz="4" w:space="4" w:color="auto"/>
          <w:bottom w:val="single" w:sz="4" w:space="1" w:color="auto"/>
          <w:right w:val="single" w:sz="4" w:space="4" w:color="auto"/>
        </w:pBdr>
      </w:pPr>
      <w:r>
        <w:t>Be safe and secure for all;</w:t>
      </w:r>
    </w:p>
    <w:p w14:paraId="04A14074" w14:textId="77777777" w:rsidR="009475F2" w:rsidRDefault="009475F2" w:rsidP="00CB22F5">
      <w:pPr>
        <w:pStyle w:val="STPR2BulletsLevel1"/>
        <w:pBdr>
          <w:top w:val="single" w:sz="4" w:space="1" w:color="auto"/>
          <w:left w:val="single" w:sz="4" w:space="4" w:color="auto"/>
          <w:bottom w:val="single" w:sz="4" w:space="1" w:color="auto"/>
          <w:right w:val="single" w:sz="4" w:space="4" w:color="auto"/>
        </w:pBdr>
      </w:pPr>
      <w:r>
        <w:t>Get people and goods to where they need to get to;</w:t>
      </w:r>
    </w:p>
    <w:p w14:paraId="39325D7C" w14:textId="77777777" w:rsidR="009475F2" w:rsidRDefault="009475F2" w:rsidP="00CB22F5">
      <w:pPr>
        <w:pStyle w:val="STPR2BulletsLevel1"/>
        <w:pBdr>
          <w:top w:val="single" w:sz="4" w:space="1" w:color="auto"/>
          <w:left w:val="single" w:sz="4" w:space="4" w:color="auto"/>
          <w:bottom w:val="single" w:sz="4" w:space="1" w:color="auto"/>
          <w:right w:val="single" w:sz="4" w:space="4" w:color="auto"/>
        </w:pBdr>
      </w:pPr>
      <w:r>
        <w:t>Enable us to make healthy travel choices; and</w:t>
      </w:r>
    </w:p>
    <w:p w14:paraId="62D40A83" w14:textId="291173B3" w:rsidR="00C806A6" w:rsidRDefault="009475F2" w:rsidP="00CD0866">
      <w:pPr>
        <w:pStyle w:val="STPR2BulletsLevel1"/>
        <w:pBdr>
          <w:top w:val="single" w:sz="4" w:space="1" w:color="auto"/>
          <w:left w:val="single" w:sz="4" w:space="4" w:color="auto"/>
          <w:bottom w:val="single" w:sz="4" w:space="1" w:color="auto"/>
          <w:right w:val="single" w:sz="4" w:space="4" w:color="auto"/>
        </w:pBdr>
      </w:pPr>
      <w:r>
        <w:t>Help make our communities great places to live.</w:t>
      </w:r>
    </w:p>
    <w:p w14:paraId="492AB174" w14:textId="4AD830C6" w:rsidR="009475F2" w:rsidRDefault="009475F2">
      <w:pPr>
        <w:pStyle w:val="STPR2Heading2"/>
        <w:numPr>
          <w:ilvl w:val="1"/>
          <w:numId w:val="2"/>
        </w:numPr>
        <w:ind w:left="426"/>
      </w:pPr>
      <w:r>
        <w:t>Summary Rationale</w:t>
      </w:r>
    </w:p>
    <w:p w14:paraId="043D6C11" w14:textId="30F8D33D" w:rsidR="009F7078" w:rsidRPr="000A6EA2" w:rsidRDefault="00B12442" w:rsidP="00CB22F5">
      <w:pPr>
        <w:pStyle w:val="STPR2BodyText"/>
        <w:pBdr>
          <w:top w:val="single" w:sz="4" w:space="1" w:color="auto"/>
          <w:left w:val="single" w:sz="4" w:space="4" w:color="auto"/>
          <w:bottom w:val="single" w:sz="4" w:space="1" w:color="auto"/>
          <w:right w:val="single" w:sz="4" w:space="4" w:color="auto"/>
        </w:pBdr>
        <w:shd w:val="clear" w:color="auto" w:fill="C9C9C9" w:themeFill="accent3" w:themeFillTint="99"/>
        <w:rPr>
          <w:color w:val="auto"/>
        </w:rPr>
      </w:pPr>
      <w:r w:rsidRPr="00B12442">
        <w:rPr>
          <w:b/>
          <w:bCs/>
          <w:color w:val="auto"/>
        </w:rPr>
        <w:t xml:space="preserve">Summary of </w:t>
      </w:r>
      <w:r w:rsidR="002959DB">
        <w:rPr>
          <w:b/>
          <w:bCs/>
          <w:color w:val="auto"/>
        </w:rPr>
        <w:t>Appraisal</w:t>
      </w:r>
    </w:p>
    <w:p w14:paraId="425EA60C" w14:textId="2932C120" w:rsidR="009F7078" w:rsidRDefault="00EC5FFB" w:rsidP="00CB22F5">
      <w:pPr>
        <w:pStyle w:val="STPR2BodyText"/>
        <w:pBdr>
          <w:top w:val="single" w:sz="4" w:space="1" w:color="auto"/>
          <w:left w:val="single" w:sz="4" w:space="4" w:color="auto"/>
          <w:bottom w:val="single" w:sz="4" w:space="1" w:color="auto"/>
          <w:right w:val="single" w:sz="4" w:space="4" w:color="auto"/>
        </w:pBdr>
        <w:rPr>
          <w:szCs w:val="24"/>
        </w:rPr>
      </w:pPr>
      <w:r w:rsidRPr="00EC5FFB">
        <w:rPr>
          <w:noProof/>
        </w:rPr>
        <w:drawing>
          <wp:inline distT="0" distB="0" distL="0" distR="0" wp14:anchorId="00572B6B" wp14:editId="1DB27239">
            <wp:extent cx="5644800" cy="747951"/>
            <wp:effectExtent l="0" t="0" r="0" b="0"/>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44800" cy="747951"/>
                    </a:xfrm>
                    <a:prstGeom prst="rect">
                      <a:avLst/>
                    </a:prstGeom>
                    <a:noFill/>
                    <a:ln>
                      <a:noFill/>
                    </a:ln>
                  </pic:spPr>
                </pic:pic>
              </a:graphicData>
            </a:graphic>
          </wp:inline>
        </w:drawing>
      </w:r>
    </w:p>
    <w:p w14:paraId="2698777A" w14:textId="31F4A87A" w:rsidR="003213A4" w:rsidRDefault="003213A4" w:rsidP="00CB22F5">
      <w:pPr>
        <w:pStyle w:val="STPR2BodyText"/>
        <w:pBdr>
          <w:top w:val="single" w:sz="4" w:space="1" w:color="auto"/>
          <w:left w:val="single" w:sz="4" w:space="4" w:color="auto"/>
          <w:bottom w:val="single" w:sz="4" w:space="1" w:color="auto"/>
          <w:right w:val="single" w:sz="4" w:space="4" w:color="auto"/>
        </w:pBdr>
        <w:rPr>
          <w:szCs w:val="24"/>
        </w:rPr>
      </w:pPr>
      <w:r w:rsidRPr="003213A4">
        <w:rPr>
          <w:szCs w:val="24"/>
        </w:rPr>
        <w:t xml:space="preserve">This recommendation makes a positive contribution to all STPR2 </w:t>
      </w:r>
      <w:r w:rsidR="00A932EC">
        <w:rPr>
          <w:szCs w:val="24"/>
        </w:rPr>
        <w:t>Transport Planning Objectives (</w:t>
      </w:r>
      <w:r w:rsidR="00661BC6">
        <w:rPr>
          <w:szCs w:val="24"/>
        </w:rPr>
        <w:t>TPO</w:t>
      </w:r>
      <w:r w:rsidRPr="003213A4">
        <w:rPr>
          <w:szCs w:val="24"/>
        </w:rPr>
        <w:t>s</w:t>
      </w:r>
      <w:r w:rsidR="00A932EC">
        <w:rPr>
          <w:szCs w:val="24"/>
        </w:rPr>
        <w:t>)</w:t>
      </w:r>
      <w:r w:rsidRPr="003213A4">
        <w:rPr>
          <w:szCs w:val="24"/>
        </w:rPr>
        <w:t>, STAG criteria, and Statutory Impact Assessment criteria.</w:t>
      </w:r>
    </w:p>
    <w:p w14:paraId="5B06F476" w14:textId="6254F228" w:rsidR="00C27317" w:rsidRPr="00C27317" w:rsidRDefault="00C27317" w:rsidP="00CB22F5">
      <w:pPr>
        <w:pStyle w:val="STPR2BodyText"/>
        <w:pBdr>
          <w:top w:val="single" w:sz="4" w:space="1" w:color="auto"/>
          <w:left w:val="single" w:sz="4" w:space="4" w:color="auto"/>
          <w:bottom w:val="single" w:sz="4" w:space="1" w:color="auto"/>
          <w:right w:val="single" w:sz="4" w:space="4" w:color="auto"/>
        </w:pBdr>
        <w:rPr>
          <w:szCs w:val="24"/>
        </w:rPr>
      </w:pPr>
      <w:r w:rsidRPr="00C27317">
        <w:rPr>
          <w:szCs w:val="24"/>
        </w:rPr>
        <w:t>Behaviour</w:t>
      </w:r>
      <w:r w:rsidR="00932620">
        <w:rPr>
          <w:szCs w:val="24"/>
        </w:rPr>
        <w:t>al</w:t>
      </w:r>
      <w:r w:rsidRPr="00C27317">
        <w:rPr>
          <w:szCs w:val="24"/>
        </w:rPr>
        <w:t xml:space="preserve"> change initiatives</w:t>
      </w:r>
      <w:r w:rsidR="008D26E3">
        <w:rPr>
          <w:szCs w:val="24"/>
        </w:rPr>
        <w:t xml:space="preserve"> that</w:t>
      </w:r>
      <w:r w:rsidRPr="00C27317">
        <w:rPr>
          <w:szCs w:val="24"/>
        </w:rPr>
        <w:t xml:space="preserve"> encourage greater use of active and sustainable travel choices are </w:t>
      </w:r>
      <w:r w:rsidR="00A932EC">
        <w:rPr>
          <w:szCs w:val="24"/>
        </w:rPr>
        <w:t xml:space="preserve">readily </w:t>
      </w:r>
      <w:r w:rsidRPr="00C27317">
        <w:rPr>
          <w:szCs w:val="24"/>
        </w:rPr>
        <w:t xml:space="preserve">implementable and of comparatively low cost noting that interventions are scalable both in geographic coverage and in the level of output. </w:t>
      </w:r>
      <w:bookmarkStart w:id="2" w:name="_Hlk104284458"/>
      <w:r w:rsidRPr="00C27317">
        <w:rPr>
          <w:szCs w:val="24"/>
        </w:rPr>
        <w:t>Delivery would be undertaken at local, regional and national level by local authorities, Regional Transport Partnerships and Transport Scotland, as well as a range of other public and third sector delivery partners.</w:t>
      </w:r>
    </w:p>
    <w:bookmarkEnd w:id="2"/>
    <w:p w14:paraId="34DD3ED7" w14:textId="4C17F411" w:rsidR="00C27317" w:rsidRPr="00C27317" w:rsidRDefault="00A932EC" w:rsidP="00CB22F5">
      <w:pPr>
        <w:pStyle w:val="STPR2BodyText"/>
        <w:pBdr>
          <w:top w:val="single" w:sz="4" w:space="1" w:color="auto"/>
          <w:left w:val="single" w:sz="4" w:space="4" w:color="auto"/>
          <w:bottom w:val="single" w:sz="4" w:space="1" w:color="auto"/>
          <w:right w:val="single" w:sz="4" w:space="4" w:color="auto"/>
        </w:pBdr>
        <w:rPr>
          <w:szCs w:val="24"/>
        </w:rPr>
      </w:pPr>
      <w:r>
        <w:rPr>
          <w:szCs w:val="24"/>
        </w:rPr>
        <w:t>Behaviour</w:t>
      </w:r>
      <w:r w:rsidR="00213495">
        <w:rPr>
          <w:szCs w:val="24"/>
        </w:rPr>
        <w:t>al</w:t>
      </w:r>
      <w:r>
        <w:rPr>
          <w:szCs w:val="24"/>
        </w:rPr>
        <w:t xml:space="preserve"> change initiatives</w:t>
      </w:r>
      <w:r w:rsidR="00C27317" w:rsidRPr="00C27317">
        <w:rPr>
          <w:szCs w:val="24"/>
        </w:rPr>
        <w:t xml:space="preserve"> would complement many other </w:t>
      </w:r>
      <w:r w:rsidR="003213A4">
        <w:rPr>
          <w:szCs w:val="24"/>
        </w:rPr>
        <w:t>recommendation</w:t>
      </w:r>
      <w:r w:rsidR="00C27317" w:rsidRPr="00C27317">
        <w:rPr>
          <w:szCs w:val="24"/>
        </w:rPr>
        <w:t xml:space="preserve">s being considered for implementation by STPR2, by raising awareness and encouraging, individuals to use the most appropriate transport choice for their journey, whether active travel, public transport or shared mobility services, or to encourage use of systems such as Mobility as a Service (MaaS).  </w:t>
      </w:r>
    </w:p>
    <w:p w14:paraId="28C175E5" w14:textId="4DFB193A" w:rsidR="00EF61F2" w:rsidRPr="0041134C" w:rsidRDefault="00C27317" w:rsidP="00CB22F5">
      <w:pPr>
        <w:pStyle w:val="STPR2BodyText"/>
        <w:pBdr>
          <w:top w:val="single" w:sz="4" w:space="1" w:color="auto"/>
          <w:left w:val="single" w:sz="4" w:space="4" w:color="auto"/>
          <w:bottom w:val="single" w:sz="4" w:space="1" w:color="auto"/>
          <w:right w:val="single" w:sz="4" w:space="4" w:color="auto"/>
        </w:pBdr>
        <w:rPr>
          <w:szCs w:val="24"/>
        </w:rPr>
      </w:pPr>
      <w:r w:rsidRPr="00C27317">
        <w:rPr>
          <w:szCs w:val="24"/>
        </w:rPr>
        <w:t xml:space="preserve">There is already much experience in Scotland and elsewhere of the successful delivery of initiatives to encourage transport behaviour change, building upon tried-and-tested approaches and a growing body of evidence of the effectiveness of such initiatives to increase uptake in the use of active and sustainable transport modes.    </w:t>
      </w:r>
      <w:r w:rsidR="00EF61F2">
        <w:br w:type="page"/>
      </w:r>
    </w:p>
    <w:p w14:paraId="6D7EA77F" w14:textId="77777777" w:rsidR="009475F2" w:rsidRPr="004E1B61" w:rsidRDefault="009475F2">
      <w:pPr>
        <w:pStyle w:val="STPR2Heading1"/>
        <w:rPr>
          <w:lang w:val="en-GB"/>
        </w:rPr>
      </w:pPr>
      <w:r>
        <w:lastRenderedPageBreak/>
        <w:tab/>
      </w:r>
      <w:bookmarkStart w:id="3" w:name="_Toc96083514"/>
      <w:r>
        <w:rPr>
          <w:lang w:val="en-GB"/>
        </w:rPr>
        <w:t>Context</w:t>
      </w:r>
      <w:bookmarkEnd w:id="3"/>
      <w:r w:rsidRPr="004E1B61">
        <w:rPr>
          <w:lang w:val="en-GB"/>
        </w:rPr>
        <w:t xml:space="preserve"> </w:t>
      </w:r>
    </w:p>
    <w:p w14:paraId="2ACBCD7C" w14:textId="0FA5B96D" w:rsidR="009B3BEB" w:rsidRDefault="009B3BEB">
      <w:pPr>
        <w:pStyle w:val="STPR2Heading2"/>
        <w:ind w:left="567" w:hanging="567"/>
      </w:pPr>
      <w:r>
        <w:t>Problems and Opportunities</w:t>
      </w:r>
    </w:p>
    <w:p w14:paraId="2EECB164" w14:textId="652655D1" w:rsidR="009475F2" w:rsidRDefault="009475F2">
      <w:pPr>
        <w:pStyle w:val="STPR2BodyText"/>
      </w:pPr>
      <w:r>
        <w:t>This recommendation could help to tackle the following problem and opportunit</w:t>
      </w:r>
      <w:r w:rsidR="00A932EC">
        <w:t>ies</w:t>
      </w:r>
      <w:r>
        <w:t>:</w:t>
      </w:r>
    </w:p>
    <w:p w14:paraId="0866E32C" w14:textId="77777777" w:rsidR="00B149C6" w:rsidRPr="00112DE7" w:rsidRDefault="00B149C6"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Re</w:t>
      </w:r>
      <w:r w:rsidRPr="00C9394B">
        <w:t>levant Problem &amp; Opportunity Themes Identified in National Case for Change</w:t>
      </w:r>
    </w:p>
    <w:p w14:paraId="3B2EA8B1" w14:textId="4A555813" w:rsidR="00B149C6" w:rsidRDefault="00B149C6" w:rsidP="00CB22F5">
      <w:pPr>
        <w:pStyle w:val="STPR2BulletsLevel1"/>
        <w:pBdr>
          <w:top w:val="single" w:sz="4" w:space="1" w:color="auto"/>
          <w:left w:val="single" w:sz="4" w:space="4" w:color="auto"/>
          <w:bottom w:val="single" w:sz="4" w:space="1" w:color="auto"/>
          <w:right w:val="single" w:sz="4" w:space="4" w:color="auto"/>
        </w:pBdr>
        <w:rPr>
          <w:rStyle w:val="normaltextrun"/>
          <w:b/>
          <w:bCs/>
          <w:color w:val="auto"/>
        </w:rPr>
      </w:pPr>
      <w:r w:rsidRPr="00A0568A">
        <w:rPr>
          <w:rStyle w:val="normaltextrun"/>
          <w:b/>
          <w:bCs/>
          <w:color w:val="auto"/>
        </w:rPr>
        <w:t>Changing Travel Behaviour:</w:t>
      </w:r>
      <w:r w:rsidRPr="00A0568A">
        <w:rPr>
          <w:rStyle w:val="normaltextrun"/>
          <w:color w:val="auto"/>
        </w:rPr>
        <w:t xml:space="preserve"> changing people’s travel behaviour to use more sustainable modes </w:t>
      </w:r>
      <w:r w:rsidR="00AE631B">
        <w:rPr>
          <w:rStyle w:val="normaltextrun"/>
          <w:color w:val="auto"/>
        </w:rPr>
        <w:t>would</w:t>
      </w:r>
      <w:r w:rsidRPr="00A0568A">
        <w:rPr>
          <w:rStyle w:val="normaltextrun"/>
          <w:color w:val="auto"/>
        </w:rPr>
        <w:t xml:space="preserve"> have a positive impact on the environment, as well as health and wellbeing.</w:t>
      </w:r>
    </w:p>
    <w:p w14:paraId="22CF9E01" w14:textId="4594AD0F" w:rsidR="00B149C6" w:rsidRDefault="00B149C6" w:rsidP="00CB22F5">
      <w:pPr>
        <w:pStyle w:val="STPR2BulletsLevel1"/>
        <w:pBdr>
          <w:top w:val="single" w:sz="4" w:space="1" w:color="auto"/>
          <w:left w:val="single" w:sz="4" w:space="4" w:color="auto"/>
          <w:bottom w:val="single" w:sz="4" w:space="1" w:color="auto"/>
          <w:right w:val="single" w:sz="4" w:space="4" w:color="auto"/>
        </w:pBdr>
        <w:rPr>
          <w:color w:val="auto"/>
        </w:rPr>
      </w:pPr>
      <w:r>
        <w:rPr>
          <w:rStyle w:val="normaltextrun"/>
          <w:b/>
          <w:bCs/>
        </w:rPr>
        <w:t xml:space="preserve">Information and Integration: </w:t>
      </w:r>
      <w:r>
        <w:rPr>
          <w:rStyle w:val="normaltextrun"/>
        </w:rPr>
        <w:t>hi</w:t>
      </w:r>
      <w:proofErr w:type="spellStart"/>
      <w:r>
        <w:rPr>
          <w:rStyle w:val="normaltextrun"/>
          <w:lang w:val="en-US"/>
        </w:rPr>
        <w:t>gh</w:t>
      </w:r>
      <w:proofErr w:type="spellEnd"/>
      <w:r>
        <w:rPr>
          <w:rStyle w:val="normaltextrun"/>
          <w:lang w:val="en-US"/>
        </w:rPr>
        <w:t>-quality journey planning information, both digital and physical, is important to enable a resilient transport system that allows people and goods to get to where they need to get to. Some journeys are not possible due to a lack of connections or accessible modes of transport, and long wait times, the need for multiple tickets and complex connections deter people from some public transport services resulting in many running below capacity. </w:t>
      </w:r>
      <w:r>
        <w:rPr>
          <w:rStyle w:val="eop"/>
        </w:rPr>
        <w:t> </w:t>
      </w:r>
    </w:p>
    <w:p w14:paraId="00EB916D" w14:textId="4D60B7AA" w:rsidR="00B149C6" w:rsidRPr="00B149C6" w:rsidRDefault="00B149C6" w:rsidP="00CB22F5">
      <w:pPr>
        <w:pStyle w:val="STPR2BulletsLevel1"/>
        <w:pBdr>
          <w:top w:val="single" w:sz="4" w:space="1" w:color="auto"/>
          <w:left w:val="single" w:sz="4" w:space="4" w:color="auto"/>
          <w:bottom w:val="single" w:sz="4" w:space="1" w:color="auto"/>
          <w:right w:val="single" w:sz="4" w:space="4" w:color="auto"/>
        </w:pBdr>
        <w:rPr>
          <w:color w:val="auto"/>
        </w:rPr>
      </w:pPr>
      <w:r w:rsidRPr="00292587">
        <w:rPr>
          <w:rStyle w:val="normaltextrun"/>
          <w:b/>
          <w:bCs/>
          <w:color w:val="auto"/>
        </w:rPr>
        <w:t xml:space="preserve">Physical Activity: </w:t>
      </w:r>
      <w:r w:rsidRPr="00292587">
        <w:rPr>
          <w:rStyle w:val="normaltextrun"/>
          <w:color w:val="auto"/>
        </w:rPr>
        <w:t xml:space="preserve">the importance of active travel is becoming more evident as the consequences of physical inactivity are studied. </w:t>
      </w:r>
      <w:hyperlink r:id="rId18" w:history="1">
        <w:r w:rsidRPr="00F06C9A">
          <w:rPr>
            <w:rStyle w:val="Hyperlink"/>
          </w:rPr>
          <w:t>It is recognised that one of the most effective ways to secure the required 30 minutes of moderate activity per day is to reduce reliance on motorised transport</w:t>
        </w:r>
      </w:hyperlink>
      <w:r w:rsidRPr="00292587">
        <w:rPr>
          <w:rStyle w:val="normaltextrun"/>
          <w:color w:val="auto"/>
        </w:rPr>
        <w:t>, changing the means of everyday travel to walking and cycling.</w:t>
      </w:r>
    </w:p>
    <w:p w14:paraId="4F80E4D9" w14:textId="736EE1CD" w:rsidR="009B3BEB" w:rsidRDefault="00DA52FC">
      <w:pPr>
        <w:pStyle w:val="STPR2Heading2"/>
        <w:ind w:left="567" w:hanging="567"/>
      </w:pPr>
      <w:bookmarkStart w:id="4" w:name="_Toc96083517"/>
      <w:bookmarkStart w:id="5" w:name="_Hlk96066450"/>
      <w:r>
        <w:t>Interdependencies</w:t>
      </w:r>
    </w:p>
    <w:bookmarkEnd w:id="4"/>
    <w:bookmarkEnd w:id="5"/>
    <w:p w14:paraId="06CC0713" w14:textId="497AD1B8" w:rsidR="009475F2" w:rsidRDefault="009475F2">
      <w:pPr>
        <w:pStyle w:val="STPR2BodyText"/>
      </w:pPr>
      <w:r>
        <w:t>This recommendation has potential overlap with other STPR2 recommendations</w:t>
      </w:r>
      <w:r w:rsidR="00493E3C">
        <w:t xml:space="preserve"> and </w:t>
      </w:r>
      <w:r w:rsidR="00493E3C" w:rsidRPr="00493E3C">
        <w:t>would also complement other areas of Scottish Government activity</w:t>
      </w:r>
      <w:r w:rsidR="00493E3C">
        <w:t>.</w:t>
      </w:r>
    </w:p>
    <w:p w14:paraId="29CEB6A7" w14:textId="4255C9EF" w:rsidR="00DA52FC" w:rsidRDefault="009466E0"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Other</w:t>
      </w:r>
      <w:r w:rsidR="00493E3C">
        <w:t xml:space="preserve"> STPR2</w:t>
      </w:r>
      <w:r>
        <w:t xml:space="preserve"> Recommendations</w:t>
      </w:r>
    </w:p>
    <w:p w14:paraId="2D08A754" w14:textId="0F8A58FB" w:rsidR="00B149C6" w:rsidRDefault="00B149C6" w:rsidP="00CB22F5">
      <w:pPr>
        <w:pStyle w:val="STPR2BulletsLevel1"/>
        <w:pBdr>
          <w:top w:val="single" w:sz="4" w:space="1" w:color="auto"/>
          <w:left w:val="single" w:sz="4" w:space="4" w:color="auto"/>
          <w:bottom w:val="single" w:sz="4" w:space="1" w:color="auto"/>
          <w:right w:val="single" w:sz="4" w:space="4" w:color="auto"/>
        </w:pBdr>
      </w:pPr>
      <w:r>
        <w:t>Connected neighbourhoods (</w:t>
      </w:r>
      <w:r w:rsidR="00F36CDB">
        <w:t>1</w:t>
      </w:r>
      <w:r>
        <w:t xml:space="preserve">); </w:t>
      </w:r>
    </w:p>
    <w:p w14:paraId="1B30E0C3" w14:textId="77777777" w:rsidR="00F36CDB" w:rsidRDefault="00F36CDB" w:rsidP="00CB22F5">
      <w:pPr>
        <w:pStyle w:val="STPR2BulletsLevel1"/>
        <w:pBdr>
          <w:top w:val="single" w:sz="4" w:space="1" w:color="auto"/>
          <w:left w:val="single" w:sz="4" w:space="4" w:color="auto"/>
          <w:bottom w:val="single" w:sz="4" w:space="1" w:color="auto"/>
          <w:right w:val="single" w:sz="4" w:space="4" w:color="auto"/>
        </w:pBdr>
      </w:pPr>
      <w:r>
        <w:t>Active freeways and cycle parking hubs (2);</w:t>
      </w:r>
    </w:p>
    <w:p w14:paraId="3D2B5CCD" w14:textId="77777777" w:rsidR="00F36CDB" w:rsidRDefault="00F36CDB" w:rsidP="00CB22F5">
      <w:pPr>
        <w:pStyle w:val="STPR2BulletsLevel1"/>
        <w:pBdr>
          <w:top w:val="single" w:sz="4" w:space="1" w:color="auto"/>
          <w:left w:val="single" w:sz="4" w:space="4" w:color="auto"/>
          <w:bottom w:val="single" w:sz="4" w:space="1" w:color="auto"/>
          <w:right w:val="single" w:sz="4" w:space="4" w:color="auto"/>
        </w:pBdr>
      </w:pPr>
      <w:r>
        <w:t>Village-town active travel connections (3);</w:t>
      </w:r>
    </w:p>
    <w:p w14:paraId="4393F4A5" w14:textId="77777777" w:rsidR="00F36CDB" w:rsidRDefault="00F36CDB" w:rsidP="00CB22F5">
      <w:pPr>
        <w:pStyle w:val="STPR2BulletsLevel1"/>
        <w:pBdr>
          <w:top w:val="single" w:sz="4" w:space="1" w:color="auto"/>
          <w:left w:val="single" w:sz="4" w:space="4" w:color="auto"/>
          <w:bottom w:val="single" w:sz="4" w:space="1" w:color="auto"/>
          <w:right w:val="single" w:sz="4" w:space="4" w:color="auto"/>
        </w:pBdr>
      </w:pPr>
      <w:r>
        <w:t xml:space="preserve">Connecting towns by active travel (4); </w:t>
      </w:r>
    </w:p>
    <w:p w14:paraId="1E1D456B" w14:textId="4B6E2953" w:rsidR="00F36CDB" w:rsidRDefault="00F36CDB" w:rsidP="00CB22F5">
      <w:pPr>
        <w:pStyle w:val="STPR2BulletsLevel1"/>
        <w:pBdr>
          <w:top w:val="single" w:sz="4" w:space="1" w:color="auto"/>
          <w:left w:val="single" w:sz="4" w:space="4" w:color="auto"/>
          <w:bottom w:val="single" w:sz="4" w:space="1" w:color="auto"/>
          <w:right w:val="single" w:sz="4" w:space="4" w:color="auto"/>
        </w:pBdr>
      </w:pPr>
      <w:r>
        <w:t>Long</w:t>
      </w:r>
      <w:r w:rsidR="00EB000E">
        <w:t>-</w:t>
      </w:r>
      <w:r>
        <w:t>distance active travel network (5);</w:t>
      </w:r>
    </w:p>
    <w:p w14:paraId="69E395D2" w14:textId="7DA903FB" w:rsidR="00F36CDB" w:rsidRDefault="00F36CDB" w:rsidP="00CB22F5">
      <w:pPr>
        <w:pStyle w:val="STPR2BulletsLevel1"/>
        <w:pBdr>
          <w:top w:val="single" w:sz="4" w:space="1" w:color="auto"/>
          <w:left w:val="single" w:sz="4" w:space="4" w:color="auto"/>
          <w:bottom w:val="single" w:sz="4" w:space="1" w:color="auto"/>
          <w:right w:val="single" w:sz="4" w:space="4" w:color="auto"/>
        </w:pBdr>
      </w:pPr>
      <w:r>
        <w:t xml:space="preserve">Changing </w:t>
      </w:r>
      <w:r w:rsidR="002270D5">
        <w:t>r</w:t>
      </w:r>
      <w:r>
        <w:t xml:space="preserve">oad </w:t>
      </w:r>
      <w:r w:rsidR="002270D5">
        <w:t>u</w:t>
      </w:r>
      <w:r>
        <w:t xml:space="preserve">ser </w:t>
      </w:r>
      <w:r w:rsidR="002270D5">
        <w:t>b</w:t>
      </w:r>
      <w:r>
        <w:t>ehaviour (7);</w:t>
      </w:r>
    </w:p>
    <w:p w14:paraId="793B4901" w14:textId="77777777" w:rsidR="00F36CDB" w:rsidRDefault="00F36CDB" w:rsidP="00CB22F5">
      <w:pPr>
        <w:pStyle w:val="STPR2BulletsLevel1"/>
        <w:pBdr>
          <w:top w:val="single" w:sz="4" w:space="1" w:color="auto"/>
          <w:left w:val="single" w:sz="4" w:space="4" w:color="auto"/>
          <w:bottom w:val="single" w:sz="4" w:space="1" w:color="auto"/>
          <w:right w:val="single" w:sz="4" w:space="4" w:color="auto"/>
        </w:pBdr>
      </w:pPr>
      <w:r>
        <w:t>Increasing active travel to school (8).</w:t>
      </w:r>
    </w:p>
    <w:p w14:paraId="0BCCBB59" w14:textId="79E9F4EC" w:rsidR="00F36CDB" w:rsidRDefault="00F36CDB" w:rsidP="00CB22F5">
      <w:pPr>
        <w:pStyle w:val="STPR2BulletsLevel1"/>
        <w:pBdr>
          <w:top w:val="single" w:sz="4" w:space="1" w:color="auto"/>
          <w:left w:val="single" w:sz="4" w:space="4" w:color="auto"/>
          <w:bottom w:val="single" w:sz="4" w:space="1" w:color="auto"/>
          <w:right w:val="single" w:sz="4" w:space="4" w:color="auto"/>
        </w:pBdr>
      </w:pPr>
      <w:r>
        <w:t xml:space="preserve">Improving access to bikes (9); </w:t>
      </w:r>
    </w:p>
    <w:p w14:paraId="498442D1" w14:textId="580AA0C1" w:rsidR="00F36CDB" w:rsidRDefault="00F36CDB" w:rsidP="00CB22F5">
      <w:pPr>
        <w:pStyle w:val="STPR2BulletsLevel1"/>
        <w:pBdr>
          <w:top w:val="single" w:sz="4" w:space="1" w:color="auto"/>
          <w:left w:val="single" w:sz="4" w:space="4" w:color="auto"/>
          <w:bottom w:val="single" w:sz="4" w:space="1" w:color="auto"/>
          <w:right w:val="single" w:sz="4" w:space="4" w:color="auto"/>
        </w:pBdr>
      </w:pPr>
      <w:r>
        <w:t>Expansion of 20mph limits</w:t>
      </w:r>
      <w:r w:rsidR="00953828">
        <w:t xml:space="preserve"> and zones</w:t>
      </w:r>
      <w:r>
        <w:t xml:space="preserve"> (10);</w:t>
      </w:r>
    </w:p>
    <w:p w14:paraId="4C4202C6" w14:textId="40DAEC9A" w:rsidR="00F36CDB" w:rsidRDefault="00F36CDB" w:rsidP="00CB22F5">
      <w:pPr>
        <w:pStyle w:val="STPR2BulletsLevel1"/>
        <w:pBdr>
          <w:top w:val="single" w:sz="4" w:space="1" w:color="auto"/>
          <w:left w:val="single" w:sz="4" w:space="4" w:color="auto"/>
          <w:bottom w:val="single" w:sz="4" w:space="1" w:color="auto"/>
          <w:right w:val="single" w:sz="4" w:space="4" w:color="auto"/>
        </w:pBdr>
      </w:pPr>
      <w:r>
        <w:t>Clyde Metro (11);</w:t>
      </w:r>
    </w:p>
    <w:p w14:paraId="29B397BA" w14:textId="14850A74" w:rsidR="00F36CDB" w:rsidRDefault="00F36CDB" w:rsidP="00CB22F5">
      <w:pPr>
        <w:pStyle w:val="STPR2BulletsLevel1"/>
        <w:pBdr>
          <w:top w:val="single" w:sz="4" w:space="1" w:color="auto"/>
          <w:left w:val="single" w:sz="4" w:space="4" w:color="auto"/>
          <w:bottom w:val="single" w:sz="4" w:space="1" w:color="auto"/>
          <w:right w:val="single" w:sz="4" w:space="4" w:color="auto"/>
        </w:pBdr>
      </w:pPr>
      <w:r>
        <w:t>Edinburgh and South East Scotland Mass Transit (12);</w:t>
      </w:r>
    </w:p>
    <w:p w14:paraId="4EEECC85" w14:textId="08B5F99A" w:rsidR="00F36CDB" w:rsidRDefault="00F36CDB" w:rsidP="00CB22F5">
      <w:pPr>
        <w:pStyle w:val="STPR2BulletsLevel1"/>
        <w:pBdr>
          <w:top w:val="single" w:sz="4" w:space="1" w:color="auto"/>
          <w:left w:val="single" w:sz="4" w:space="4" w:color="auto"/>
          <w:bottom w:val="single" w:sz="4" w:space="1" w:color="auto"/>
          <w:right w:val="single" w:sz="4" w:space="4" w:color="auto"/>
        </w:pBdr>
      </w:pPr>
      <w:r>
        <w:t xml:space="preserve">Aberdeen </w:t>
      </w:r>
      <w:r w:rsidR="6C2D9EBE">
        <w:t>R</w:t>
      </w:r>
      <w:r>
        <w:t xml:space="preserve">apid </w:t>
      </w:r>
      <w:r w:rsidR="46C220E9">
        <w:t>T</w:t>
      </w:r>
      <w:r>
        <w:t>ransit (13);</w:t>
      </w:r>
    </w:p>
    <w:p w14:paraId="046D5574" w14:textId="33DA4C8B" w:rsidR="00F36CDB" w:rsidRDefault="00F36CDB" w:rsidP="00CB22F5">
      <w:pPr>
        <w:pStyle w:val="STPR2BulletsLevel1"/>
        <w:pBdr>
          <w:top w:val="single" w:sz="4" w:space="1" w:color="auto"/>
          <w:left w:val="single" w:sz="4" w:space="4" w:color="auto"/>
          <w:bottom w:val="single" w:sz="4" w:space="1" w:color="auto"/>
          <w:right w:val="single" w:sz="4" w:space="4" w:color="auto"/>
        </w:pBdr>
      </w:pPr>
      <w:r>
        <w:t>Investment in Demand Responsive Transport and Mobility as a Service (20);</w:t>
      </w:r>
    </w:p>
    <w:p w14:paraId="515E0B20" w14:textId="3BDA9E3D" w:rsidR="00F36CDB" w:rsidRDefault="00F36CDB" w:rsidP="00CB22F5">
      <w:pPr>
        <w:pStyle w:val="STPR2BulletsLevel1"/>
        <w:pBdr>
          <w:top w:val="single" w:sz="4" w:space="1" w:color="auto"/>
          <w:left w:val="single" w:sz="4" w:space="4" w:color="auto"/>
          <w:bottom w:val="single" w:sz="4" w:space="1" w:color="auto"/>
          <w:right w:val="single" w:sz="4" w:space="4" w:color="auto"/>
        </w:pBdr>
      </w:pPr>
      <w:r>
        <w:t xml:space="preserve">Framework for </w:t>
      </w:r>
      <w:r w:rsidR="07BB7E5B">
        <w:t>the delivery of m</w:t>
      </w:r>
      <w:r>
        <w:t xml:space="preserve">obility </w:t>
      </w:r>
      <w:r w:rsidR="68D99B67">
        <w:t>h</w:t>
      </w:r>
      <w:r>
        <w:t>ubs (22);</w:t>
      </w:r>
    </w:p>
    <w:p w14:paraId="54A4A3CC" w14:textId="37B372DA" w:rsidR="00F36CDB" w:rsidRDefault="00F36CDB" w:rsidP="00CB22F5">
      <w:pPr>
        <w:pStyle w:val="STPR2BulletsLevel1"/>
        <w:pBdr>
          <w:top w:val="single" w:sz="4" w:space="1" w:color="auto"/>
          <w:left w:val="single" w:sz="4" w:space="4" w:color="auto"/>
          <w:bottom w:val="single" w:sz="4" w:space="1" w:color="auto"/>
          <w:right w:val="single" w:sz="4" w:space="4" w:color="auto"/>
        </w:pBdr>
      </w:pPr>
      <w:r>
        <w:t>Smart, integrated public transport ticketing (23);</w:t>
      </w:r>
      <w:r w:rsidR="002270D5">
        <w:t xml:space="preserve"> and</w:t>
      </w:r>
    </w:p>
    <w:p w14:paraId="760A2FA1" w14:textId="63D308C9" w:rsidR="00F616EC" w:rsidRPr="003B42E7" w:rsidRDefault="00B149C6" w:rsidP="00CB22F5">
      <w:pPr>
        <w:pStyle w:val="STPR2BulletsLevel1"/>
        <w:pBdr>
          <w:top w:val="single" w:sz="4" w:space="1" w:color="auto"/>
          <w:left w:val="single" w:sz="4" w:space="4" w:color="auto"/>
          <w:bottom w:val="single" w:sz="4" w:space="1" w:color="auto"/>
          <w:right w:val="single" w:sz="4" w:space="4" w:color="auto"/>
        </w:pBdr>
      </w:pPr>
      <w:r>
        <w:t xml:space="preserve">Improving active travel on trunk roads through communities </w:t>
      </w:r>
      <w:r w:rsidR="00F36CDB">
        <w:t>(</w:t>
      </w:r>
      <w:r w:rsidR="00090708">
        <w:t>3</w:t>
      </w:r>
      <w:r w:rsidR="00F36CDB">
        <w:t>7</w:t>
      </w:r>
      <w:r>
        <w:t>)</w:t>
      </w:r>
      <w:r w:rsidR="00F36CDB">
        <w:t>.</w:t>
      </w:r>
    </w:p>
    <w:p w14:paraId="1344B893" w14:textId="45688272" w:rsidR="009475F2" w:rsidRDefault="00493E3C"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O</w:t>
      </w:r>
      <w:r w:rsidR="009475F2">
        <w:t>ther areas of Scottish Government activity</w:t>
      </w:r>
    </w:p>
    <w:p w14:paraId="02C5E7B7" w14:textId="769A2A08" w:rsidR="00DA0DB7" w:rsidRDefault="00124F67" w:rsidP="00CB22F5">
      <w:pPr>
        <w:pStyle w:val="STPR2BulletsLevel1"/>
        <w:pBdr>
          <w:top w:val="single" w:sz="4" w:space="1" w:color="auto"/>
          <w:left w:val="single" w:sz="4" w:space="4" w:color="auto"/>
          <w:bottom w:val="single" w:sz="4" w:space="1" w:color="auto"/>
          <w:right w:val="single" w:sz="4" w:space="4" w:color="auto"/>
        </w:pBdr>
      </w:pPr>
      <w:hyperlink r:id="rId19" w:history="1">
        <w:r w:rsidR="00DA0DB7" w:rsidRPr="00F13025">
          <w:rPr>
            <w:rStyle w:val="Hyperlink"/>
            <w:bdr w:val="none" w:sz="0" w:space="0" w:color="auto" w:frame="1"/>
          </w:rPr>
          <w:t>Smarter Choices, Smarter Places</w:t>
        </w:r>
      </w:hyperlink>
    </w:p>
    <w:p w14:paraId="4E69A8FB" w14:textId="1D9208B5" w:rsidR="009475F2" w:rsidRPr="00664501" w:rsidRDefault="00124F67" w:rsidP="00CB22F5">
      <w:pPr>
        <w:pStyle w:val="STPR2BulletsLevel1"/>
        <w:pBdr>
          <w:top w:val="single" w:sz="4" w:space="1" w:color="auto"/>
          <w:left w:val="single" w:sz="4" w:space="4" w:color="auto"/>
          <w:bottom w:val="single" w:sz="4" w:space="1" w:color="auto"/>
          <w:right w:val="single" w:sz="4" w:space="4" w:color="auto"/>
        </w:pBdr>
      </w:pPr>
      <w:hyperlink r:id="rId20" w:history="1">
        <w:r w:rsidR="009475F2" w:rsidRPr="0014438E">
          <w:rPr>
            <w:rStyle w:val="Hyperlink"/>
          </w:rPr>
          <w:t>Active Travel Framework (2020)</w:t>
        </w:r>
      </w:hyperlink>
      <w:r w:rsidR="009475F2" w:rsidRPr="00664501">
        <w:t>;</w:t>
      </w:r>
    </w:p>
    <w:p w14:paraId="46848D42" w14:textId="048AA1C0" w:rsidR="009475F2" w:rsidRPr="00664501" w:rsidRDefault="00124F67" w:rsidP="00CB22F5">
      <w:pPr>
        <w:pStyle w:val="STPR2BulletsLevel1"/>
        <w:pBdr>
          <w:top w:val="single" w:sz="4" w:space="1" w:color="auto"/>
          <w:left w:val="single" w:sz="4" w:space="4" w:color="auto"/>
          <w:bottom w:val="single" w:sz="4" w:space="1" w:color="auto"/>
          <w:right w:val="single" w:sz="4" w:space="4" w:color="auto"/>
        </w:pBdr>
      </w:pPr>
      <w:hyperlink r:id="rId21" w:history="1">
        <w:r w:rsidR="009475F2" w:rsidRPr="00D147ED">
          <w:rPr>
            <w:rStyle w:val="Hyperlink"/>
          </w:rPr>
          <w:t>The National Walking Strategy (2014)</w:t>
        </w:r>
      </w:hyperlink>
      <w:r w:rsidR="009475F2" w:rsidRPr="00664501">
        <w:t xml:space="preserve">; </w:t>
      </w:r>
    </w:p>
    <w:p w14:paraId="601ACD92" w14:textId="3C940C06" w:rsidR="00F02B85" w:rsidRDefault="00124F67" w:rsidP="00CB22F5">
      <w:pPr>
        <w:pStyle w:val="STPR2BulletsLevel1"/>
        <w:pBdr>
          <w:top w:val="single" w:sz="4" w:space="1" w:color="auto"/>
          <w:left w:val="single" w:sz="4" w:space="4" w:color="auto"/>
          <w:bottom w:val="single" w:sz="4" w:space="1" w:color="auto"/>
          <w:right w:val="single" w:sz="4" w:space="4" w:color="auto"/>
        </w:pBdr>
      </w:pPr>
      <w:hyperlink r:id="rId22" w:history="1">
        <w:r w:rsidR="009475F2" w:rsidRPr="00CD70B2">
          <w:rPr>
            <w:rStyle w:val="Hyperlink"/>
          </w:rPr>
          <w:t>Cycling Action Plan for Scotland (CAPS)</w:t>
        </w:r>
      </w:hyperlink>
      <w:r w:rsidR="00F02B85">
        <w:t>;</w:t>
      </w:r>
    </w:p>
    <w:p w14:paraId="52D9ED3C" w14:textId="7B5EE0C9" w:rsidR="00F02B85" w:rsidRDefault="00124F67" w:rsidP="00CB22F5">
      <w:pPr>
        <w:pStyle w:val="STPR2BulletsLevel1"/>
        <w:pBdr>
          <w:top w:val="single" w:sz="4" w:space="1" w:color="auto"/>
          <w:left w:val="single" w:sz="4" w:space="4" w:color="auto"/>
          <w:bottom w:val="single" w:sz="4" w:space="1" w:color="auto"/>
          <w:right w:val="single" w:sz="4" w:space="4" w:color="auto"/>
        </w:pBdr>
      </w:pPr>
      <w:hyperlink r:id="rId23" w:history="1">
        <w:r w:rsidR="00F02B85" w:rsidRPr="00F270BD">
          <w:rPr>
            <w:rStyle w:val="Hyperlink"/>
          </w:rPr>
          <w:t>Town Centre Action Plan (2013)</w:t>
        </w:r>
      </w:hyperlink>
      <w:r w:rsidR="00F02B85">
        <w:t xml:space="preserve">; </w:t>
      </w:r>
    </w:p>
    <w:p w14:paraId="002D1E4A" w14:textId="3AE1EF93" w:rsidR="00F02B85" w:rsidRDefault="00124F67" w:rsidP="00CB22F5">
      <w:pPr>
        <w:pStyle w:val="STPR2BulletsLevel1"/>
        <w:pBdr>
          <w:top w:val="single" w:sz="4" w:space="1" w:color="auto"/>
          <w:left w:val="single" w:sz="4" w:space="4" w:color="auto"/>
          <w:bottom w:val="single" w:sz="4" w:space="1" w:color="auto"/>
          <w:right w:val="single" w:sz="4" w:space="4" w:color="auto"/>
        </w:pBdr>
      </w:pPr>
      <w:hyperlink r:id="rId24" w:history="1">
        <w:r w:rsidR="00F02B85" w:rsidRPr="009855A5">
          <w:rPr>
            <w:rStyle w:val="Hyperlink"/>
          </w:rPr>
          <w:t>The Place Principle</w:t>
        </w:r>
      </w:hyperlink>
      <w:r w:rsidR="00DA0DB7">
        <w:t>;</w:t>
      </w:r>
    </w:p>
    <w:p w14:paraId="244F8211" w14:textId="322D58B3" w:rsidR="00DA0DB7" w:rsidRDefault="00124F67" w:rsidP="00CB22F5">
      <w:pPr>
        <w:pStyle w:val="STPR2BulletsLevel1"/>
        <w:pBdr>
          <w:top w:val="single" w:sz="4" w:space="1" w:color="auto"/>
          <w:left w:val="single" w:sz="4" w:space="4" w:color="auto"/>
          <w:bottom w:val="single" w:sz="4" w:space="1" w:color="auto"/>
          <w:right w:val="single" w:sz="4" w:space="4" w:color="auto"/>
        </w:pBdr>
      </w:pPr>
      <w:hyperlink r:id="rId25" w:history="1">
        <w:r w:rsidR="00DA0DB7" w:rsidRPr="00233E72">
          <w:rPr>
            <w:rStyle w:val="Hyperlink"/>
          </w:rPr>
          <w:t>Climate Change Plan 2018-32 Update</w:t>
        </w:r>
      </w:hyperlink>
      <w:r w:rsidR="00DA0DB7">
        <w:t>;</w:t>
      </w:r>
    </w:p>
    <w:p w14:paraId="08158C48" w14:textId="325C599B" w:rsidR="00DA0DB7" w:rsidRDefault="00124F67" w:rsidP="00CB22F5">
      <w:pPr>
        <w:pStyle w:val="STPR2BulletsLevel1"/>
        <w:pBdr>
          <w:top w:val="single" w:sz="4" w:space="1" w:color="auto"/>
          <w:left w:val="single" w:sz="4" w:space="4" w:color="auto"/>
          <w:bottom w:val="single" w:sz="4" w:space="1" w:color="auto"/>
          <w:right w:val="single" w:sz="4" w:space="4" w:color="auto"/>
        </w:pBdr>
      </w:pPr>
      <w:hyperlink r:id="rId26" w:history="1">
        <w:r w:rsidR="00DA0DB7" w:rsidRPr="00F73545">
          <w:rPr>
            <w:rStyle w:val="Hyperlink"/>
          </w:rPr>
          <w:t>Low Carbon Travel and Transport Challenge Fund</w:t>
        </w:r>
      </w:hyperlink>
      <w:r w:rsidR="00DA0DB7">
        <w:t>;</w:t>
      </w:r>
    </w:p>
    <w:p w14:paraId="195D2D95" w14:textId="6EFFAADA" w:rsidR="002F0DD6" w:rsidRDefault="00124F67" w:rsidP="00CB22F5">
      <w:pPr>
        <w:pStyle w:val="STPR2BulletsLevel1"/>
        <w:pBdr>
          <w:top w:val="single" w:sz="4" w:space="1" w:color="auto"/>
          <w:left w:val="single" w:sz="4" w:space="4" w:color="auto"/>
          <w:bottom w:val="single" w:sz="4" w:space="1" w:color="auto"/>
          <w:right w:val="single" w:sz="4" w:space="4" w:color="auto"/>
        </w:pBdr>
      </w:pPr>
      <w:hyperlink r:id="rId27" w:history="1">
        <w:r w:rsidR="002F0DD6" w:rsidRPr="00C94DA5">
          <w:rPr>
            <w:rStyle w:val="Hyperlink"/>
            <w:bdr w:val="none" w:sz="0" w:space="0" w:color="auto" w:frame="1"/>
          </w:rPr>
          <w:t>Clean Air for Scotland 2 – Towards a Better Place for Everyone</w:t>
        </w:r>
      </w:hyperlink>
    </w:p>
    <w:p w14:paraId="295EDE69" w14:textId="49A21442" w:rsidR="00DA0DB7" w:rsidRDefault="00124F67" w:rsidP="00CB22F5">
      <w:pPr>
        <w:pStyle w:val="STPR2BulletsLevel1"/>
        <w:pBdr>
          <w:top w:val="single" w:sz="4" w:space="1" w:color="auto"/>
          <w:left w:val="single" w:sz="4" w:space="4" w:color="auto"/>
          <w:bottom w:val="single" w:sz="4" w:space="1" w:color="auto"/>
          <w:right w:val="single" w:sz="4" w:space="4" w:color="auto"/>
        </w:pBdr>
      </w:pPr>
      <w:hyperlink r:id="rId28" w:history="1">
        <w:r w:rsidR="00DA0DB7" w:rsidRPr="00E54B29">
          <w:rPr>
            <w:rStyle w:val="Hyperlink"/>
          </w:rPr>
          <w:t>Low Emission Zones (LEZ)</w:t>
        </w:r>
      </w:hyperlink>
      <w:r w:rsidR="00DA0DB7">
        <w:t>;</w:t>
      </w:r>
    </w:p>
    <w:p w14:paraId="5E003C19" w14:textId="343FDBE9" w:rsidR="00DA0DB7" w:rsidRPr="00DA0DB7" w:rsidRDefault="00124F67" w:rsidP="00CB22F5">
      <w:pPr>
        <w:pStyle w:val="STPR2BulletsLevel1"/>
        <w:pBdr>
          <w:top w:val="single" w:sz="4" w:space="1" w:color="auto"/>
          <w:left w:val="single" w:sz="4" w:space="4" w:color="auto"/>
          <w:bottom w:val="single" w:sz="4" w:space="1" w:color="auto"/>
          <w:right w:val="single" w:sz="4" w:space="4" w:color="auto"/>
        </w:pBdr>
        <w:rPr>
          <w:rStyle w:val="normaltextrun"/>
          <w:rFonts w:asciiTheme="minorHAnsi" w:hAnsiTheme="minorHAnsi" w:cstheme="minorBidi"/>
          <w:color w:val="auto"/>
          <w:sz w:val="22"/>
        </w:rPr>
      </w:pPr>
      <w:hyperlink r:id="rId29" w:history="1">
        <w:r w:rsidR="00DA0DB7" w:rsidRPr="00C3365C">
          <w:rPr>
            <w:rStyle w:val="Hyperlink"/>
            <w:bdr w:val="none" w:sz="0" w:space="0" w:color="auto" w:frame="1"/>
          </w:rPr>
          <w:t>Bus Partnership Fund (BPF)</w:t>
        </w:r>
      </w:hyperlink>
      <w:r w:rsidR="00DA0DB7">
        <w:rPr>
          <w:rStyle w:val="normaltextrun"/>
          <w:bdr w:val="none" w:sz="0" w:space="0" w:color="auto" w:frame="1"/>
        </w:rPr>
        <w:t>;</w:t>
      </w:r>
    </w:p>
    <w:p w14:paraId="254069FD" w14:textId="6A2070DF" w:rsidR="00DA0DB7" w:rsidRPr="00DA0DB7" w:rsidRDefault="00124F67" w:rsidP="00CB22F5">
      <w:pPr>
        <w:pStyle w:val="STPR2BulletsLevel1"/>
        <w:pBdr>
          <w:top w:val="single" w:sz="4" w:space="1" w:color="auto"/>
          <w:left w:val="single" w:sz="4" w:space="4" w:color="auto"/>
          <w:bottom w:val="single" w:sz="4" w:space="1" w:color="auto"/>
          <w:right w:val="single" w:sz="4" w:space="4" w:color="auto"/>
        </w:pBdr>
        <w:rPr>
          <w:rStyle w:val="normaltextrun"/>
          <w:rFonts w:asciiTheme="minorHAnsi" w:hAnsiTheme="minorHAnsi" w:cstheme="minorBidi"/>
          <w:color w:val="auto"/>
          <w:sz w:val="22"/>
        </w:rPr>
      </w:pPr>
      <w:hyperlink r:id="rId30" w:history="1">
        <w:r w:rsidR="00DA0DB7" w:rsidRPr="00A001E7">
          <w:rPr>
            <w:rStyle w:val="Hyperlink"/>
            <w:bdr w:val="none" w:sz="0" w:space="0" w:color="auto" w:frame="1"/>
          </w:rPr>
          <w:t>Places for Everyone</w:t>
        </w:r>
      </w:hyperlink>
      <w:r w:rsidR="00DA0DB7">
        <w:rPr>
          <w:rStyle w:val="normaltextrun"/>
          <w:bdr w:val="none" w:sz="0" w:space="0" w:color="auto" w:frame="1"/>
        </w:rPr>
        <w:t>;</w:t>
      </w:r>
    </w:p>
    <w:p w14:paraId="019DB30A" w14:textId="2A566335" w:rsidR="00DA0DB7" w:rsidRPr="00DA0DB7" w:rsidRDefault="00124F67" w:rsidP="00CB22F5">
      <w:pPr>
        <w:pStyle w:val="STPR2BulletsLevel1"/>
        <w:pBdr>
          <w:top w:val="single" w:sz="4" w:space="1" w:color="auto"/>
          <w:left w:val="single" w:sz="4" w:space="4" w:color="auto"/>
          <w:bottom w:val="single" w:sz="4" w:space="1" w:color="auto"/>
          <w:right w:val="single" w:sz="4" w:space="4" w:color="auto"/>
        </w:pBdr>
        <w:rPr>
          <w:rStyle w:val="normaltextrun"/>
          <w:rFonts w:asciiTheme="minorHAnsi" w:hAnsiTheme="minorHAnsi" w:cstheme="minorBidi"/>
          <w:color w:val="auto"/>
          <w:sz w:val="22"/>
        </w:rPr>
      </w:pPr>
      <w:hyperlink r:id="rId31" w:history="1">
        <w:proofErr w:type="spellStart"/>
        <w:r w:rsidR="00DA0DB7" w:rsidRPr="00274BB4">
          <w:rPr>
            <w:rStyle w:val="Hyperlink"/>
            <w:bdr w:val="none" w:sz="0" w:space="0" w:color="auto" w:frame="1"/>
          </w:rPr>
          <w:t>Bikeability</w:t>
        </w:r>
        <w:proofErr w:type="spellEnd"/>
        <w:r w:rsidR="00DA0DB7" w:rsidRPr="00274BB4">
          <w:rPr>
            <w:rStyle w:val="Hyperlink"/>
            <w:bdr w:val="none" w:sz="0" w:space="0" w:color="auto" w:frame="1"/>
          </w:rPr>
          <w:t xml:space="preserve"> Scotland</w:t>
        </w:r>
      </w:hyperlink>
      <w:r w:rsidR="00DA0DB7">
        <w:rPr>
          <w:rStyle w:val="normaltextrun"/>
          <w:bdr w:val="none" w:sz="0" w:space="0" w:color="auto" w:frame="1"/>
        </w:rPr>
        <w:t>;</w:t>
      </w:r>
    </w:p>
    <w:p w14:paraId="71622B5E" w14:textId="50BE6E71" w:rsidR="00DA0DB7" w:rsidRPr="00DA0DB7" w:rsidRDefault="00124F67" w:rsidP="00CB22F5">
      <w:pPr>
        <w:pStyle w:val="STPR2BulletsLevel1"/>
        <w:pBdr>
          <w:top w:val="single" w:sz="4" w:space="1" w:color="auto"/>
          <w:left w:val="single" w:sz="4" w:space="4" w:color="auto"/>
          <w:bottom w:val="single" w:sz="4" w:space="1" w:color="auto"/>
          <w:right w:val="single" w:sz="4" w:space="4" w:color="auto"/>
        </w:pBdr>
        <w:rPr>
          <w:rStyle w:val="normaltextrun"/>
          <w:rFonts w:asciiTheme="minorHAnsi" w:hAnsiTheme="minorHAnsi" w:cstheme="minorBidi"/>
          <w:color w:val="auto"/>
          <w:sz w:val="22"/>
        </w:rPr>
      </w:pPr>
      <w:hyperlink r:id="rId32" w:history="1">
        <w:r w:rsidR="00DA0DB7" w:rsidRPr="008E4AD1">
          <w:rPr>
            <w:rStyle w:val="Hyperlink"/>
            <w:bdr w:val="none" w:sz="0" w:space="0" w:color="auto" w:frame="1"/>
          </w:rPr>
          <w:t>Scotland’s Road Safety Framework to 2030</w:t>
        </w:r>
      </w:hyperlink>
      <w:r w:rsidR="00DA0DB7">
        <w:rPr>
          <w:rStyle w:val="normaltextrun"/>
          <w:bdr w:val="none" w:sz="0" w:space="0" w:color="auto" w:frame="1"/>
        </w:rPr>
        <w:t>;</w:t>
      </w:r>
      <w:r w:rsidR="004874E6">
        <w:rPr>
          <w:rStyle w:val="normaltextrun"/>
          <w:bdr w:val="none" w:sz="0" w:space="0" w:color="auto" w:frame="1"/>
        </w:rPr>
        <w:t xml:space="preserve"> and</w:t>
      </w:r>
    </w:p>
    <w:p w14:paraId="13EDD7AC" w14:textId="20B1D484" w:rsidR="00391F1E" w:rsidRPr="00B96CD7" w:rsidRDefault="00124F67" w:rsidP="00CB22F5">
      <w:pPr>
        <w:pStyle w:val="STPR2BulletsLevel1"/>
        <w:pBdr>
          <w:top w:val="single" w:sz="4" w:space="1" w:color="auto"/>
          <w:left w:val="single" w:sz="4" w:space="4" w:color="auto"/>
          <w:bottom w:val="single" w:sz="4" w:space="1" w:color="auto"/>
          <w:right w:val="single" w:sz="4" w:space="4" w:color="auto"/>
        </w:pBdr>
      </w:pPr>
      <w:hyperlink r:id="rId33" w:history="1">
        <w:r w:rsidR="00DA0DB7" w:rsidRPr="003C5AE1">
          <w:rPr>
            <w:rStyle w:val="Hyperlink"/>
            <w:bdr w:val="none" w:sz="0" w:space="0" w:color="auto" w:frame="1"/>
          </w:rPr>
          <w:t>MaaS Investment Fund</w:t>
        </w:r>
      </w:hyperlink>
      <w:r w:rsidR="00B96CD7">
        <w:t>.</w:t>
      </w:r>
    </w:p>
    <w:p w14:paraId="7DF64761" w14:textId="03AC7354" w:rsidR="00391F1E" w:rsidRPr="00F02B85" w:rsidRDefault="00F02B85">
      <w:pPr>
        <w:rPr>
          <w:rFonts w:ascii="Arial" w:hAnsi="Arial" w:cs="Arial"/>
          <w:color w:val="000000"/>
          <w:sz w:val="24"/>
        </w:rPr>
      </w:pPr>
      <w:r>
        <w:br w:type="page"/>
      </w:r>
    </w:p>
    <w:p w14:paraId="5B3A2577" w14:textId="731C26D9" w:rsidR="009475F2" w:rsidRPr="00502991" w:rsidRDefault="0000245A">
      <w:pPr>
        <w:pStyle w:val="STPR2Heading1"/>
      </w:pPr>
      <w:r>
        <w:lastRenderedPageBreak/>
        <w:t>Appraisal</w:t>
      </w:r>
    </w:p>
    <w:p w14:paraId="2975119B" w14:textId="77777777" w:rsidR="00B96CD7" w:rsidRDefault="00B96CD7">
      <w:pPr>
        <w:pStyle w:val="STPR2BodyText"/>
      </w:pPr>
      <w:r>
        <w:t xml:space="preserve">This section provides an assessment of the recommendation against: </w:t>
      </w:r>
    </w:p>
    <w:p w14:paraId="0B312CFF" w14:textId="77777777" w:rsidR="00B96CD7" w:rsidRDefault="00B96CD7">
      <w:pPr>
        <w:pStyle w:val="ListBullet"/>
        <w:rPr>
          <w:rFonts w:ascii="Arial" w:hAnsi="Arial" w:cs="Arial"/>
          <w:sz w:val="24"/>
          <w:szCs w:val="24"/>
        </w:rPr>
      </w:pPr>
      <w:r w:rsidRPr="0065476B">
        <w:rPr>
          <w:rFonts w:ascii="Arial" w:hAnsi="Arial" w:cs="Arial"/>
          <w:sz w:val="24"/>
          <w:szCs w:val="24"/>
        </w:rPr>
        <w:t>STPR2 Transport Planning Objectives (TPOs)</w:t>
      </w:r>
      <w:r>
        <w:rPr>
          <w:rFonts w:ascii="Arial" w:hAnsi="Arial" w:cs="Arial"/>
          <w:sz w:val="24"/>
          <w:szCs w:val="24"/>
        </w:rPr>
        <w:t>;</w:t>
      </w:r>
    </w:p>
    <w:p w14:paraId="7897E343" w14:textId="77777777" w:rsidR="00B96CD7" w:rsidRDefault="00B96CD7">
      <w:pPr>
        <w:pStyle w:val="ListBullet"/>
        <w:rPr>
          <w:rFonts w:ascii="Arial" w:hAnsi="Arial" w:cs="Arial"/>
          <w:sz w:val="24"/>
          <w:szCs w:val="24"/>
        </w:rPr>
      </w:pPr>
      <w:r w:rsidRPr="0065476B">
        <w:rPr>
          <w:rFonts w:ascii="Arial" w:hAnsi="Arial" w:cs="Arial"/>
          <w:sz w:val="24"/>
          <w:szCs w:val="24"/>
        </w:rPr>
        <w:t>STAG criteria</w:t>
      </w:r>
      <w:r>
        <w:rPr>
          <w:rFonts w:ascii="Arial" w:hAnsi="Arial" w:cs="Arial"/>
          <w:sz w:val="24"/>
          <w:szCs w:val="24"/>
        </w:rPr>
        <w:t>;</w:t>
      </w:r>
    </w:p>
    <w:p w14:paraId="75F67D1E" w14:textId="77777777" w:rsidR="00B96CD7" w:rsidRDefault="00B96CD7">
      <w:pPr>
        <w:pStyle w:val="ListBullet"/>
        <w:rPr>
          <w:rFonts w:ascii="Arial" w:hAnsi="Arial" w:cs="Arial"/>
          <w:sz w:val="24"/>
          <w:szCs w:val="24"/>
        </w:rPr>
      </w:pPr>
      <w:r>
        <w:rPr>
          <w:rFonts w:ascii="Arial" w:hAnsi="Arial" w:cs="Arial"/>
          <w:sz w:val="24"/>
          <w:szCs w:val="24"/>
        </w:rPr>
        <w:t>D</w:t>
      </w:r>
      <w:r w:rsidRPr="0065476B">
        <w:rPr>
          <w:rFonts w:ascii="Arial" w:hAnsi="Arial" w:cs="Arial"/>
          <w:sz w:val="24"/>
          <w:szCs w:val="24"/>
        </w:rPr>
        <w:t>eliverability criteria</w:t>
      </w:r>
      <w:r>
        <w:rPr>
          <w:rFonts w:ascii="Arial" w:hAnsi="Arial" w:cs="Arial"/>
          <w:sz w:val="24"/>
          <w:szCs w:val="24"/>
        </w:rPr>
        <w:t>; and</w:t>
      </w:r>
    </w:p>
    <w:p w14:paraId="0C2AEACD" w14:textId="77777777" w:rsidR="00B96CD7" w:rsidRPr="00E6320C" w:rsidRDefault="00B96CD7">
      <w:pPr>
        <w:pStyle w:val="ListBullet"/>
        <w:rPr>
          <w:rFonts w:ascii="Arial" w:hAnsi="Arial" w:cs="Arial"/>
          <w:sz w:val="24"/>
          <w:szCs w:val="24"/>
        </w:rPr>
      </w:pPr>
      <w:r w:rsidRPr="001C2253">
        <w:rPr>
          <w:rFonts w:ascii="Arial" w:hAnsi="Arial" w:cs="Arial"/>
          <w:sz w:val="24"/>
          <w:szCs w:val="24"/>
        </w:rPr>
        <w:t>Statutory Impact Assessment criteria</w:t>
      </w:r>
      <w:r w:rsidRPr="0065476B">
        <w:rPr>
          <w:rFonts w:ascii="Arial" w:hAnsi="Arial" w:cs="Arial"/>
          <w:sz w:val="24"/>
          <w:szCs w:val="24"/>
        </w:rPr>
        <w:t xml:space="preserve">. </w:t>
      </w:r>
    </w:p>
    <w:p w14:paraId="657E7A89" w14:textId="1928EBAF" w:rsidR="00B96CD7" w:rsidRPr="00212A0E" w:rsidRDefault="00B96CD7" w:rsidP="00212A0E">
      <w:pPr>
        <w:pStyle w:val="ListBullet"/>
        <w:numPr>
          <w:ilvl w:val="0"/>
          <w:numId w:val="0"/>
        </w:numPr>
        <w:tabs>
          <w:tab w:val="left" w:pos="720"/>
        </w:tabs>
        <w:rPr>
          <w:rFonts w:ascii="Arial" w:hAnsi="Arial" w:cs="Arial"/>
          <w:sz w:val="24"/>
          <w:szCs w:val="24"/>
        </w:rPr>
      </w:pPr>
      <w:r w:rsidRPr="0065476B">
        <w:rPr>
          <w:rFonts w:ascii="Arial" w:hAnsi="Arial" w:cs="Arial"/>
          <w:sz w:val="24"/>
          <w:szCs w:val="24"/>
        </w:rPr>
        <w:t xml:space="preserve">The seven-point assessment scale has been used to indicate the impact of the recommendation when considered under the </w:t>
      </w:r>
      <w:r w:rsidR="00932620">
        <w:rPr>
          <w:rFonts w:ascii="Arial" w:hAnsi="Arial" w:cs="Arial"/>
          <w:sz w:val="24"/>
          <w:szCs w:val="24"/>
        </w:rPr>
        <w:t>‘</w:t>
      </w:r>
      <w:r>
        <w:rPr>
          <w:rFonts w:ascii="Arial" w:hAnsi="Arial" w:cs="Arial"/>
          <w:sz w:val="24"/>
          <w:szCs w:val="24"/>
        </w:rPr>
        <w:t>L</w:t>
      </w:r>
      <w:r w:rsidRPr="0065476B">
        <w:rPr>
          <w:rFonts w:ascii="Arial" w:hAnsi="Arial" w:cs="Arial"/>
          <w:sz w:val="24"/>
          <w:szCs w:val="24"/>
        </w:rPr>
        <w:t>ow</w:t>
      </w:r>
      <w:r w:rsidR="00932620">
        <w:rPr>
          <w:rFonts w:ascii="Arial" w:hAnsi="Arial" w:cs="Arial"/>
          <w:sz w:val="24"/>
          <w:szCs w:val="24"/>
        </w:rPr>
        <w:t>’</w:t>
      </w:r>
      <w:r w:rsidRPr="0065476B">
        <w:rPr>
          <w:rFonts w:ascii="Arial" w:hAnsi="Arial" w:cs="Arial"/>
          <w:sz w:val="24"/>
          <w:szCs w:val="24"/>
        </w:rPr>
        <w:t xml:space="preserve"> and </w:t>
      </w:r>
      <w:r w:rsidR="00932620">
        <w:rPr>
          <w:rFonts w:ascii="Arial" w:hAnsi="Arial" w:cs="Arial"/>
          <w:sz w:val="24"/>
          <w:szCs w:val="24"/>
        </w:rPr>
        <w:t>‘</w:t>
      </w:r>
      <w:r>
        <w:rPr>
          <w:rFonts w:ascii="Arial" w:hAnsi="Arial" w:cs="Arial"/>
          <w:sz w:val="24"/>
          <w:szCs w:val="24"/>
        </w:rPr>
        <w:t>H</w:t>
      </w:r>
      <w:r w:rsidRPr="0065476B">
        <w:rPr>
          <w:rFonts w:ascii="Arial" w:hAnsi="Arial" w:cs="Arial"/>
          <w:sz w:val="24"/>
          <w:szCs w:val="24"/>
        </w:rPr>
        <w:t>igh</w:t>
      </w:r>
      <w:r w:rsidR="00932620">
        <w:rPr>
          <w:rFonts w:ascii="Arial" w:hAnsi="Arial" w:cs="Arial"/>
          <w:sz w:val="24"/>
          <w:szCs w:val="24"/>
        </w:rPr>
        <w:t>’</w:t>
      </w:r>
      <w:r w:rsidRPr="0065476B">
        <w:rPr>
          <w:rFonts w:ascii="Arial" w:hAnsi="Arial" w:cs="Arial"/>
          <w:sz w:val="24"/>
          <w:szCs w:val="24"/>
        </w:rPr>
        <w:t xml:space="preserve"> </w:t>
      </w:r>
      <w:r w:rsidR="00212A0E">
        <w:rPr>
          <w:rFonts w:ascii="Arial" w:hAnsi="Arial" w:cs="Arial"/>
          <w:sz w:val="24"/>
          <w:szCs w:val="24"/>
        </w:rPr>
        <w:t>Transport Behaviour Scenarios</w:t>
      </w:r>
      <w:r w:rsidRPr="0065476B">
        <w:rPr>
          <w:rFonts w:ascii="Arial" w:hAnsi="Arial" w:cs="Arial"/>
          <w:sz w:val="24"/>
          <w:szCs w:val="24"/>
        </w:rPr>
        <w:t xml:space="preserve"> (which are described in Appendix F of the Technical Report).</w:t>
      </w:r>
    </w:p>
    <w:p w14:paraId="7066EE21" w14:textId="66ACC9DD" w:rsidR="009B5FBA" w:rsidRDefault="009B5FBA">
      <w:pPr>
        <w:pStyle w:val="STPR2Heading2"/>
        <w:ind w:left="567" w:hanging="567"/>
      </w:pPr>
      <w:r>
        <w:t>Transport Planning Objectives</w:t>
      </w:r>
    </w:p>
    <w:p w14:paraId="36C402AC" w14:textId="3B1E78E5" w:rsidR="00B8131D" w:rsidRPr="00316AA8" w:rsidRDefault="00D378E1" w:rsidP="00CB22F5">
      <w:pPr>
        <w:pStyle w:val="STPR2Heading3"/>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C9C9C9" w:themeFill="accent3" w:themeFillTint="99"/>
      </w:pPr>
      <w:bookmarkStart w:id="6" w:name="_Toc96083524"/>
      <w:r>
        <w:t xml:space="preserve">1. </w:t>
      </w:r>
      <w:r w:rsidR="007E14A7" w:rsidRPr="00316AA8">
        <w:t>A sustainable strategic transport system that contributes significantly to the Scottish Government’s net-zero emissions target</w:t>
      </w:r>
    </w:p>
    <w:p w14:paraId="7901F4C1" w14:textId="3CE8FFAF" w:rsidR="00BF5DF5" w:rsidRDefault="007700B2"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bookmarkStart w:id="7" w:name="_Hlk96592861"/>
      <w:bookmarkEnd w:id="6"/>
      <w:r w:rsidRPr="00A74E46">
        <w:rPr>
          <w:noProof/>
        </w:rPr>
        <w:drawing>
          <wp:inline distT="0" distB="0" distL="0" distR="0" wp14:anchorId="51A5B30A" wp14:editId="1E8AE40B">
            <wp:extent cx="5644800" cy="425343"/>
            <wp:effectExtent l="0" t="0" r="0" b="0"/>
            <wp:docPr id="17" name="Picture 1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bookmarkEnd w:id="7"/>
    <w:p w14:paraId="5FF805CA" w14:textId="3EEC3FE0" w:rsidR="007700B2" w:rsidRPr="007700B2" w:rsidRDefault="007700B2"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7700B2">
        <w:rPr>
          <w:rFonts w:ascii="Arial" w:hAnsi="Arial" w:cs="Arial"/>
          <w:sz w:val="24"/>
          <w:szCs w:val="24"/>
        </w:rPr>
        <w:t>Behaviour</w:t>
      </w:r>
      <w:r w:rsidR="00932620">
        <w:rPr>
          <w:rFonts w:ascii="Arial" w:hAnsi="Arial" w:cs="Arial"/>
          <w:sz w:val="24"/>
          <w:szCs w:val="24"/>
        </w:rPr>
        <w:t>al</w:t>
      </w:r>
      <w:r w:rsidRPr="007700B2">
        <w:rPr>
          <w:rFonts w:ascii="Arial" w:hAnsi="Arial" w:cs="Arial"/>
          <w:sz w:val="24"/>
          <w:szCs w:val="24"/>
        </w:rPr>
        <w:t xml:space="preserve"> change initiatives can have a significant positive impact on travel choices, including on reducing car use, hence carbon emissions. Depending on the target markets and messages, reductions in car trips of between 5% and 18% have been reported by previous </w:t>
      </w:r>
      <w:proofErr w:type="gramStart"/>
      <w:r w:rsidRPr="007700B2">
        <w:rPr>
          <w:rFonts w:ascii="Arial" w:hAnsi="Arial" w:cs="Arial"/>
          <w:sz w:val="24"/>
          <w:szCs w:val="24"/>
        </w:rPr>
        <w:t>initiatives  .</w:t>
      </w:r>
      <w:proofErr w:type="gramEnd"/>
    </w:p>
    <w:p w14:paraId="75A898BA" w14:textId="7DD4C4CF" w:rsidR="007700B2" w:rsidRPr="00F836D4" w:rsidRDefault="00B96CD7"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w:t>
      </w:r>
      <w:r w:rsidR="007700B2" w:rsidRPr="007700B2">
        <w:rPr>
          <w:rFonts w:ascii="Arial" w:hAnsi="Arial" w:cs="Arial"/>
          <w:sz w:val="24"/>
          <w:szCs w:val="24"/>
        </w:rPr>
        <w:t xml:space="preserve">his </w:t>
      </w:r>
      <w:r w:rsidR="003213A4">
        <w:rPr>
          <w:rFonts w:ascii="Arial" w:hAnsi="Arial" w:cs="Arial"/>
          <w:sz w:val="24"/>
          <w:szCs w:val="24"/>
        </w:rPr>
        <w:t>recommendation</w:t>
      </w:r>
      <w:r w:rsidR="007700B2" w:rsidRPr="007700B2">
        <w:rPr>
          <w:rFonts w:ascii="Arial" w:hAnsi="Arial" w:cs="Arial"/>
          <w:sz w:val="24"/>
          <w:szCs w:val="24"/>
        </w:rPr>
        <w:t xml:space="preserve"> is expected to have a </w:t>
      </w:r>
      <w:r>
        <w:rPr>
          <w:rFonts w:ascii="Arial" w:hAnsi="Arial" w:cs="Arial"/>
          <w:sz w:val="24"/>
          <w:szCs w:val="24"/>
        </w:rPr>
        <w:t>moderate</w:t>
      </w:r>
      <w:r w:rsidR="007700B2" w:rsidRPr="007700B2">
        <w:rPr>
          <w:rFonts w:ascii="Arial" w:hAnsi="Arial" w:cs="Arial"/>
          <w:sz w:val="24"/>
          <w:szCs w:val="24"/>
        </w:rPr>
        <w:t xml:space="preserve"> positive impact </w:t>
      </w:r>
      <w:r>
        <w:rPr>
          <w:rFonts w:ascii="Arial" w:hAnsi="Arial" w:cs="Arial"/>
          <w:sz w:val="24"/>
          <w:szCs w:val="24"/>
        </w:rPr>
        <w:t>on this objective</w:t>
      </w:r>
      <w:r w:rsidR="007700B2" w:rsidRPr="007700B2">
        <w:rPr>
          <w:rFonts w:ascii="Arial" w:hAnsi="Arial" w:cs="Arial"/>
          <w:sz w:val="24"/>
          <w:szCs w:val="24"/>
        </w:rPr>
        <w:t xml:space="preserve"> in both Low and High scenarios.</w:t>
      </w:r>
    </w:p>
    <w:p w14:paraId="0DC7FE4C" w14:textId="1BCC9EA4" w:rsidR="00BF5DF5" w:rsidRDefault="00BF5DF5">
      <w:pPr>
        <w:rPr>
          <w:rFonts w:ascii="Arial" w:eastAsia="Courier New" w:hAnsi="Arial" w:cs="Arial"/>
          <w:sz w:val="24"/>
          <w:szCs w:val="24"/>
          <w:lang w:eastAsia="en-US"/>
        </w:rPr>
      </w:pPr>
    </w:p>
    <w:p w14:paraId="7E4E1BC0" w14:textId="3BB7A8BF" w:rsidR="009475F2" w:rsidRPr="00316AA8" w:rsidRDefault="009475F2" w:rsidP="00CB22F5">
      <w:pPr>
        <w:pStyle w:val="STPR2Heading3"/>
        <w:numPr>
          <w:ilvl w:val="0"/>
          <w:numId w:val="2"/>
        </w:numPr>
        <w:pBdr>
          <w:top w:val="single" w:sz="4" w:space="1" w:color="auto"/>
          <w:left w:val="single" w:sz="4" w:space="4" w:color="auto"/>
          <w:bottom w:val="single" w:sz="4" w:space="1" w:color="auto"/>
          <w:right w:val="single" w:sz="4" w:space="4" w:color="auto"/>
        </w:pBdr>
        <w:shd w:val="clear" w:color="auto" w:fill="C9C9C9" w:themeFill="accent3" w:themeFillTint="99"/>
      </w:pPr>
      <w:r w:rsidRPr="00316AA8">
        <w:t>An inclusive strategic transport system that improves the affordability and accessibility of public transport</w:t>
      </w:r>
    </w:p>
    <w:p w14:paraId="690CAFED" w14:textId="36A8D718" w:rsidR="006A2046" w:rsidRDefault="007B0FF4"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A74E46">
        <w:rPr>
          <w:noProof/>
        </w:rPr>
        <w:drawing>
          <wp:inline distT="0" distB="0" distL="0" distR="0" wp14:anchorId="06508C70" wp14:editId="2CB08117">
            <wp:extent cx="5644800" cy="425343"/>
            <wp:effectExtent l="0" t="0" r="0" b="0"/>
            <wp:docPr id="25" name="Picture 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3BD75A91" w14:textId="79915811" w:rsidR="007B0FF4" w:rsidRDefault="007B0FF4"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7B0FF4">
        <w:rPr>
          <w:rFonts w:ascii="Arial" w:hAnsi="Arial" w:cs="Arial"/>
          <w:sz w:val="24"/>
          <w:szCs w:val="24"/>
        </w:rPr>
        <w:t>Many behaviour</w:t>
      </w:r>
      <w:r w:rsidR="00932620">
        <w:rPr>
          <w:rFonts w:ascii="Arial" w:hAnsi="Arial" w:cs="Arial"/>
          <w:sz w:val="24"/>
          <w:szCs w:val="24"/>
        </w:rPr>
        <w:t>al</w:t>
      </w:r>
      <w:r w:rsidRPr="007B0FF4">
        <w:rPr>
          <w:rFonts w:ascii="Arial" w:hAnsi="Arial" w:cs="Arial"/>
          <w:sz w:val="24"/>
          <w:szCs w:val="24"/>
        </w:rPr>
        <w:t xml:space="preserve"> change initiatives and activities focus on promoting inclusive transport choices; providing information and encouragement to use active modes and public transport</w:t>
      </w:r>
      <w:r w:rsidR="00641676">
        <w:rPr>
          <w:rFonts w:ascii="Arial" w:hAnsi="Arial" w:cs="Arial"/>
          <w:sz w:val="24"/>
          <w:szCs w:val="24"/>
        </w:rPr>
        <w:t xml:space="preserve"> </w:t>
      </w:r>
      <w:r w:rsidR="003857F4">
        <w:rPr>
          <w:rFonts w:ascii="Arial" w:hAnsi="Arial" w:cs="Arial"/>
          <w:sz w:val="24"/>
          <w:szCs w:val="24"/>
        </w:rPr>
        <w:t>and, depending on the initiative, can help</w:t>
      </w:r>
      <w:r w:rsidR="00641676" w:rsidRPr="00641676">
        <w:rPr>
          <w:rFonts w:ascii="Arial" w:hAnsi="Arial" w:cs="Arial"/>
          <w:sz w:val="24"/>
          <w:szCs w:val="24"/>
        </w:rPr>
        <w:t xml:space="preserve"> reduc</w:t>
      </w:r>
      <w:r w:rsidR="003857F4">
        <w:rPr>
          <w:rFonts w:ascii="Arial" w:hAnsi="Arial" w:cs="Arial"/>
          <w:sz w:val="24"/>
          <w:szCs w:val="24"/>
        </w:rPr>
        <w:t>e</w:t>
      </w:r>
      <w:r w:rsidR="00641676" w:rsidRPr="00641676">
        <w:rPr>
          <w:rFonts w:ascii="Arial" w:hAnsi="Arial" w:cs="Arial"/>
          <w:sz w:val="24"/>
          <w:szCs w:val="24"/>
        </w:rPr>
        <w:t xml:space="preserve"> some of the cost-related barriers associated with sustainable travel</w:t>
      </w:r>
      <w:r w:rsidRPr="007B0FF4">
        <w:rPr>
          <w:rFonts w:ascii="Arial" w:hAnsi="Arial" w:cs="Arial"/>
          <w:sz w:val="24"/>
          <w:szCs w:val="24"/>
        </w:rPr>
        <w:t>.</w:t>
      </w:r>
      <w:r w:rsidR="003C5FE8">
        <w:rPr>
          <w:rFonts w:ascii="Arial" w:hAnsi="Arial" w:cs="Arial"/>
          <w:sz w:val="24"/>
          <w:szCs w:val="24"/>
        </w:rPr>
        <w:t xml:space="preserve"> </w:t>
      </w:r>
      <w:r w:rsidRPr="007B0FF4">
        <w:rPr>
          <w:rFonts w:ascii="Arial" w:hAnsi="Arial" w:cs="Arial"/>
          <w:sz w:val="24"/>
          <w:szCs w:val="24"/>
        </w:rPr>
        <w:t xml:space="preserve">These can help people overcome social exclusion. </w:t>
      </w:r>
      <w:hyperlink r:id="rId35" w:history="1">
        <w:r w:rsidRPr="00266FEE">
          <w:rPr>
            <w:rStyle w:val="Hyperlink"/>
            <w:rFonts w:ascii="Arial" w:hAnsi="Arial" w:cs="Arial"/>
            <w:sz w:val="24"/>
            <w:szCs w:val="24"/>
          </w:rPr>
          <w:t>Examples of projects delivered in Scotland by the SCSP programme</w:t>
        </w:r>
      </w:hyperlink>
      <w:r w:rsidRPr="007B0FF4">
        <w:rPr>
          <w:rFonts w:ascii="Arial" w:hAnsi="Arial" w:cs="Arial"/>
          <w:sz w:val="24"/>
          <w:szCs w:val="24"/>
        </w:rPr>
        <w:t xml:space="preserve"> include free bus tickets for asylum seekers to help access training and services, activities to help older people become confident cyclists, and discounted child bus fares to reduce the cost of family travel for low-income</w:t>
      </w:r>
      <w:r>
        <w:rPr>
          <w:rFonts w:ascii="Arial" w:hAnsi="Arial" w:cs="Arial"/>
          <w:sz w:val="24"/>
          <w:szCs w:val="24"/>
        </w:rPr>
        <w:t xml:space="preserve"> </w:t>
      </w:r>
      <w:r w:rsidRPr="007B0FF4">
        <w:rPr>
          <w:rFonts w:ascii="Arial" w:hAnsi="Arial" w:cs="Arial"/>
          <w:sz w:val="24"/>
          <w:szCs w:val="24"/>
        </w:rPr>
        <w:t>households.</w:t>
      </w:r>
    </w:p>
    <w:p w14:paraId="75C1579E" w14:textId="65426543" w:rsidR="00E21263" w:rsidRPr="00CD0866" w:rsidRDefault="00B96CD7" w:rsidP="00CD0866">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w:t>
      </w:r>
      <w:r w:rsidRPr="007700B2">
        <w:rPr>
          <w:rFonts w:ascii="Arial" w:hAnsi="Arial" w:cs="Arial"/>
          <w:sz w:val="24"/>
          <w:szCs w:val="24"/>
        </w:rPr>
        <w:t xml:space="preserve">his </w:t>
      </w:r>
      <w:r>
        <w:rPr>
          <w:rFonts w:ascii="Arial" w:hAnsi="Arial" w:cs="Arial"/>
          <w:sz w:val="24"/>
          <w:szCs w:val="24"/>
        </w:rPr>
        <w:t>recommendation</w:t>
      </w:r>
      <w:r w:rsidRPr="007700B2">
        <w:rPr>
          <w:rFonts w:ascii="Arial" w:hAnsi="Arial" w:cs="Arial"/>
          <w:sz w:val="24"/>
          <w:szCs w:val="24"/>
        </w:rPr>
        <w:t xml:space="preserve"> is expected to have a </w:t>
      </w:r>
      <w:r>
        <w:rPr>
          <w:rFonts w:ascii="Arial" w:hAnsi="Arial" w:cs="Arial"/>
          <w:sz w:val="24"/>
          <w:szCs w:val="24"/>
        </w:rPr>
        <w:t>moderate</w:t>
      </w:r>
      <w:r w:rsidRPr="007700B2">
        <w:rPr>
          <w:rFonts w:ascii="Arial" w:hAnsi="Arial" w:cs="Arial"/>
          <w:sz w:val="24"/>
          <w:szCs w:val="24"/>
        </w:rPr>
        <w:t xml:space="preserve"> positive impact </w:t>
      </w:r>
      <w:r>
        <w:rPr>
          <w:rFonts w:ascii="Arial" w:hAnsi="Arial" w:cs="Arial"/>
          <w:sz w:val="24"/>
          <w:szCs w:val="24"/>
        </w:rPr>
        <w:t>on this objective</w:t>
      </w:r>
      <w:r w:rsidRPr="007700B2">
        <w:rPr>
          <w:rFonts w:ascii="Arial" w:hAnsi="Arial" w:cs="Arial"/>
          <w:sz w:val="24"/>
          <w:szCs w:val="24"/>
        </w:rPr>
        <w:t xml:space="preserve"> in both Low and High scenarios.</w:t>
      </w:r>
    </w:p>
    <w:p w14:paraId="301A7E09" w14:textId="77777777" w:rsidR="00281112" w:rsidRPr="00036F3F" w:rsidRDefault="00281112" w:rsidP="00CB22F5">
      <w:pPr>
        <w:pStyle w:val="STPR2Heading3"/>
        <w:numPr>
          <w:ilvl w:val="0"/>
          <w:numId w:val="2"/>
        </w:numPr>
        <w:pBdr>
          <w:top w:val="single" w:sz="4" w:space="1" w:color="auto"/>
          <w:left w:val="single" w:sz="4" w:space="4" w:color="auto"/>
          <w:bottom w:val="single" w:sz="4" w:space="0" w:color="auto"/>
          <w:right w:val="single" w:sz="4" w:space="4" w:color="auto"/>
        </w:pBdr>
        <w:shd w:val="clear" w:color="auto" w:fill="C9C9C9" w:themeFill="accent3" w:themeFillTint="99"/>
      </w:pPr>
      <w:r w:rsidRPr="00D372E8">
        <w:lastRenderedPageBreak/>
        <w:t>A cohesive strategic transport system that enhances communities as places, supporting health and wellbeing</w:t>
      </w:r>
    </w:p>
    <w:p w14:paraId="0361F66A" w14:textId="77777777" w:rsidR="00281112" w:rsidRDefault="00281112" w:rsidP="00CB22F5">
      <w:pPr>
        <w:pStyle w:val="STPR2BodyText"/>
        <w:pBdr>
          <w:top w:val="single" w:sz="4" w:space="1" w:color="auto"/>
          <w:left w:val="single" w:sz="4" w:space="4" w:color="auto"/>
          <w:bottom w:val="single" w:sz="4" w:space="0" w:color="auto"/>
          <w:right w:val="single" w:sz="4" w:space="4" w:color="auto"/>
        </w:pBdr>
        <w:rPr>
          <w:szCs w:val="24"/>
        </w:rPr>
      </w:pPr>
      <w:r w:rsidRPr="00A74E46">
        <w:rPr>
          <w:noProof/>
        </w:rPr>
        <w:drawing>
          <wp:inline distT="0" distB="0" distL="0" distR="0" wp14:anchorId="4A83BE50" wp14:editId="668DB9E6">
            <wp:extent cx="5644800" cy="425343"/>
            <wp:effectExtent l="0" t="0" r="0" b="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6036FD7F" w14:textId="77777777" w:rsidR="00281112" w:rsidRPr="00B62C0E" w:rsidRDefault="00281112" w:rsidP="00CB22F5">
      <w:pPr>
        <w:pStyle w:val="STPR2BodyText"/>
        <w:pBdr>
          <w:top w:val="single" w:sz="4" w:space="1" w:color="auto"/>
          <w:left w:val="single" w:sz="4" w:space="4" w:color="auto"/>
          <w:bottom w:val="single" w:sz="4" w:space="0" w:color="auto"/>
          <w:right w:val="single" w:sz="4" w:space="4" w:color="auto"/>
        </w:pBdr>
        <w:rPr>
          <w:szCs w:val="24"/>
        </w:rPr>
      </w:pPr>
      <w:r w:rsidRPr="00B62C0E">
        <w:rPr>
          <w:szCs w:val="24"/>
        </w:rPr>
        <w:t>By encouraging more people to walk, wheel and cycle more often, behaviour</w:t>
      </w:r>
      <w:r>
        <w:rPr>
          <w:szCs w:val="24"/>
        </w:rPr>
        <w:t>al</w:t>
      </w:r>
      <w:r w:rsidRPr="00B62C0E">
        <w:rPr>
          <w:szCs w:val="24"/>
        </w:rPr>
        <w:t xml:space="preserve"> change initiatives can significantly increase active travel, enhancing public health and wellbeing and community cohesion.  </w:t>
      </w:r>
    </w:p>
    <w:p w14:paraId="38A7EBCC" w14:textId="47066271" w:rsidR="00281112" w:rsidRDefault="00281112" w:rsidP="00CB22F5">
      <w:pPr>
        <w:pStyle w:val="STPR2BodyText"/>
        <w:pBdr>
          <w:top w:val="single" w:sz="4" w:space="1" w:color="auto"/>
          <w:left w:val="single" w:sz="4" w:space="4" w:color="auto"/>
          <w:bottom w:val="single" w:sz="4" w:space="0" w:color="auto"/>
          <w:right w:val="single" w:sz="4" w:space="4" w:color="auto"/>
        </w:pBdr>
        <w:rPr>
          <w:szCs w:val="24"/>
        </w:rPr>
      </w:pPr>
      <w:r w:rsidRPr="00B62C0E">
        <w:rPr>
          <w:szCs w:val="24"/>
        </w:rPr>
        <w:t xml:space="preserve">Depending on the target markets and messages, </w:t>
      </w:r>
      <w:hyperlink r:id="rId36" w:history="1">
        <w:r w:rsidRPr="0032469A">
          <w:rPr>
            <w:rStyle w:val="Hyperlink"/>
            <w:szCs w:val="24"/>
          </w:rPr>
          <w:t xml:space="preserve">increases in non-car trips (most of which </w:t>
        </w:r>
        <w:r w:rsidR="00AE631B" w:rsidRPr="0032469A">
          <w:rPr>
            <w:rStyle w:val="Hyperlink"/>
            <w:szCs w:val="24"/>
          </w:rPr>
          <w:t>would</w:t>
        </w:r>
        <w:r w:rsidRPr="0032469A">
          <w:rPr>
            <w:rStyle w:val="Hyperlink"/>
            <w:szCs w:val="24"/>
          </w:rPr>
          <w:t xml:space="preserve"> either be by active modes, or include some activity as part of a public transport journey) of between 7% and 34% have been reported</w:t>
        </w:r>
      </w:hyperlink>
      <w:r w:rsidRPr="00B62C0E">
        <w:rPr>
          <w:szCs w:val="24"/>
        </w:rPr>
        <w:t xml:space="preserve">. </w:t>
      </w:r>
      <w:hyperlink r:id="rId37" w:history="1">
        <w:r w:rsidRPr="00420056">
          <w:rPr>
            <w:rStyle w:val="Hyperlink"/>
            <w:szCs w:val="24"/>
          </w:rPr>
          <w:t>In previous large-scale programmes in Scotland that promoted walking and cycling, around 40% of those reached were more active as a result</w:t>
        </w:r>
      </w:hyperlink>
      <w:r w:rsidRPr="00B62C0E">
        <w:rPr>
          <w:szCs w:val="24"/>
        </w:rPr>
        <w:t>.</w:t>
      </w:r>
    </w:p>
    <w:p w14:paraId="1D0DB1DA" w14:textId="77777777" w:rsidR="00281112" w:rsidRPr="00F836D4" w:rsidRDefault="00281112" w:rsidP="00CB22F5">
      <w:pPr>
        <w:pStyle w:val="STPR2BodyText"/>
        <w:pBdr>
          <w:top w:val="single" w:sz="4" w:space="1" w:color="auto"/>
          <w:left w:val="single" w:sz="4" w:space="4" w:color="auto"/>
          <w:bottom w:val="single" w:sz="4" w:space="0" w:color="auto"/>
          <w:right w:val="single" w:sz="4" w:space="4" w:color="auto"/>
        </w:pBdr>
        <w:rPr>
          <w:szCs w:val="24"/>
        </w:rPr>
      </w:pPr>
      <w:r>
        <w:rPr>
          <w:szCs w:val="24"/>
        </w:rPr>
        <w:t>T</w:t>
      </w:r>
      <w:r w:rsidRPr="007700B2">
        <w:rPr>
          <w:szCs w:val="24"/>
        </w:rPr>
        <w:t xml:space="preserve">his </w:t>
      </w:r>
      <w:r>
        <w:rPr>
          <w:szCs w:val="24"/>
        </w:rPr>
        <w:t>recommendation</w:t>
      </w:r>
      <w:r w:rsidRPr="007700B2">
        <w:rPr>
          <w:szCs w:val="24"/>
        </w:rPr>
        <w:t xml:space="preserve"> is expected to have a </w:t>
      </w:r>
      <w:r>
        <w:rPr>
          <w:szCs w:val="24"/>
        </w:rPr>
        <w:t>moderate</w:t>
      </w:r>
      <w:r w:rsidRPr="007700B2">
        <w:rPr>
          <w:szCs w:val="24"/>
        </w:rPr>
        <w:t xml:space="preserve"> positive impact </w:t>
      </w:r>
      <w:r>
        <w:rPr>
          <w:szCs w:val="24"/>
        </w:rPr>
        <w:t>on this objective</w:t>
      </w:r>
      <w:r w:rsidRPr="007700B2">
        <w:rPr>
          <w:szCs w:val="24"/>
        </w:rPr>
        <w:t xml:space="preserve"> in both Low and High scenarios.</w:t>
      </w:r>
    </w:p>
    <w:p w14:paraId="316DB550" w14:textId="58D18A57" w:rsidR="00281112" w:rsidRDefault="00281112">
      <w:pPr>
        <w:rPr>
          <w:rFonts w:ascii="Arial" w:eastAsia="Courier New" w:hAnsi="Arial" w:cs="Arial"/>
          <w:sz w:val="24"/>
          <w:szCs w:val="24"/>
          <w:lang w:eastAsia="en-US"/>
        </w:rPr>
      </w:pPr>
    </w:p>
    <w:p w14:paraId="56B576D4" w14:textId="77777777" w:rsidR="00281112" w:rsidRPr="00036F3F" w:rsidRDefault="00281112"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w:t>
      </w:r>
      <w:r w:rsidRPr="00D372E8">
        <w:t>An integrated strategic transport system that contributes towards sustainable inclusive growth in Scotland</w:t>
      </w:r>
    </w:p>
    <w:p w14:paraId="0A9C93DC" w14:textId="77777777" w:rsidR="00281112" w:rsidRDefault="00281112" w:rsidP="00837499">
      <w:pPr>
        <w:pBdr>
          <w:top w:val="single" w:sz="4" w:space="1" w:color="auto"/>
          <w:left w:val="single" w:sz="4" w:space="4" w:color="auto"/>
          <w:bottom w:val="single" w:sz="4" w:space="1" w:color="auto"/>
          <w:right w:val="single" w:sz="4" w:space="4" w:color="auto"/>
        </w:pBdr>
        <w:rPr>
          <w:rFonts w:ascii="Arial" w:hAnsi="Arial" w:cs="Arial"/>
          <w:sz w:val="24"/>
          <w:szCs w:val="24"/>
        </w:rPr>
      </w:pPr>
      <w:r w:rsidRPr="00062B0A">
        <w:rPr>
          <w:noProof/>
        </w:rPr>
        <w:drawing>
          <wp:inline distT="0" distB="0" distL="0" distR="0" wp14:anchorId="6DCBF220" wp14:editId="073D99B7">
            <wp:extent cx="5644800" cy="425343"/>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33E12787" w14:textId="596C2BA6" w:rsidR="00281112" w:rsidRDefault="00281112" w:rsidP="00837499">
      <w:pPr>
        <w:pBdr>
          <w:top w:val="single" w:sz="4" w:space="1" w:color="auto"/>
          <w:left w:val="single" w:sz="4" w:space="4" w:color="auto"/>
          <w:bottom w:val="single" w:sz="4" w:space="1" w:color="auto"/>
          <w:right w:val="single" w:sz="4" w:space="4" w:color="auto"/>
        </w:pBdr>
        <w:rPr>
          <w:rFonts w:ascii="Arial" w:hAnsi="Arial" w:cs="Arial"/>
          <w:sz w:val="24"/>
          <w:szCs w:val="24"/>
        </w:rPr>
      </w:pPr>
      <w:r w:rsidRPr="005C4B94">
        <w:rPr>
          <w:rFonts w:ascii="Arial" w:hAnsi="Arial" w:cs="Arial"/>
          <w:sz w:val="24"/>
          <w:szCs w:val="24"/>
        </w:rPr>
        <w:t>Behaviour</w:t>
      </w:r>
      <w:r>
        <w:rPr>
          <w:rFonts w:ascii="Arial" w:hAnsi="Arial" w:cs="Arial"/>
          <w:sz w:val="24"/>
          <w:szCs w:val="24"/>
        </w:rPr>
        <w:t>al</w:t>
      </w:r>
      <w:r w:rsidRPr="005C4B94">
        <w:rPr>
          <w:rFonts w:ascii="Arial" w:hAnsi="Arial" w:cs="Arial"/>
          <w:sz w:val="24"/>
          <w:szCs w:val="24"/>
        </w:rPr>
        <w:t xml:space="preserve"> change initiatives can be effective at encouraging and enabling more people to make local journeys by active and public transport modes more often</w:t>
      </w:r>
      <w:r w:rsidR="00837499">
        <w:rPr>
          <w:rFonts w:ascii="Arial" w:hAnsi="Arial" w:cs="Arial"/>
          <w:sz w:val="24"/>
          <w:szCs w:val="24"/>
        </w:rPr>
        <w:t xml:space="preserve">. </w:t>
      </w:r>
      <w:hyperlink r:id="rId39" w:history="1">
        <w:r w:rsidRPr="00837499">
          <w:rPr>
            <w:rStyle w:val="Hyperlink"/>
            <w:rFonts w:ascii="Arial" w:hAnsi="Arial" w:cs="Arial"/>
            <w:sz w:val="24"/>
            <w:szCs w:val="24"/>
          </w:rPr>
          <w:t xml:space="preserve">This supports inclusive growth by enabling more people to be economically active </w:t>
        </w:r>
        <w:proofErr w:type="gramStart"/>
        <w:r w:rsidRPr="00837499">
          <w:rPr>
            <w:rStyle w:val="Hyperlink"/>
            <w:rFonts w:ascii="Arial" w:hAnsi="Arial" w:cs="Arial"/>
            <w:sz w:val="24"/>
            <w:szCs w:val="24"/>
          </w:rPr>
          <w:t>and also</w:t>
        </w:r>
        <w:proofErr w:type="gramEnd"/>
        <w:r w:rsidRPr="00837499">
          <w:rPr>
            <w:rStyle w:val="Hyperlink"/>
            <w:rFonts w:ascii="Arial" w:hAnsi="Arial" w:cs="Arial"/>
            <w:sz w:val="24"/>
            <w:szCs w:val="24"/>
          </w:rPr>
          <w:t xml:space="preserve"> support local businesses and services</w:t>
        </w:r>
      </w:hyperlink>
      <w:r w:rsidRPr="005C4B94">
        <w:rPr>
          <w:rFonts w:ascii="Arial" w:hAnsi="Arial" w:cs="Arial"/>
          <w:sz w:val="24"/>
          <w:szCs w:val="24"/>
        </w:rPr>
        <w:t xml:space="preserve">. </w:t>
      </w:r>
      <w:hyperlink r:id="rId40" w:history="1">
        <w:r w:rsidRPr="00837499">
          <w:rPr>
            <w:rStyle w:val="Hyperlink"/>
            <w:rFonts w:ascii="Arial" w:hAnsi="Arial" w:cs="Arial"/>
            <w:sz w:val="24"/>
            <w:szCs w:val="24"/>
          </w:rPr>
          <w:t>Initiatives can also aid access to training and employment</w:t>
        </w:r>
      </w:hyperlink>
      <w:r w:rsidRPr="005C4B94">
        <w:rPr>
          <w:rFonts w:ascii="Arial" w:hAnsi="Arial" w:cs="Arial"/>
          <w:sz w:val="24"/>
          <w:szCs w:val="24"/>
        </w:rPr>
        <w:t>.</w:t>
      </w:r>
    </w:p>
    <w:p w14:paraId="5FB64041" w14:textId="77777777" w:rsidR="00281112" w:rsidRDefault="00281112" w:rsidP="00837499">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T</w:t>
      </w:r>
      <w:r w:rsidRPr="007700B2">
        <w:rPr>
          <w:rFonts w:ascii="Arial" w:hAnsi="Arial" w:cs="Arial"/>
          <w:sz w:val="24"/>
          <w:szCs w:val="24"/>
        </w:rPr>
        <w:t xml:space="preserve">his </w:t>
      </w:r>
      <w:r>
        <w:rPr>
          <w:rFonts w:ascii="Arial" w:hAnsi="Arial" w:cs="Arial"/>
          <w:sz w:val="24"/>
          <w:szCs w:val="24"/>
        </w:rPr>
        <w:t>recommendation</w:t>
      </w:r>
      <w:r w:rsidRPr="007700B2">
        <w:rPr>
          <w:rFonts w:ascii="Arial" w:hAnsi="Arial" w:cs="Arial"/>
          <w:sz w:val="24"/>
          <w:szCs w:val="24"/>
        </w:rPr>
        <w:t xml:space="preserve"> is expected to have a </w:t>
      </w:r>
      <w:r>
        <w:rPr>
          <w:rFonts w:ascii="Arial" w:hAnsi="Arial" w:cs="Arial"/>
          <w:sz w:val="24"/>
          <w:szCs w:val="24"/>
        </w:rPr>
        <w:t>minor</w:t>
      </w:r>
      <w:r w:rsidRPr="007700B2">
        <w:rPr>
          <w:rFonts w:ascii="Arial" w:hAnsi="Arial" w:cs="Arial"/>
          <w:sz w:val="24"/>
          <w:szCs w:val="24"/>
        </w:rPr>
        <w:t xml:space="preserve"> positive impact </w:t>
      </w:r>
      <w:r>
        <w:rPr>
          <w:rFonts w:ascii="Arial" w:hAnsi="Arial" w:cs="Arial"/>
          <w:sz w:val="24"/>
          <w:szCs w:val="24"/>
        </w:rPr>
        <w:t>on this objective</w:t>
      </w:r>
      <w:r w:rsidRPr="007700B2">
        <w:rPr>
          <w:rFonts w:ascii="Arial" w:hAnsi="Arial" w:cs="Arial"/>
          <w:sz w:val="24"/>
          <w:szCs w:val="24"/>
        </w:rPr>
        <w:t xml:space="preserve"> in both Low and High scenarios.</w:t>
      </w:r>
    </w:p>
    <w:p w14:paraId="4D692B78" w14:textId="77777777" w:rsidR="00281112" w:rsidRPr="00036F3F" w:rsidRDefault="00281112">
      <w:pPr>
        <w:rPr>
          <w:rFonts w:ascii="Arial" w:eastAsia="Courier New" w:hAnsi="Arial" w:cs="Arial"/>
          <w:sz w:val="24"/>
          <w:szCs w:val="24"/>
          <w:lang w:eastAsia="en-US"/>
        </w:rPr>
      </w:pPr>
    </w:p>
    <w:p w14:paraId="6C633730" w14:textId="2833BAF2" w:rsidR="009475F2" w:rsidRPr="00036F3F" w:rsidRDefault="003B0FFA"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5. </w:t>
      </w:r>
      <w:bookmarkStart w:id="8" w:name="_Hlk96067281"/>
      <w:r w:rsidR="009475F2" w:rsidRPr="00D372E8">
        <w:t>A reliable and resilient strategic transport system that is safe and secure for users.</w:t>
      </w:r>
    </w:p>
    <w:bookmarkEnd w:id="8"/>
    <w:p w14:paraId="51455A53" w14:textId="279E3B78" w:rsidR="006A2046" w:rsidRDefault="00032D45"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062B0A">
        <w:rPr>
          <w:noProof/>
        </w:rPr>
        <w:drawing>
          <wp:inline distT="0" distB="0" distL="0" distR="0" wp14:anchorId="7C5C4208" wp14:editId="45ACC69D">
            <wp:extent cx="5644800" cy="425343"/>
            <wp:effectExtent l="0" t="0" r="0" b="0"/>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7B84FA6F" w14:textId="0C5C8701" w:rsidR="007A0397" w:rsidRDefault="00124F67"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hyperlink r:id="rId41" w:history="1">
        <w:r w:rsidR="00032D45" w:rsidRPr="005033CB">
          <w:rPr>
            <w:rStyle w:val="Hyperlink"/>
            <w:rFonts w:ascii="Arial" w:hAnsi="Arial" w:cs="Arial"/>
            <w:sz w:val="24"/>
            <w:szCs w:val="24"/>
          </w:rPr>
          <w:t xml:space="preserve">Initiatives have been shown to be successful in encouraging more people to be out and about within communities, so </w:t>
        </w:r>
        <w:r w:rsidR="00B96CD7" w:rsidRPr="005033CB">
          <w:rPr>
            <w:rStyle w:val="Hyperlink"/>
            <w:rFonts w:ascii="Arial" w:hAnsi="Arial" w:cs="Arial"/>
            <w:sz w:val="24"/>
            <w:szCs w:val="24"/>
          </w:rPr>
          <w:t xml:space="preserve">reducing </w:t>
        </w:r>
        <w:r w:rsidR="00010039" w:rsidRPr="005033CB">
          <w:rPr>
            <w:rStyle w:val="Hyperlink"/>
            <w:rFonts w:ascii="Arial" w:hAnsi="Arial" w:cs="Arial"/>
            <w:sz w:val="24"/>
            <w:szCs w:val="24"/>
          </w:rPr>
          <w:t>fear of crime</w:t>
        </w:r>
      </w:hyperlink>
      <w:r w:rsidR="00032D45" w:rsidRPr="00032D45">
        <w:rPr>
          <w:rFonts w:ascii="Arial" w:hAnsi="Arial" w:cs="Arial"/>
          <w:sz w:val="24"/>
          <w:szCs w:val="24"/>
        </w:rPr>
        <w:t xml:space="preserve">. </w:t>
      </w:r>
    </w:p>
    <w:p w14:paraId="3B758AFC" w14:textId="2E3A5801" w:rsidR="007A0397" w:rsidRDefault="007A0397"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D51409">
        <w:rPr>
          <w:rFonts w:ascii="Arial" w:hAnsi="Arial" w:cs="Arial"/>
          <w:sz w:val="24"/>
          <w:szCs w:val="24"/>
        </w:rPr>
        <w:t xml:space="preserve">The promotion of sustainable modes of transport can also reduce private vehicle use, </w:t>
      </w:r>
      <w:r>
        <w:rPr>
          <w:rFonts w:ascii="Arial" w:hAnsi="Arial" w:cs="Arial"/>
          <w:sz w:val="24"/>
          <w:szCs w:val="24"/>
        </w:rPr>
        <w:t>which reduces the potential for acc</w:t>
      </w:r>
      <w:r w:rsidR="00D51409">
        <w:rPr>
          <w:rFonts w:ascii="Arial" w:hAnsi="Arial" w:cs="Arial"/>
          <w:sz w:val="24"/>
          <w:szCs w:val="24"/>
        </w:rPr>
        <w:t>idents</w:t>
      </w:r>
      <w:r>
        <w:rPr>
          <w:rFonts w:ascii="Arial" w:hAnsi="Arial" w:cs="Arial"/>
          <w:sz w:val="24"/>
          <w:szCs w:val="24"/>
        </w:rPr>
        <w:t>.</w:t>
      </w:r>
    </w:p>
    <w:p w14:paraId="232BAB77" w14:textId="57A04B4C" w:rsidR="00032D45" w:rsidRPr="00032D45" w:rsidRDefault="00B96CD7"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sz w:val="24"/>
          <w:szCs w:val="24"/>
        </w:rPr>
        <w:t>No impacts on reliability or resilience are anticipated.</w:t>
      </w:r>
    </w:p>
    <w:p w14:paraId="716DFA63" w14:textId="2A237BC0" w:rsidR="00032D45" w:rsidRDefault="00032D45"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032D45">
        <w:rPr>
          <w:rFonts w:ascii="Arial" w:hAnsi="Arial" w:cs="Arial"/>
          <w:sz w:val="24"/>
          <w:szCs w:val="24"/>
        </w:rPr>
        <w:lastRenderedPageBreak/>
        <w:t xml:space="preserve">Overall, this </w:t>
      </w:r>
      <w:r w:rsidR="003213A4">
        <w:rPr>
          <w:rFonts w:ascii="Arial" w:hAnsi="Arial" w:cs="Arial"/>
          <w:sz w:val="24"/>
          <w:szCs w:val="24"/>
        </w:rPr>
        <w:t>recommendation</w:t>
      </w:r>
      <w:r w:rsidRPr="00032D45">
        <w:rPr>
          <w:rFonts w:ascii="Arial" w:hAnsi="Arial" w:cs="Arial"/>
          <w:sz w:val="24"/>
          <w:szCs w:val="24"/>
        </w:rPr>
        <w:t xml:space="preserve"> is expected to have a minor positive impact </w:t>
      </w:r>
      <w:r w:rsidR="00A932EC">
        <w:rPr>
          <w:rFonts w:ascii="Arial" w:hAnsi="Arial" w:cs="Arial"/>
          <w:sz w:val="24"/>
          <w:szCs w:val="24"/>
        </w:rPr>
        <w:t>on</w:t>
      </w:r>
      <w:r w:rsidR="00A932EC" w:rsidRPr="00032D45">
        <w:rPr>
          <w:rFonts w:ascii="Arial" w:hAnsi="Arial" w:cs="Arial"/>
          <w:sz w:val="24"/>
          <w:szCs w:val="24"/>
        </w:rPr>
        <w:t xml:space="preserve"> </w:t>
      </w:r>
      <w:r w:rsidRPr="00032D45">
        <w:rPr>
          <w:rFonts w:ascii="Arial" w:hAnsi="Arial" w:cs="Arial"/>
          <w:sz w:val="24"/>
          <w:szCs w:val="24"/>
        </w:rPr>
        <w:t xml:space="preserve">this </w:t>
      </w:r>
      <w:r w:rsidR="00A932EC">
        <w:rPr>
          <w:rFonts w:ascii="Arial" w:hAnsi="Arial" w:cs="Arial"/>
          <w:sz w:val="24"/>
          <w:szCs w:val="24"/>
        </w:rPr>
        <w:t xml:space="preserve">objective </w:t>
      </w:r>
      <w:r w:rsidRPr="00032D45">
        <w:rPr>
          <w:rFonts w:ascii="Arial" w:hAnsi="Arial" w:cs="Arial"/>
          <w:sz w:val="24"/>
          <w:szCs w:val="24"/>
        </w:rPr>
        <w:t>in both Low and High scenarios.</w:t>
      </w:r>
    </w:p>
    <w:p w14:paraId="03A4A4C5" w14:textId="77777777" w:rsidR="00AE7896" w:rsidRDefault="00AE7896">
      <w:pPr>
        <w:spacing w:after="0"/>
        <w:rPr>
          <w:rFonts w:ascii="Arial" w:hAnsi="Arial" w:cs="Arial"/>
          <w:sz w:val="24"/>
          <w:szCs w:val="24"/>
        </w:rPr>
      </w:pPr>
    </w:p>
    <w:p w14:paraId="75F8B8BC" w14:textId="1F51C489" w:rsidR="009475F2" w:rsidRDefault="009475F2">
      <w:pPr>
        <w:pStyle w:val="STPR2Heading2"/>
        <w:ind w:left="567" w:hanging="567"/>
      </w:pPr>
      <w:bookmarkStart w:id="9" w:name="_Toc96083526"/>
      <w:r>
        <w:t>STAG</w:t>
      </w:r>
      <w:bookmarkEnd w:id="9"/>
      <w:r w:rsidR="00BF273B">
        <w:t xml:space="preserve"> Criteria</w:t>
      </w:r>
    </w:p>
    <w:p w14:paraId="7B8811C0" w14:textId="43806BF1" w:rsidR="009475F2" w:rsidRPr="00D372E8" w:rsidRDefault="003B0FFA"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0" w:name="_Toc96083527"/>
      <w:r>
        <w:t xml:space="preserve">1. </w:t>
      </w:r>
      <w:bookmarkEnd w:id="10"/>
      <w:r w:rsidR="009475F2" w:rsidRPr="00D372E8">
        <w:t>Environment</w:t>
      </w:r>
    </w:p>
    <w:p w14:paraId="4599EA29" w14:textId="40B4E884" w:rsidR="00C9486F" w:rsidRPr="00537A75" w:rsidRDefault="00FA173C" w:rsidP="00CB22F5">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062B0A">
        <w:rPr>
          <w:noProof/>
          <w:lang w:eastAsia="en-GB"/>
        </w:rPr>
        <w:drawing>
          <wp:inline distT="0" distB="0" distL="0" distR="0" wp14:anchorId="7748E07F" wp14:editId="3E8A4369">
            <wp:extent cx="5644800" cy="425343"/>
            <wp:effectExtent l="0" t="0" r="0" b="0"/>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61B11B02" w14:textId="2E47B452" w:rsidR="009475F2" w:rsidRDefault="009475F2" w:rsidP="00CB22F5">
      <w:pPr>
        <w:pStyle w:val="STPR2BodyText"/>
        <w:pBdr>
          <w:top w:val="single" w:sz="4" w:space="1" w:color="auto"/>
          <w:left w:val="single" w:sz="4" w:space="4" w:color="auto"/>
          <w:bottom w:val="single" w:sz="4" w:space="1" w:color="auto"/>
          <w:right w:val="single" w:sz="4" w:space="4" w:color="auto"/>
        </w:pBdr>
      </w:pPr>
      <w:r w:rsidRPr="007B0C67">
        <w:t>See S</w:t>
      </w:r>
      <w:r w:rsidR="001612A9">
        <w:t xml:space="preserve">trategic </w:t>
      </w:r>
      <w:r w:rsidRPr="007B0C67">
        <w:t>E</w:t>
      </w:r>
      <w:r w:rsidR="001612A9">
        <w:t>nvironmental</w:t>
      </w:r>
      <w:r w:rsidRPr="007B0C67">
        <w:t xml:space="preserve"> Assessment</w:t>
      </w:r>
      <w:r>
        <w:t xml:space="preserve"> </w:t>
      </w:r>
      <w:r w:rsidR="001612A9">
        <w:t xml:space="preserve">(SEA) </w:t>
      </w:r>
      <w:r>
        <w:t>below.</w:t>
      </w:r>
    </w:p>
    <w:p w14:paraId="3FA648CD" w14:textId="6A5025B7" w:rsidR="00B96CD7" w:rsidRPr="00B96CD7" w:rsidRDefault="00B96CD7" w:rsidP="00CB22F5">
      <w:pPr>
        <w:pBdr>
          <w:top w:val="single" w:sz="4" w:space="1" w:color="auto"/>
          <w:left w:val="single" w:sz="4" w:space="4" w:color="auto"/>
          <w:bottom w:val="single" w:sz="4" w:space="1" w:color="auto"/>
          <w:right w:val="single" w:sz="4" w:space="4" w:color="auto"/>
        </w:pBdr>
        <w:spacing w:after="120" w:line="240" w:lineRule="atLeast"/>
        <w:rPr>
          <w:rFonts w:eastAsiaTheme="minorHAnsi"/>
          <w:kern w:val="18"/>
          <w:sz w:val="18"/>
          <w:szCs w:val="18"/>
          <w:lang w:eastAsia="en-US"/>
        </w:rPr>
      </w:pPr>
      <w:r w:rsidRPr="00B96CD7">
        <w:rPr>
          <w:rFonts w:ascii="Arial" w:eastAsiaTheme="minorHAnsi" w:hAnsi="Arial" w:cs="Arial"/>
          <w:kern w:val="18"/>
          <w:sz w:val="24"/>
          <w:szCs w:val="24"/>
          <w:lang w:eastAsia="en-US"/>
        </w:rPr>
        <w:t xml:space="preserve">This recommendation is expected to have a minor positive </w:t>
      </w:r>
      <w:r w:rsidRPr="00F54AA5">
        <w:rPr>
          <w:rFonts w:ascii="Arial" w:eastAsiaTheme="minorHAnsi" w:hAnsi="Arial" w:cs="Arial"/>
          <w:kern w:val="18"/>
          <w:sz w:val="24"/>
          <w:szCs w:val="24"/>
          <w:lang w:eastAsia="en-US"/>
        </w:rPr>
        <w:t>impact on this</w:t>
      </w:r>
      <w:r w:rsidRPr="00B96CD7">
        <w:rPr>
          <w:rFonts w:ascii="Arial" w:eastAsiaTheme="minorHAnsi" w:hAnsi="Arial" w:cs="Arial"/>
          <w:kern w:val="18"/>
          <w:sz w:val="24"/>
          <w:szCs w:val="24"/>
          <w:lang w:eastAsia="en-US"/>
        </w:rPr>
        <w:t xml:space="preserve"> </w:t>
      </w:r>
      <w:r w:rsidR="003B345A">
        <w:rPr>
          <w:rFonts w:ascii="Arial" w:eastAsiaTheme="minorHAnsi" w:hAnsi="Arial" w:cs="Arial"/>
          <w:kern w:val="18"/>
          <w:sz w:val="24"/>
          <w:szCs w:val="24"/>
          <w:lang w:eastAsia="en-US"/>
        </w:rPr>
        <w:t xml:space="preserve">on </w:t>
      </w:r>
      <w:r w:rsidRPr="00B96CD7">
        <w:rPr>
          <w:rFonts w:ascii="Arial" w:eastAsiaTheme="minorHAnsi" w:hAnsi="Arial" w:cs="Arial"/>
          <w:kern w:val="18"/>
          <w:sz w:val="24"/>
          <w:szCs w:val="24"/>
          <w:lang w:eastAsia="en-US"/>
        </w:rPr>
        <w:t>criterion in both Low and High scenarios.</w:t>
      </w:r>
    </w:p>
    <w:p w14:paraId="05A2BCE2" w14:textId="77777777" w:rsidR="00E21263" w:rsidRPr="00537A75" w:rsidRDefault="00E21263">
      <w:pPr>
        <w:rPr>
          <w:rFonts w:ascii="Arial" w:eastAsia="Courier New" w:hAnsi="Arial" w:cs="Arial"/>
          <w:sz w:val="24"/>
          <w:szCs w:val="24"/>
          <w:lang w:eastAsia="en-US"/>
        </w:rPr>
      </w:pPr>
    </w:p>
    <w:p w14:paraId="3CAD198B" w14:textId="2D640B99" w:rsidR="009475F2" w:rsidRPr="00D372E8" w:rsidRDefault="003B0FFA"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r w:rsidR="009475F2" w:rsidRPr="00D372E8">
        <w:t>Climate Change</w:t>
      </w:r>
    </w:p>
    <w:p w14:paraId="218DF2F8" w14:textId="045B163A" w:rsidR="00BF273B" w:rsidRDefault="00BF273B"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Pr>
          <w:rFonts w:ascii="Arial" w:hAnsi="Arial" w:cs="Arial"/>
          <w:noProof/>
          <w:sz w:val="24"/>
          <w:szCs w:val="24"/>
        </w:rPr>
        <w:drawing>
          <wp:inline distT="0" distB="0" distL="0" distR="0" wp14:anchorId="15A3B848" wp14:editId="2C2264DE">
            <wp:extent cx="5644800" cy="426408"/>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644800" cy="426408"/>
                    </a:xfrm>
                    <a:prstGeom prst="rect">
                      <a:avLst/>
                    </a:prstGeom>
                    <a:noFill/>
                  </pic:spPr>
                </pic:pic>
              </a:graphicData>
            </a:graphic>
          </wp:inline>
        </w:drawing>
      </w:r>
    </w:p>
    <w:p w14:paraId="3BB08D3B" w14:textId="46DE021E" w:rsidR="00B96CD7" w:rsidRPr="00B96CD7" w:rsidRDefault="00B96CD7"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B96CD7">
        <w:rPr>
          <w:rFonts w:ascii="Arial" w:hAnsi="Arial" w:cs="Arial"/>
          <w:sz w:val="24"/>
          <w:szCs w:val="24"/>
        </w:rPr>
        <w:t>This recommendation would help generate a modal shift</w:t>
      </w:r>
      <w:r>
        <w:rPr>
          <w:rFonts w:ascii="Arial" w:hAnsi="Arial" w:cs="Arial"/>
          <w:sz w:val="24"/>
          <w:szCs w:val="24"/>
        </w:rPr>
        <w:t xml:space="preserve"> from car to</w:t>
      </w:r>
      <w:r w:rsidRPr="00B96CD7">
        <w:rPr>
          <w:rFonts w:ascii="Arial" w:hAnsi="Arial" w:cs="Arial"/>
          <w:sz w:val="24"/>
          <w:szCs w:val="24"/>
        </w:rPr>
        <w:t xml:space="preserve"> </w:t>
      </w:r>
      <w:r>
        <w:rPr>
          <w:rFonts w:ascii="Arial" w:hAnsi="Arial" w:cs="Arial"/>
          <w:sz w:val="24"/>
          <w:szCs w:val="24"/>
        </w:rPr>
        <w:t>sustainable</w:t>
      </w:r>
      <w:r w:rsidRPr="00B96CD7">
        <w:rPr>
          <w:rFonts w:ascii="Arial" w:hAnsi="Arial" w:cs="Arial"/>
          <w:sz w:val="24"/>
          <w:szCs w:val="24"/>
        </w:rPr>
        <w:t xml:space="preserve"> modes for some journeys and </w:t>
      </w:r>
      <w:r w:rsidR="00AE631B">
        <w:rPr>
          <w:rFonts w:ascii="Arial" w:hAnsi="Arial" w:cs="Arial"/>
          <w:sz w:val="24"/>
          <w:szCs w:val="24"/>
        </w:rPr>
        <w:t>would</w:t>
      </w:r>
      <w:r w:rsidRPr="00B96CD7">
        <w:rPr>
          <w:rFonts w:ascii="Arial" w:hAnsi="Arial" w:cs="Arial"/>
          <w:sz w:val="24"/>
          <w:szCs w:val="24"/>
        </w:rPr>
        <w:t xml:space="preserve"> thus lead to a modest reduction in greenhouse gas emissions.  </w:t>
      </w:r>
    </w:p>
    <w:p w14:paraId="7F26DB82" w14:textId="77777777" w:rsidR="00B96CD7" w:rsidRPr="00B96CD7" w:rsidRDefault="00B96CD7"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B96CD7">
        <w:rPr>
          <w:rFonts w:ascii="Arial" w:hAnsi="Arial" w:cs="Arial"/>
          <w:sz w:val="24"/>
          <w:szCs w:val="24"/>
        </w:rPr>
        <w:t xml:space="preserve">No impact on the Vulnerability to Effects of Climate Change or Potential to Adapt to Effects of Climate Change is anticipated. </w:t>
      </w:r>
    </w:p>
    <w:p w14:paraId="10C00A95" w14:textId="293889C3" w:rsidR="00B96CD7" w:rsidRPr="00B96CD7" w:rsidRDefault="00B96CD7"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B96CD7">
        <w:rPr>
          <w:rFonts w:ascii="Arial" w:hAnsi="Arial" w:cs="Arial"/>
          <w:sz w:val="24"/>
          <w:szCs w:val="24"/>
        </w:rPr>
        <w:t xml:space="preserve">This recommendation is expected to have a minor positive impact </w:t>
      </w:r>
      <w:r w:rsidR="002F47B8">
        <w:rPr>
          <w:rFonts w:ascii="Arial" w:hAnsi="Arial" w:cs="Arial"/>
          <w:sz w:val="24"/>
          <w:szCs w:val="24"/>
        </w:rPr>
        <w:t xml:space="preserve">on </w:t>
      </w:r>
      <w:r w:rsidR="004818E5">
        <w:rPr>
          <w:rFonts w:ascii="Arial" w:hAnsi="Arial" w:cs="Arial"/>
          <w:sz w:val="24"/>
          <w:szCs w:val="24"/>
        </w:rPr>
        <w:t xml:space="preserve">this </w:t>
      </w:r>
      <w:r w:rsidRPr="00B96CD7">
        <w:rPr>
          <w:rFonts w:ascii="Arial" w:hAnsi="Arial" w:cs="Arial"/>
          <w:sz w:val="24"/>
          <w:szCs w:val="24"/>
        </w:rPr>
        <w:t>criterion in both Low and High scenarios.</w:t>
      </w:r>
    </w:p>
    <w:p w14:paraId="0876C71E" w14:textId="77777777" w:rsidR="00BF273B" w:rsidRDefault="00BF273B">
      <w:pPr>
        <w:rPr>
          <w:rFonts w:ascii="Arial" w:eastAsia="Courier New" w:hAnsi="Arial" w:cs="Arial"/>
          <w:color w:val="0070C0"/>
          <w:sz w:val="24"/>
          <w:szCs w:val="24"/>
          <w:lang w:eastAsia="en-US"/>
        </w:rPr>
      </w:pPr>
    </w:p>
    <w:p w14:paraId="3B1FDC67" w14:textId="180D7917" w:rsidR="009475F2" w:rsidRPr="00537A75" w:rsidRDefault="003B0FFA"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r w:rsidR="009475F2" w:rsidRPr="00537A75">
        <w:t>Health, Safety and Wellbeing</w:t>
      </w:r>
    </w:p>
    <w:p w14:paraId="25441F9C" w14:textId="3968C7E5" w:rsidR="00BF273B" w:rsidRDefault="00BF273B" w:rsidP="00CB22F5">
      <w:pPr>
        <w:pBdr>
          <w:top w:val="single" w:sz="4" w:space="1" w:color="auto"/>
          <w:left w:val="single" w:sz="4" w:space="4" w:color="auto"/>
          <w:bottom w:val="single" w:sz="4" w:space="1" w:color="auto"/>
          <w:right w:val="single" w:sz="4" w:space="4" w:color="auto"/>
        </w:pBdr>
        <w:rPr>
          <w:rFonts w:ascii="Arial" w:hAnsi="Arial" w:cs="Arial"/>
          <w:color w:val="000000"/>
          <w:sz w:val="24"/>
        </w:rPr>
      </w:pPr>
      <w:r>
        <w:rPr>
          <w:rFonts w:ascii="Arial" w:hAnsi="Arial" w:cs="Arial"/>
          <w:noProof/>
          <w:color w:val="000000"/>
          <w:sz w:val="24"/>
        </w:rPr>
        <w:drawing>
          <wp:inline distT="0" distB="0" distL="0" distR="0" wp14:anchorId="6030DCF5" wp14:editId="0D5783D2">
            <wp:extent cx="5644800" cy="426408"/>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644800" cy="426408"/>
                    </a:xfrm>
                    <a:prstGeom prst="rect">
                      <a:avLst/>
                    </a:prstGeom>
                    <a:noFill/>
                  </pic:spPr>
                </pic:pic>
              </a:graphicData>
            </a:graphic>
          </wp:inline>
        </w:drawing>
      </w:r>
    </w:p>
    <w:p w14:paraId="3597E84A" w14:textId="1706E1CB" w:rsidR="00BF273B" w:rsidRDefault="00BF273B" w:rsidP="00CB22F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BF273B">
        <w:rPr>
          <w:rFonts w:ascii="Arial" w:hAnsi="Arial" w:cs="Arial"/>
          <w:color w:val="000000"/>
          <w:sz w:val="24"/>
        </w:rPr>
        <w:t>By encouraging more people to walk, wheel and cycle more often, behaviour</w:t>
      </w:r>
      <w:r w:rsidR="00932620">
        <w:rPr>
          <w:rFonts w:ascii="Arial" w:hAnsi="Arial" w:cs="Arial"/>
          <w:color w:val="000000"/>
          <w:sz w:val="24"/>
        </w:rPr>
        <w:t>al</w:t>
      </w:r>
      <w:r w:rsidRPr="00BF273B">
        <w:rPr>
          <w:rFonts w:ascii="Arial" w:hAnsi="Arial" w:cs="Arial"/>
          <w:color w:val="000000"/>
          <w:sz w:val="24"/>
        </w:rPr>
        <w:t xml:space="preserve"> change</w:t>
      </w:r>
      <w:r>
        <w:rPr>
          <w:rFonts w:ascii="Arial" w:hAnsi="Arial" w:cs="Arial"/>
          <w:color w:val="000000"/>
          <w:sz w:val="24"/>
        </w:rPr>
        <w:t xml:space="preserve"> </w:t>
      </w:r>
      <w:r w:rsidRPr="00BF273B">
        <w:rPr>
          <w:rFonts w:ascii="Arial" w:hAnsi="Arial" w:cs="Arial"/>
          <w:color w:val="000000"/>
          <w:sz w:val="24"/>
        </w:rPr>
        <w:t xml:space="preserve">initiatives can significantly increase active and sustainable travel, enhancing public health and wellbeing and community cohesion.  </w:t>
      </w:r>
    </w:p>
    <w:p w14:paraId="4F82202F" w14:textId="1DEB8B8D" w:rsidR="00BF273B" w:rsidRPr="00BF273B" w:rsidRDefault="00BF273B" w:rsidP="00CB22F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BF273B">
        <w:rPr>
          <w:rFonts w:ascii="Arial" w:hAnsi="Arial" w:cs="Arial"/>
          <w:color w:val="000000"/>
          <w:sz w:val="24"/>
        </w:rPr>
        <w:t xml:space="preserve">Depending on the target markets and messages, </w:t>
      </w:r>
      <w:hyperlink r:id="rId44" w:history="1">
        <w:r w:rsidRPr="000351AF">
          <w:rPr>
            <w:rStyle w:val="Hyperlink"/>
            <w:rFonts w:ascii="Arial" w:hAnsi="Arial" w:cs="Arial"/>
            <w:sz w:val="24"/>
          </w:rPr>
          <w:t xml:space="preserve">increases in non-car trips (most of which </w:t>
        </w:r>
        <w:r w:rsidR="00AE631B" w:rsidRPr="000351AF">
          <w:rPr>
            <w:rStyle w:val="Hyperlink"/>
            <w:rFonts w:ascii="Arial" w:hAnsi="Arial" w:cs="Arial"/>
            <w:sz w:val="24"/>
          </w:rPr>
          <w:t>would</w:t>
        </w:r>
        <w:r w:rsidRPr="000351AF">
          <w:rPr>
            <w:rStyle w:val="Hyperlink"/>
            <w:rFonts w:ascii="Arial" w:hAnsi="Arial" w:cs="Arial"/>
            <w:sz w:val="24"/>
          </w:rPr>
          <w:t xml:space="preserve"> either be by active modes, or include some activity as part of a public transport journey) of between 7% and 34% have been reported</w:t>
        </w:r>
      </w:hyperlink>
      <w:r w:rsidRPr="00BF273B">
        <w:rPr>
          <w:rFonts w:ascii="Arial" w:hAnsi="Arial" w:cs="Arial"/>
          <w:color w:val="000000"/>
          <w:sz w:val="24"/>
        </w:rPr>
        <w:t xml:space="preserve">. </w:t>
      </w:r>
      <w:hyperlink r:id="rId45" w:history="1">
        <w:r w:rsidRPr="00024025">
          <w:rPr>
            <w:rStyle w:val="Hyperlink"/>
            <w:rFonts w:ascii="Arial" w:hAnsi="Arial" w:cs="Arial"/>
            <w:sz w:val="24"/>
          </w:rPr>
          <w:t>In previous large-scale programmes in Scotland that promoted walking and cycling, around 40% of those reached were more active as a result</w:t>
        </w:r>
      </w:hyperlink>
      <w:r w:rsidRPr="00BF273B">
        <w:rPr>
          <w:rFonts w:ascii="Arial" w:hAnsi="Arial" w:cs="Arial"/>
          <w:color w:val="000000"/>
          <w:sz w:val="24"/>
        </w:rPr>
        <w:t>.</w:t>
      </w:r>
    </w:p>
    <w:p w14:paraId="2B3659F2" w14:textId="124257A5" w:rsidR="00BF273B" w:rsidRDefault="00124F67" w:rsidP="00CB22F5">
      <w:pPr>
        <w:pBdr>
          <w:top w:val="single" w:sz="4" w:space="1" w:color="auto"/>
          <w:left w:val="single" w:sz="4" w:space="4" w:color="auto"/>
          <w:bottom w:val="single" w:sz="4" w:space="1" w:color="auto"/>
          <w:right w:val="single" w:sz="4" w:space="4" w:color="auto"/>
        </w:pBdr>
        <w:rPr>
          <w:rFonts w:ascii="Arial" w:hAnsi="Arial" w:cs="Arial"/>
          <w:color w:val="000000"/>
          <w:sz w:val="24"/>
        </w:rPr>
      </w:pPr>
      <w:hyperlink r:id="rId46" w:history="1">
        <w:r w:rsidR="002818EC" w:rsidRPr="00024025">
          <w:rPr>
            <w:rStyle w:val="Hyperlink"/>
            <w:rFonts w:ascii="Arial" w:hAnsi="Arial" w:cs="Arial"/>
            <w:sz w:val="24"/>
          </w:rPr>
          <w:t>Behaviour</w:t>
        </w:r>
        <w:r w:rsidR="00932620" w:rsidRPr="00024025">
          <w:rPr>
            <w:rStyle w:val="Hyperlink"/>
            <w:rFonts w:ascii="Arial" w:hAnsi="Arial" w:cs="Arial"/>
            <w:sz w:val="24"/>
          </w:rPr>
          <w:t>al</w:t>
        </w:r>
        <w:r w:rsidR="002818EC" w:rsidRPr="00024025">
          <w:rPr>
            <w:rStyle w:val="Hyperlink"/>
            <w:rFonts w:ascii="Arial" w:hAnsi="Arial" w:cs="Arial"/>
            <w:sz w:val="24"/>
          </w:rPr>
          <w:t xml:space="preserve"> change initiatives have been shown to be successful in encouraging more people to be out and about within communities</w:t>
        </w:r>
      </w:hyperlink>
      <w:r w:rsidR="002818EC" w:rsidRPr="00BF273B">
        <w:rPr>
          <w:rFonts w:ascii="Arial" w:hAnsi="Arial" w:cs="Arial"/>
          <w:color w:val="000000"/>
          <w:sz w:val="24"/>
        </w:rPr>
        <w:t xml:space="preserve">, so reducing </w:t>
      </w:r>
      <w:r w:rsidR="00BF273B" w:rsidRPr="00BF273B">
        <w:rPr>
          <w:rFonts w:ascii="Arial" w:hAnsi="Arial" w:cs="Arial"/>
          <w:color w:val="000000"/>
          <w:sz w:val="24"/>
        </w:rPr>
        <w:t>personal security concerns</w:t>
      </w:r>
      <w:r w:rsidR="00BF273B">
        <w:rPr>
          <w:rFonts w:ascii="Arial" w:hAnsi="Arial" w:cs="Arial"/>
          <w:color w:val="000000"/>
          <w:sz w:val="24"/>
        </w:rPr>
        <w:t>.</w:t>
      </w:r>
      <w:r w:rsidR="002818EC" w:rsidRPr="00BF273B">
        <w:rPr>
          <w:rFonts w:ascii="Arial" w:hAnsi="Arial" w:cs="Arial"/>
          <w:color w:val="000000"/>
          <w:sz w:val="24"/>
        </w:rPr>
        <w:t xml:space="preserve"> </w:t>
      </w:r>
    </w:p>
    <w:p w14:paraId="6120EABA" w14:textId="403775A4" w:rsidR="003770B1" w:rsidRDefault="003770B1" w:rsidP="00CB22F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3770B1">
        <w:rPr>
          <w:rFonts w:ascii="Arial" w:hAnsi="Arial" w:cs="Arial"/>
          <w:color w:val="000000"/>
          <w:sz w:val="24"/>
        </w:rPr>
        <w:t xml:space="preserve">The promotion of sustainable modes of transport can also reduce private vehicle use, </w:t>
      </w:r>
      <w:r w:rsidR="00D51409">
        <w:rPr>
          <w:rFonts w:ascii="Arial" w:hAnsi="Arial" w:cs="Arial"/>
          <w:color w:val="000000"/>
          <w:sz w:val="24"/>
        </w:rPr>
        <w:t>which has the potential to reduce accidents</w:t>
      </w:r>
      <w:r w:rsidR="00E61240">
        <w:rPr>
          <w:rFonts w:ascii="Arial" w:hAnsi="Arial" w:cs="Arial"/>
          <w:color w:val="000000"/>
          <w:sz w:val="24"/>
        </w:rPr>
        <w:t>.</w:t>
      </w:r>
    </w:p>
    <w:p w14:paraId="5D96CB4E" w14:textId="607CCBEC" w:rsidR="00D95DF9" w:rsidRDefault="00BF273B" w:rsidP="00CB22F5">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line="240" w:lineRule="auto"/>
        <w:textAlignment w:val="center"/>
        <w:rPr>
          <w:rFonts w:ascii="Arial" w:hAnsi="Arial" w:cs="Arial"/>
          <w:color w:val="000000"/>
          <w:sz w:val="24"/>
        </w:rPr>
      </w:pPr>
      <w:r w:rsidRPr="00BF273B">
        <w:rPr>
          <w:rFonts w:ascii="Arial" w:hAnsi="Arial" w:cs="Arial"/>
          <w:color w:val="000000"/>
          <w:sz w:val="24"/>
        </w:rPr>
        <w:t xml:space="preserve">The </w:t>
      </w:r>
      <w:r w:rsidR="00BD1C47">
        <w:rPr>
          <w:rFonts w:ascii="Arial" w:hAnsi="Arial" w:cs="Arial"/>
          <w:color w:val="000000"/>
          <w:sz w:val="24"/>
        </w:rPr>
        <w:t xml:space="preserve">initiatives within this recommendation could </w:t>
      </w:r>
      <w:r w:rsidRPr="00BF273B">
        <w:rPr>
          <w:rFonts w:ascii="Arial" w:hAnsi="Arial" w:cs="Arial"/>
          <w:color w:val="000000"/>
          <w:sz w:val="24"/>
        </w:rPr>
        <w:t>improve access to health and wellbeing infrastructure</w:t>
      </w:r>
      <w:r>
        <w:rPr>
          <w:rFonts w:ascii="Arial" w:hAnsi="Arial" w:cs="Arial"/>
          <w:color w:val="000000"/>
          <w:sz w:val="24"/>
        </w:rPr>
        <w:t>.</w:t>
      </w:r>
      <w:r w:rsidR="005207BC">
        <w:rPr>
          <w:rFonts w:ascii="Arial" w:hAnsi="Arial" w:cs="Arial"/>
          <w:color w:val="000000"/>
          <w:sz w:val="24"/>
        </w:rPr>
        <w:t xml:space="preserve"> </w:t>
      </w:r>
    </w:p>
    <w:p w14:paraId="3ED9BA0D" w14:textId="0C0ADCF3" w:rsidR="00BF273B" w:rsidRPr="00BF273B" w:rsidRDefault="00BF273B" w:rsidP="00CB22F5">
      <w:pPr>
        <w:widowControl w:val="0"/>
        <w:pBdr>
          <w:top w:val="single" w:sz="4" w:space="1" w:color="auto"/>
          <w:left w:val="single" w:sz="4" w:space="4" w:color="auto"/>
          <w:bottom w:val="single" w:sz="4" w:space="1" w:color="auto"/>
          <w:right w:val="single" w:sz="4" w:space="4" w:color="auto"/>
        </w:pBdr>
        <w:suppressAutoHyphens/>
        <w:autoSpaceDE w:val="0"/>
        <w:autoSpaceDN w:val="0"/>
        <w:adjustRightInd w:val="0"/>
        <w:spacing w:line="240" w:lineRule="auto"/>
        <w:textAlignment w:val="center"/>
        <w:rPr>
          <w:rFonts w:ascii="Arial" w:hAnsi="Arial" w:cs="Arial"/>
          <w:color w:val="000000"/>
          <w:sz w:val="24"/>
        </w:rPr>
      </w:pPr>
      <w:r>
        <w:rPr>
          <w:rFonts w:ascii="Arial" w:hAnsi="Arial" w:cs="Arial"/>
          <w:color w:val="000000"/>
          <w:sz w:val="24"/>
        </w:rPr>
        <w:t xml:space="preserve">There </w:t>
      </w:r>
      <w:r w:rsidR="00AE631B">
        <w:rPr>
          <w:rFonts w:ascii="Arial" w:hAnsi="Arial" w:cs="Arial"/>
          <w:color w:val="000000"/>
          <w:sz w:val="24"/>
        </w:rPr>
        <w:t>would</w:t>
      </w:r>
      <w:r>
        <w:rPr>
          <w:rFonts w:ascii="Arial" w:hAnsi="Arial" w:cs="Arial"/>
          <w:color w:val="000000"/>
          <w:sz w:val="24"/>
        </w:rPr>
        <w:t xml:space="preserve"> be no impacts</w:t>
      </w:r>
      <w:r w:rsidRPr="00BF273B">
        <w:rPr>
          <w:rFonts w:ascii="Arial" w:hAnsi="Arial" w:cs="Arial"/>
          <w:color w:val="000000"/>
          <w:sz w:val="24"/>
        </w:rPr>
        <w:t xml:space="preserve"> on visual amenity</w:t>
      </w:r>
      <w:r>
        <w:rPr>
          <w:rFonts w:ascii="Arial" w:hAnsi="Arial" w:cs="Arial"/>
          <w:color w:val="000000"/>
          <w:sz w:val="24"/>
        </w:rPr>
        <w:t>.</w:t>
      </w:r>
    </w:p>
    <w:p w14:paraId="6D81056F" w14:textId="5B3DC2BC" w:rsidR="00BF273B" w:rsidRPr="00B96CD7" w:rsidRDefault="00BF273B"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B96CD7">
        <w:rPr>
          <w:rFonts w:ascii="Arial" w:hAnsi="Arial" w:cs="Arial"/>
          <w:sz w:val="24"/>
          <w:szCs w:val="24"/>
        </w:rPr>
        <w:t>This recommendation is expected to have a m</w:t>
      </w:r>
      <w:r>
        <w:rPr>
          <w:rFonts w:ascii="Arial" w:hAnsi="Arial" w:cs="Arial"/>
          <w:sz w:val="24"/>
          <w:szCs w:val="24"/>
        </w:rPr>
        <w:t>oderate</w:t>
      </w:r>
      <w:r w:rsidRPr="00B96CD7">
        <w:rPr>
          <w:rFonts w:ascii="Arial" w:hAnsi="Arial" w:cs="Arial"/>
          <w:sz w:val="24"/>
          <w:szCs w:val="24"/>
        </w:rPr>
        <w:t xml:space="preserve"> positive impact on </w:t>
      </w:r>
      <w:r w:rsidR="004818E5">
        <w:rPr>
          <w:rFonts w:ascii="Arial" w:hAnsi="Arial" w:cs="Arial"/>
          <w:sz w:val="24"/>
          <w:szCs w:val="24"/>
        </w:rPr>
        <w:t xml:space="preserve">this </w:t>
      </w:r>
      <w:r w:rsidRPr="00B96CD7">
        <w:rPr>
          <w:rFonts w:ascii="Arial" w:hAnsi="Arial" w:cs="Arial"/>
          <w:sz w:val="24"/>
          <w:szCs w:val="24"/>
        </w:rPr>
        <w:t>criterion in both Low and High scenarios.</w:t>
      </w:r>
    </w:p>
    <w:p w14:paraId="64921811" w14:textId="692F59AE" w:rsidR="00BF5DF5" w:rsidRDefault="00BF5DF5">
      <w:pPr>
        <w:rPr>
          <w:rFonts w:ascii="Arial" w:eastAsia="Courier New" w:hAnsi="Arial" w:cs="Arial"/>
          <w:sz w:val="24"/>
          <w:szCs w:val="24"/>
          <w:lang w:eastAsia="en-US"/>
        </w:rPr>
      </w:pPr>
    </w:p>
    <w:p w14:paraId="169223DF" w14:textId="065D8F1D" w:rsidR="009475F2" w:rsidRPr="00537A75" w:rsidRDefault="003B0FFA"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4. </w:t>
      </w:r>
      <w:r w:rsidR="009475F2" w:rsidRPr="00537A75">
        <w:t>Economy</w:t>
      </w:r>
    </w:p>
    <w:p w14:paraId="0184D5EC" w14:textId="54BB0F01" w:rsidR="00B505CD" w:rsidRPr="00537A75" w:rsidRDefault="007755DE" w:rsidP="00CB22F5">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i/>
          <w:color w:val="FF0000"/>
          <w:sz w:val="24"/>
          <w:szCs w:val="24"/>
        </w:rPr>
      </w:pPr>
      <w:r w:rsidRPr="00062B0A">
        <w:rPr>
          <w:noProof/>
          <w:lang w:eastAsia="en-GB"/>
        </w:rPr>
        <w:drawing>
          <wp:inline distT="0" distB="0" distL="0" distR="0" wp14:anchorId="273B814A" wp14:editId="31EE5342">
            <wp:extent cx="5644800" cy="425343"/>
            <wp:effectExtent l="0" t="0" r="0" b="0"/>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2A826AAA" w14:textId="4EB43EF6" w:rsidR="00BF273B" w:rsidRDefault="00124F67" w:rsidP="00CB22F5">
      <w:pPr>
        <w:pBdr>
          <w:top w:val="single" w:sz="4" w:space="1" w:color="auto"/>
          <w:left w:val="single" w:sz="4" w:space="4" w:color="auto"/>
          <w:bottom w:val="single" w:sz="4" w:space="1" w:color="auto"/>
          <w:right w:val="single" w:sz="4" w:space="4" w:color="auto"/>
        </w:pBdr>
        <w:rPr>
          <w:rFonts w:ascii="Arial" w:hAnsi="Arial" w:cs="Arial"/>
          <w:color w:val="000000"/>
          <w:sz w:val="24"/>
        </w:rPr>
      </w:pPr>
      <w:hyperlink r:id="rId47" w:history="1">
        <w:r w:rsidR="0031343A" w:rsidRPr="00920294">
          <w:rPr>
            <w:rStyle w:val="Hyperlink"/>
            <w:rFonts w:ascii="Arial" w:hAnsi="Arial" w:cs="Arial"/>
            <w:sz w:val="24"/>
          </w:rPr>
          <w:t>Behaviour</w:t>
        </w:r>
        <w:r w:rsidR="00841342" w:rsidRPr="00920294">
          <w:rPr>
            <w:rStyle w:val="Hyperlink"/>
            <w:rFonts w:ascii="Arial" w:hAnsi="Arial" w:cs="Arial"/>
            <w:sz w:val="24"/>
          </w:rPr>
          <w:t>al</w:t>
        </w:r>
        <w:r w:rsidR="0031343A" w:rsidRPr="00920294">
          <w:rPr>
            <w:rStyle w:val="Hyperlink"/>
            <w:rFonts w:ascii="Arial" w:hAnsi="Arial" w:cs="Arial"/>
            <w:sz w:val="24"/>
          </w:rPr>
          <w:t xml:space="preserve"> change initiatives can be effective at encouraging and enabling more people to make local journeys by active and public transport modes more often</w:t>
        </w:r>
      </w:hyperlink>
      <w:r w:rsidR="0031343A" w:rsidRPr="0031343A">
        <w:rPr>
          <w:rFonts w:ascii="Arial" w:hAnsi="Arial" w:cs="Arial"/>
          <w:color w:val="000000"/>
          <w:sz w:val="24"/>
        </w:rPr>
        <w:t xml:space="preserve">, so supporting local businesses and services. </w:t>
      </w:r>
      <w:hyperlink r:id="rId48" w:history="1">
        <w:r w:rsidR="0031343A" w:rsidRPr="003A0F78">
          <w:rPr>
            <w:rStyle w:val="Hyperlink"/>
            <w:rFonts w:ascii="Arial" w:hAnsi="Arial" w:cs="Arial"/>
            <w:sz w:val="24"/>
          </w:rPr>
          <w:t>They can also aid access to training and employment</w:t>
        </w:r>
      </w:hyperlink>
      <w:r w:rsidR="0031343A" w:rsidRPr="0031343A">
        <w:rPr>
          <w:rFonts w:ascii="Arial" w:hAnsi="Arial" w:cs="Arial"/>
          <w:color w:val="000000"/>
          <w:sz w:val="24"/>
        </w:rPr>
        <w:t xml:space="preserve">. </w:t>
      </w:r>
    </w:p>
    <w:p w14:paraId="375FA046" w14:textId="34A72EEF" w:rsidR="001018CB" w:rsidRDefault="001018CB" w:rsidP="00CB22F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1018CB">
        <w:rPr>
          <w:rFonts w:ascii="Arial" w:hAnsi="Arial" w:cs="Arial"/>
          <w:color w:val="000000"/>
          <w:sz w:val="24"/>
        </w:rPr>
        <w:t>The recommendation would also provide local employment, training and volunteering opportunities for staff who are involved in delivering interventions</w:t>
      </w:r>
      <w:r w:rsidR="005E1BD0">
        <w:rPr>
          <w:rFonts w:ascii="Arial" w:hAnsi="Arial" w:cs="Arial"/>
          <w:color w:val="000000"/>
          <w:sz w:val="24"/>
        </w:rPr>
        <w:t>.</w:t>
      </w:r>
    </w:p>
    <w:p w14:paraId="12EDB1B0" w14:textId="77777777" w:rsidR="00BF273B" w:rsidRPr="00BF273B" w:rsidRDefault="00BF273B" w:rsidP="00CB22F5">
      <w:pPr>
        <w:pBdr>
          <w:top w:val="single" w:sz="4" w:space="1" w:color="auto"/>
          <w:left w:val="single" w:sz="4" w:space="4" w:color="auto"/>
          <w:bottom w:val="single" w:sz="4" w:space="1" w:color="auto"/>
          <w:right w:val="single" w:sz="4" w:space="4" w:color="auto"/>
        </w:pBdr>
        <w:rPr>
          <w:rFonts w:ascii="Arial" w:hAnsi="Arial" w:cs="Arial"/>
          <w:color w:val="000000"/>
          <w:sz w:val="24"/>
        </w:rPr>
      </w:pPr>
      <w:r w:rsidRPr="00BF273B">
        <w:rPr>
          <w:rFonts w:ascii="Arial" w:hAnsi="Arial" w:cs="Arial"/>
          <w:color w:val="000000"/>
          <w:sz w:val="24"/>
        </w:rPr>
        <w:t>No impact on transport economic efficiency is anticipated.</w:t>
      </w:r>
    </w:p>
    <w:p w14:paraId="765D4189" w14:textId="3C7CEC87" w:rsidR="00BF273B" w:rsidRPr="00B96CD7" w:rsidRDefault="00BF273B" w:rsidP="00CB22F5">
      <w:pPr>
        <w:pBdr>
          <w:top w:val="single" w:sz="4" w:space="1" w:color="auto"/>
          <w:left w:val="single" w:sz="4" w:space="4" w:color="auto"/>
          <w:bottom w:val="single" w:sz="4" w:space="1" w:color="auto"/>
          <w:right w:val="single" w:sz="4" w:space="4" w:color="auto"/>
        </w:pBdr>
        <w:rPr>
          <w:rFonts w:ascii="Arial" w:hAnsi="Arial" w:cs="Arial"/>
          <w:sz w:val="24"/>
          <w:szCs w:val="24"/>
        </w:rPr>
      </w:pPr>
      <w:r w:rsidRPr="00B96CD7">
        <w:rPr>
          <w:rFonts w:ascii="Arial" w:hAnsi="Arial" w:cs="Arial"/>
          <w:sz w:val="24"/>
          <w:szCs w:val="24"/>
        </w:rPr>
        <w:t>This recommendation is expected to have a minor positive impact on</w:t>
      </w:r>
      <w:r w:rsidR="004818E5">
        <w:rPr>
          <w:rFonts w:ascii="Arial" w:hAnsi="Arial" w:cs="Arial"/>
          <w:sz w:val="24"/>
          <w:szCs w:val="24"/>
        </w:rPr>
        <w:t xml:space="preserve"> this</w:t>
      </w:r>
      <w:r w:rsidRPr="00B96CD7">
        <w:rPr>
          <w:rFonts w:ascii="Arial" w:hAnsi="Arial" w:cs="Arial"/>
          <w:sz w:val="24"/>
          <w:szCs w:val="24"/>
        </w:rPr>
        <w:t xml:space="preserve"> criterion in both Low and High scenarios.</w:t>
      </w:r>
    </w:p>
    <w:p w14:paraId="746143AC" w14:textId="53E0BF4C" w:rsidR="005E1BD0" w:rsidRDefault="005E1BD0">
      <w:pPr>
        <w:rPr>
          <w:rFonts w:ascii="Arial" w:eastAsia="Courier New" w:hAnsi="Arial" w:cs="Arial"/>
          <w:sz w:val="24"/>
          <w:szCs w:val="24"/>
          <w:lang w:eastAsia="en-US"/>
        </w:rPr>
      </w:pPr>
    </w:p>
    <w:p w14:paraId="767FC12E" w14:textId="64C44183" w:rsidR="009475F2" w:rsidRPr="00537A75" w:rsidRDefault="003B0FFA"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rPr>
          <w:rFonts w:eastAsia="Courier New"/>
          <w:szCs w:val="24"/>
          <w:lang w:eastAsia="en-US"/>
        </w:rPr>
        <w:t xml:space="preserve">5. </w:t>
      </w:r>
      <w:r w:rsidR="009475F2" w:rsidRPr="00537A75">
        <w:t xml:space="preserve">Equality and Accessibility </w:t>
      </w:r>
    </w:p>
    <w:p w14:paraId="3C6FC076" w14:textId="5F4A99BE" w:rsidR="006A2046" w:rsidRDefault="00D169C5" w:rsidP="00CB22F5">
      <w:pPr>
        <w:pStyle w:val="ListBullet"/>
        <w:numPr>
          <w:ilvl w:val="0"/>
          <w:numId w:val="0"/>
        </w:numPr>
        <w:pBdr>
          <w:top w:val="single" w:sz="4" w:space="1" w:color="auto"/>
          <w:left w:val="single" w:sz="4" w:space="4" w:color="auto"/>
          <w:bottom w:val="single" w:sz="4" w:space="1" w:color="auto"/>
          <w:right w:val="single" w:sz="4" w:space="4" w:color="auto"/>
        </w:pBdr>
        <w:ind w:left="425" w:hanging="425"/>
        <w:rPr>
          <w:rFonts w:ascii="Arial" w:hAnsi="Arial" w:cs="Arial"/>
          <w:sz w:val="24"/>
          <w:szCs w:val="24"/>
        </w:rPr>
      </w:pPr>
      <w:r w:rsidRPr="00A74E46">
        <w:rPr>
          <w:noProof/>
          <w:lang w:eastAsia="en-GB"/>
        </w:rPr>
        <w:drawing>
          <wp:inline distT="0" distB="0" distL="0" distR="0" wp14:anchorId="4BF8E7CA" wp14:editId="405D3235">
            <wp:extent cx="5644800" cy="425343"/>
            <wp:effectExtent l="0" t="0" r="0" b="0"/>
            <wp:docPr id="38" name="Pictur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0D59BD3B" w14:textId="6C64C962" w:rsidR="00A73533" w:rsidRDefault="00401B9C" w:rsidP="00CB22F5">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401B9C">
        <w:rPr>
          <w:rFonts w:ascii="Arial" w:hAnsi="Arial" w:cs="Arial"/>
          <w:iCs/>
          <w:sz w:val="24"/>
          <w:szCs w:val="24"/>
        </w:rPr>
        <w:t>Many behaviour</w:t>
      </w:r>
      <w:r w:rsidR="00841342">
        <w:rPr>
          <w:rFonts w:ascii="Arial" w:hAnsi="Arial" w:cs="Arial"/>
          <w:iCs/>
          <w:sz w:val="24"/>
          <w:szCs w:val="24"/>
        </w:rPr>
        <w:t>al</w:t>
      </w:r>
      <w:r w:rsidRPr="00401B9C">
        <w:rPr>
          <w:rFonts w:ascii="Arial" w:hAnsi="Arial" w:cs="Arial"/>
          <w:iCs/>
          <w:sz w:val="24"/>
          <w:szCs w:val="24"/>
        </w:rPr>
        <w:t xml:space="preserve"> change initiatives and activities focus on promoting inclusive transport choices; providing information and encouragement to use</w:t>
      </w:r>
      <w:r w:rsidR="00D54B45">
        <w:rPr>
          <w:rFonts w:ascii="Arial" w:hAnsi="Arial" w:cs="Arial"/>
          <w:iCs/>
          <w:sz w:val="24"/>
          <w:szCs w:val="24"/>
        </w:rPr>
        <w:t xml:space="preserve"> </w:t>
      </w:r>
      <w:r w:rsidRPr="00401B9C">
        <w:rPr>
          <w:rFonts w:ascii="Arial" w:hAnsi="Arial" w:cs="Arial"/>
          <w:iCs/>
          <w:sz w:val="24"/>
          <w:szCs w:val="24"/>
        </w:rPr>
        <w:t>active modes and public transport</w:t>
      </w:r>
      <w:r w:rsidR="002334B9">
        <w:rPr>
          <w:rFonts w:ascii="Arial" w:hAnsi="Arial" w:cs="Arial"/>
          <w:iCs/>
          <w:sz w:val="24"/>
          <w:szCs w:val="24"/>
        </w:rPr>
        <w:t xml:space="preserve">, </w:t>
      </w:r>
      <w:r w:rsidR="002334B9" w:rsidRPr="002334B9">
        <w:rPr>
          <w:rFonts w:ascii="Arial" w:hAnsi="Arial" w:cs="Arial"/>
          <w:iCs/>
          <w:sz w:val="24"/>
          <w:szCs w:val="24"/>
        </w:rPr>
        <w:t>as well as also reducing some of the cost-related barriers associated with sustainable travel</w:t>
      </w:r>
      <w:r w:rsidRPr="00401B9C">
        <w:rPr>
          <w:rFonts w:ascii="Arial" w:hAnsi="Arial" w:cs="Arial"/>
          <w:iCs/>
          <w:sz w:val="24"/>
          <w:szCs w:val="24"/>
        </w:rPr>
        <w:t xml:space="preserve">. These can help people overcome social exclusion. </w:t>
      </w:r>
      <w:hyperlink r:id="rId49" w:history="1">
        <w:r w:rsidRPr="007F7BC4">
          <w:rPr>
            <w:rStyle w:val="Hyperlink"/>
            <w:rFonts w:ascii="Arial" w:hAnsi="Arial" w:cs="Arial"/>
            <w:iCs/>
            <w:sz w:val="24"/>
            <w:szCs w:val="24"/>
          </w:rPr>
          <w:t>Examples of projects delivered in Scotland by the SCSP programme</w:t>
        </w:r>
      </w:hyperlink>
      <w:r w:rsidRPr="00401B9C">
        <w:rPr>
          <w:rFonts w:ascii="Arial" w:hAnsi="Arial" w:cs="Arial"/>
          <w:iCs/>
          <w:sz w:val="24"/>
          <w:szCs w:val="24"/>
        </w:rPr>
        <w:t xml:space="preserve"> include free bus tickets for asylum seekers to help access training and services, activities to help older people become confident cyclists, and discounted child bus fares to reduce the cost of family travel for low-income households. </w:t>
      </w:r>
    </w:p>
    <w:p w14:paraId="62B6EC3D" w14:textId="19211714" w:rsidR="00A73533" w:rsidRDefault="00A73533" w:rsidP="00CB22F5">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747095">
        <w:rPr>
          <w:rFonts w:ascii="Arial" w:hAnsi="Arial" w:cs="Arial"/>
          <w:iCs/>
          <w:sz w:val="24"/>
          <w:szCs w:val="24"/>
        </w:rPr>
        <w:lastRenderedPageBreak/>
        <w:t xml:space="preserve">Initiatives delivered through this </w:t>
      </w:r>
      <w:r>
        <w:rPr>
          <w:rFonts w:ascii="Arial" w:hAnsi="Arial" w:cs="Arial"/>
          <w:iCs/>
          <w:sz w:val="24"/>
          <w:szCs w:val="24"/>
        </w:rPr>
        <w:t>recommendation</w:t>
      </w:r>
      <w:r w:rsidRPr="00747095">
        <w:rPr>
          <w:rFonts w:ascii="Arial" w:hAnsi="Arial" w:cs="Arial"/>
          <w:iCs/>
          <w:sz w:val="24"/>
          <w:szCs w:val="24"/>
        </w:rPr>
        <w:t xml:space="preserve"> would </w:t>
      </w:r>
      <w:r>
        <w:rPr>
          <w:rFonts w:ascii="Arial" w:hAnsi="Arial" w:cs="Arial"/>
          <w:iCs/>
          <w:sz w:val="24"/>
          <w:szCs w:val="24"/>
        </w:rPr>
        <w:t>reach</w:t>
      </w:r>
      <w:r w:rsidRPr="00747095">
        <w:rPr>
          <w:rFonts w:ascii="Arial" w:hAnsi="Arial" w:cs="Arial"/>
          <w:iCs/>
          <w:sz w:val="24"/>
          <w:szCs w:val="24"/>
        </w:rPr>
        <w:t xml:space="preserve"> specific socio-demographic groups, including young people, women, older people, disabled people, individuals with health problems and from more deprived communities.</w:t>
      </w:r>
    </w:p>
    <w:p w14:paraId="146077AB" w14:textId="35F1B6E6" w:rsidR="00A73533" w:rsidRDefault="00A73533" w:rsidP="00CB22F5">
      <w:pPr>
        <w:pBdr>
          <w:top w:val="single" w:sz="4" w:space="1" w:color="auto"/>
          <w:left w:val="single" w:sz="4" w:space="4" w:color="auto"/>
          <w:bottom w:val="single" w:sz="4" w:space="1" w:color="auto"/>
          <w:right w:val="single" w:sz="4" w:space="4" w:color="auto"/>
        </w:pBdr>
        <w:spacing w:after="120" w:line="240" w:lineRule="atLeast"/>
        <w:rPr>
          <w:rFonts w:ascii="Arial" w:eastAsiaTheme="minorHAnsi" w:hAnsi="Arial" w:cs="Arial"/>
          <w:iCs/>
          <w:kern w:val="18"/>
          <w:sz w:val="24"/>
          <w:szCs w:val="24"/>
          <w:lang w:eastAsia="en-US"/>
        </w:rPr>
      </w:pPr>
      <w:r w:rsidRPr="00A73533">
        <w:rPr>
          <w:rFonts w:ascii="Arial" w:eastAsiaTheme="minorHAnsi" w:hAnsi="Arial" w:cs="Arial"/>
          <w:iCs/>
          <w:kern w:val="18"/>
          <w:sz w:val="24"/>
          <w:szCs w:val="24"/>
          <w:lang w:eastAsia="en-US"/>
        </w:rPr>
        <w:t>No impact on active travel or public transport network coverage is anticipate</w:t>
      </w:r>
      <w:r w:rsidR="00E16329">
        <w:rPr>
          <w:rFonts w:ascii="Arial" w:eastAsiaTheme="minorHAnsi" w:hAnsi="Arial" w:cs="Arial"/>
          <w:iCs/>
          <w:kern w:val="18"/>
          <w:sz w:val="24"/>
          <w:szCs w:val="24"/>
          <w:lang w:eastAsia="en-US"/>
        </w:rPr>
        <w:t>d, however initiatives would encourage greater use of existing and new facilities and services.</w:t>
      </w:r>
      <w:r w:rsidRPr="00A73533">
        <w:rPr>
          <w:rFonts w:ascii="Arial" w:eastAsiaTheme="minorHAnsi" w:hAnsi="Arial" w:cs="Arial"/>
          <w:iCs/>
          <w:kern w:val="18"/>
          <w:sz w:val="24"/>
          <w:szCs w:val="24"/>
          <w:lang w:eastAsia="en-US"/>
        </w:rPr>
        <w:t xml:space="preserve"> </w:t>
      </w:r>
    </w:p>
    <w:p w14:paraId="5954D928" w14:textId="77777777" w:rsidR="00F40CF6" w:rsidRDefault="00F40CF6" w:rsidP="00CB22F5">
      <w:pPr>
        <w:pStyle w:val="ListBullet"/>
        <w:numPr>
          <w:ilvl w:val="0"/>
          <w:numId w:val="0"/>
        </w:numPr>
        <w:pBdr>
          <w:top w:val="single" w:sz="4" w:space="1" w:color="auto"/>
          <w:left w:val="single" w:sz="4" w:space="4" w:color="auto"/>
          <w:bottom w:val="single" w:sz="4" w:space="1" w:color="auto"/>
          <w:right w:val="single" w:sz="4" w:space="4" w:color="auto"/>
        </w:pBdr>
        <w:rPr>
          <w:rFonts w:ascii="Arial" w:hAnsi="Arial" w:cs="Arial"/>
          <w:iCs/>
          <w:sz w:val="24"/>
          <w:szCs w:val="24"/>
        </w:rPr>
      </w:pPr>
      <w:r w:rsidRPr="00401B9C">
        <w:rPr>
          <w:rFonts w:ascii="Arial" w:hAnsi="Arial" w:cs="Arial"/>
          <w:iCs/>
          <w:sz w:val="24"/>
          <w:szCs w:val="24"/>
        </w:rPr>
        <w:t>Also refer to EQIA/ICIA/FSDA/CRWIA Assessment in the next section.</w:t>
      </w:r>
    </w:p>
    <w:p w14:paraId="59727F68" w14:textId="35D0BC6A" w:rsidR="00DB2F49" w:rsidRPr="00CD0866" w:rsidRDefault="00A73533" w:rsidP="00CD0866">
      <w:pPr>
        <w:pBdr>
          <w:top w:val="single" w:sz="4" w:space="1" w:color="auto"/>
          <w:left w:val="single" w:sz="4" w:space="4" w:color="auto"/>
          <w:bottom w:val="single" w:sz="4" w:space="1" w:color="auto"/>
          <w:right w:val="single" w:sz="4" w:space="4" w:color="auto"/>
        </w:pBdr>
        <w:rPr>
          <w:rFonts w:ascii="Arial" w:hAnsi="Arial" w:cs="Arial"/>
          <w:sz w:val="24"/>
          <w:szCs w:val="24"/>
        </w:rPr>
      </w:pPr>
      <w:r w:rsidRPr="00A73533">
        <w:rPr>
          <w:rFonts w:ascii="Arial" w:hAnsi="Arial" w:cs="Arial"/>
          <w:sz w:val="24"/>
          <w:szCs w:val="24"/>
        </w:rPr>
        <w:t>This recommendation is expected to have a moderate positive impact on</w:t>
      </w:r>
      <w:r w:rsidR="004818E5">
        <w:rPr>
          <w:rFonts w:ascii="Arial" w:hAnsi="Arial" w:cs="Arial"/>
          <w:sz w:val="24"/>
          <w:szCs w:val="24"/>
        </w:rPr>
        <w:t xml:space="preserve"> this</w:t>
      </w:r>
      <w:r w:rsidRPr="00A73533">
        <w:rPr>
          <w:rFonts w:ascii="Arial" w:hAnsi="Arial" w:cs="Arial"/>
          <w:sz w:val="24"/>
          <w:szCs w:val="24"/>
        </w:rPr>
        <w:t xml:space="preserve"> criterion in both Low and High scenarios.</w:t>
      </w:r>
    </w:p>
    <w:p w14:paraId="2EE07F48" w14:textId="08B4A334" w:rsidR="009475F2" w:rsidRPr="00537A75" w:rsidRDefault="009475F2">
      <w:pPr>
        <w:pStyle w:val="STPR2Heading2"/>
        <w:ind w:left="567" w:hanging="567"/>
      </w:pPr>
      <w:bookmarkStart w:id="11" w:name="_Toc96083530"/>
      <w:r w:rsidRPr="00537A75">
        <w:t>Deliverability</w:t>
      </w:r>
      <w:bookmarkEnd w:id="11"/>
      <w:r w:rsidRPr="00537A75">
        <w:t xml:space="preserve"> </w:t>
      </w:r>
    </w:p>
    <w:p w14:paraId="17E6A2A3" w14:textId="6A32BF4E" w:rsidR="009475F2" w:rsidRPr="00537A75" w:rsidRDefault="003B0FFA"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bookmarkStart w:id="12" w:name="_Toc96083531"/>
      <w:r>
        <w:t xml:space="preserve">1. </w:t>
      </w:r>
      <w:bookmarkStart w:id="13" w:name="_Toc96083532"/>
      <w:bookmarkEnd w:id="12"/>
      <w:r w:rsidR="009475F2" w:rsidRPr="00537A75">
        <w:t>Feasibility</w:t>
      </w:r>
      <w:bookmarkEnd w:id="13"/>
    </w:p>
    <w:p w14:paraId="4AB76775" w14:textId="50232120" w:rsidR="00325C7C" w:rsidRDefault="00325C7C" w:rsidP="00CB22F5">
      <w:pPr>
        <w:pStyle w:val="STPR2BodyText"/>
        <w:pBdr>
          <w:top w:val="single" w:sz="4" w:space="1" w:color="auto"/>
          <w:left w:val="single" w:sz="4" w:space="4" w:color="auto"/>
          <w:bottom w:val="single" w:sz="4" w:space="1" w:color="auto"/>
          <w:right w:val="single" w:sz="4" w:space="4" w:color="auto"/>
        </w:pBdr>
        <w:rPr>
          <w:rFonts w:eastAsia="Arial"/>
          <w:szCs w:val="24"/>
        </w:rPr>
      </w:pPr>
      <w:r w:rsidRPr="00325C7C">
        <w:rPr>
          <w:rFonts w:eastAsia="Arial"/>
          <w:szCs w:val="24"/>
        </w:rPr>
        <w:t>There is already significant experience of the effective delivery of behaviour</w:t>
      </w:r>
      <w:r w:rsidR="00841342">
        <w:rPr>
          <w:rFonts w:eastAsia="Arial"/>
          <w:szCs w:val="24"/>
        </w:rPr>
        <w:t>al</w:t>
      </w:r>
      <w:r w:rsidRPr="00325C7C">
        <w:rPr>
          <w:rFonts w:eastAsia="Arial"/>
          <w:szCs w:val="24"/>
        </w:rPr>
        <w:t xml:space="preserve"> change initiatives in Scotland and elsewhere, with Transport Scotland-funded published guidance available on how best to design and deliver programmes</w:t>
      </w:r>
      <w:r w:rsidRPr="00325C7C" w:rsidDel="42269FB7">
        <w:rPr>
          <w:rFonts w:eastAsia="Arial"/>
          <w:szCs w:val="24"/>
        </w:rPr>
        <w:t>.</w:t>
      </w:r>
      <w:r w:rsidRPr="00325C7C">
        <w:rPr>
          <w:rFonts w:eastAsia="Arial"/>
          <w:szCs w:val="24"/>
        </w:rPr>
        <w:t xml:space="preserve"> This </w:t>
      </w:r>
      <w:r w:rsidR="003213A4">
        <w:rPr>
          <w:rFonts w:eastAsia="Arial"/>
          <w:szCs w:val="24"/>
        </w:rPr>
        <w:t>recommendation</w:t>
      </w:r>
      <w:r w:rsidRPr="00325C7C">
        <w:rPr>
          <w:rFonts w:eastAsia="Arial"/>
          <w:szCs w:val="24"/>
        </w:rPr>
        <w:t xml:space="preserve"> is readily feasible and would comprise a more significant roll-out of well-established interventions to more people across Scotland.</w:t>
      </w:r>
    </w:p>
    <w:p w14:paraId="70E534F8" w14:textId="17AE1E46" w:rsidR="00896F9D" w:rsidRDefault="00896F9D" w:rsidP="00CB22F5">
      <w:pPr>
        <w:pStyle w:val="STPR2BodyText"/>
        <w:pBdr>
          <w:top w:val="single" w:sz="4" w:space="1" w:color="auto"/>
          <w:left w:val="single" w:sz="4" w:space="4" w:color="auto"/>
          <w:bottom w:val="single" w:sz="4" w:space="1" w:color="auto"/>
          <w:right w:val="single" w:sz="4" w:space="4" w:color="auto"/>
        </w:pBdr>
        <w:rPr>
          <w:rFonts w:eastAsia="Arial"/>
          <w:szCs w:val="24"/>
        </w:rPr>
      </w:pPr>
      <w:r w:rsidRPr="00896F9D">
        <w:rPr>
          <w:rFonts w:eastAsia="Arial"/>
          <w:szCs w:val="24"/>
        </w:rPr>
        <w:t>Delivery would be undertaken at local, regional and national level by local authorities</w:t>
      </w:r>
      <w:r w:rsidR="00C620C5">
        <w:rPr>
          <w:rFonts w:eastAsia="Arial"/>
          <w:szCs w:val="24"/>
        </w:rPr>
        <w:t xml:space="preserve"> and</w:t>
      </w:r>
      <w:r w:rsidRPr="00896F9D">
        <w:rPr>
          <w:rFonts w:eastAsia="Arial"/>
          <w:szCs w:val="24"/>
        </w:rPr>
        <w:t>, Regional Transport Partnerships, as well as a range of other public and third sector delivery partners.</w:t>
      </w:r>
    </w:p>
    <w:p w14:paraId="73FDD711" w14:textId="316D72B2" w:rsidR="00417ABA" w:rsidRPr="00325C7C" w:rsidRDefault="00417ABA" w:rsidP="00CB22F5">
      <w:pPr>
        <w:pStyle w:val="STPR2BodyText"/>
        <w:pBdr>
          <w:top w:val="single" w:sz="4" w:space="1" w:color="auto"/>
          <w:left w:val="single" w:sz="4" w:space="4" w:color="auto"/>
          <w:bottom w:val="single" w:sz="4" w:space="1" w:color="auto"/>
          <w:right w:val="single" w:sz="4" w:space="4" w:color="auto"/>
        </w:pBdr>
        <w:rPr>
          <w:rFonts w:eastAsia="Arial"/>
          <w:szCs w:val="24"/>
        </w:rPr>
      </w:pPr>
      <w:r w:rsidRPr="006C04F9">
        <w:rPr>
          <w:rFonts w:eastAsia="Arial"/>
          <w:szCs w:val="24"/>
        </w:rPr>
        <w:t xml:space="preserve">The role of Transport Scotland would be to support and facilitate implementation through funding.  </w:t>
      </w:r>
    </w:p>
    <w:p w14:paraId="646786D7" w14:textId="77777777" w:rsidR="00E21263" w:rsidRPr="00322410" w:rsidRDefault="00E21263">
      <w:pPr>
        <w:rPr>
          <w:rFonts w:ascii="Arial" w:eastAsia="Courier New" w:hAnsi="Arial" w:cs="Arial"/>
          <w:sz w:val="24"/>
          <w:szCs w:val="24"/>
          <w:lang w:eastAsia="en-US"/>
        </w:rPr>
      </w:pPr>
    </w:p>
    <w:p w14:paraId="016A5160" w14:textId="2A64A066" w:rsidR="009475F2" w:rsidRDefault="00D378E1" w:rsidP="00CB22F5">
      <w:pPr>
        <w:pStyle w:val="STPR2Heading3"/>
        <w:pBdr>
          <w:top w:val="single" w:sz="4" w:space="1" w:color="auto"/>
          <w:left w:val="single" w:sz="4" w:space="4" w:color="auto"/>
          <w:bottom w:val="single" w:sz="4" w:space="0" w:color="auto"/>
          <w:right w:val="single" w:sz="4" w:space="4" w:color="auto"/>
        </w:pBdr>
        <w:shd w:val="clear" w:color="auto" w:fill="C9C9C9" w:themeFill="accent3" w:themeFillTint="99"/>
      </w:pPr>
      <w:r>
        <w:t xml:space="preserve">2. </w:t>
      </w:r>
      <w:bookmarkStart w:id="14" w:name="_Toc96083533"/>
      <w:r w:rsidR="009475F2">
        <w:t>Affordability</w:t>
      </w:r>
      <w:bookmarkEnd w:id="14"/>
    </w:p>
    <w:p w14:paraId="20AA9DD6" w14:textId="174221F7" w:rsidR="00F00CC1" w:rsidRPr="00F00CC1" w:rsidRDefault="00F00CC1" w:rsidP="00CB22F5">
      <w:pPr>
        <w:pStyle w:val="STPR2BodyText"/>
        <w:pBdr>
          <w:top w:val="single" w:sz="4" w:space="1" w:color="auto"/>
          <w:left w:val="single" w:sz="4" w:space="4" w:color="auto"/>
          <w:bottom w:val="single" w:sz="4" w:space="0" w:color="auto"/>
          <w:right w:val="single" w:sz="4" w:space="4" w:color="auto"/>
        </w:pBdr>
      </w:pPr>
      <w:r w:rsidRPr="00F00CC1">
        <w:t>Th</w:t>
      </w:r>
      <w:r w:rsidR="002B7934">
        <w:t xml:space="preserve">ere are no capital costs associated with this </w:t>
      </w:r>
      <w:r w:rsidR="003213A4">
        <w:t>recommendation</w:t>
      </w:r>
      <w:r w:rsidR="002B7934">
        <w:t xml:space="preserve">, but it would require ongoing revenue funding to deliver. The recommendation </w:t>
      </w:r>
      <w:r w:rsidRPr="00F00CC1">
        <w:t>would likely have greater impact on behaviours if a regular programme of measures were delivered over a rolling period (</w:t>
      </w:r>
      <w:proofErr w:type="gramStart"/>
      <w:r w:rsidRPr="00F00CC1">
        <w:t>e.g.</w:t>
      </w:r>
      <w:proofErr w:type="gramEnd"/>
      <w:r w:rsidRPr="00F00CC1">
        <w:t xml:space="preserve"> </w:t>
      </w:r>
      <w:r w:rsidR="004619C0">
        <w:t>three</w:t>
      </w:r>
      <w:r w:rsidRPr="00F00CC1">
        <w:t xml:space="preserve"> years) as opposed to one-off major investment</w:t>
      </w:r>
      <w:r w:rsidR="002B7934">
        <w:t>, recognising that peoples’ travel habits change due to life circumstances, and that behaviours wane over time. The level of intervention</w:t>
      </w:r>
      <w:r w:rsidRPr="00F00CC1">
        <w:t xml:space="preserve"> could be scaled accordingly depending on the availability of funding. </w:t>
      </w:r>
    </w:p>
    <w:p w14:paraId="4426DA38" w14:textId="5FB1B34A" w:rsidR="009475F2" w:rsidRDefault="009475F2">
      <w:pPr>
        <w:pStyle w:val="STPR2BodyText"/>
      </w:pPr>
    </w:p>
    <w:p w14:paraId="56211559" w14:textId="77777777" w:rsidR="00281112" w:rsidRDefault="00281112"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15" w:name="_Toc96083534"/>
      <w:r w:rsidRPr="002027BF">
        <w:t>Public Acceptability</w:t>
      </w:r>
      <w:bookmarkEnd w:id="15"/>
    </w:p>
    <w:p w14:paraId="0D3FE186" w14:textId="5F4282BC" w:rsidR="00281112" w:rsidRPr="002B7934" w:rsidRDefault="00124F67" w:rsidP="00CB22F5">
      <w:pPr>
        <w:pStyle w:val="STPR2BodyText"/>
        <w:pBdr>
          <w:top w:val="single" w:sz="4" w:space="1" w:color="auto"/>
          <w:left w:val="single" w:sz="4" w:space="4" w:color="auto"/>
          <w:bottom w:val="single" w:sz="4" w:space="1" w:color="auto"/>
          <w:right w:val="single" w:sz="4" w:space="4" w:color="auto"/>
        </w:pBdr>
      </w:pPr>
      <w:hyperlink r:id="rId50" w:history="1">
        <w:r w:rsidR="00281112" w:rsidRPr="00ED3726">
          <w:rPr>
            <w:rStyle w:val="Hyperlink"/>
          </w:rPr>
          <w:t>Over 25% of Scottish adults are ‘looking to change’ towards increased rates of active travel</w:t>
        </w:r>
      </w:hyperlink>
      <w:r w:rsidR="00281112">
        <w:t>.</w:t>
      </w:r>
    </w:p>
    <w:p w14:paraId="66BB859A" w14:textId="77777777" w:rsidR="00281112" w:rsidRPr="002B7934" w:rsidRDefault="00281112" w:rsidP="00CB22F5">
      <w:pPr>
        <w:pStyle w:val="STPR2BodyText"/>
        <w:pBdr>
          <w:top w:val="single" w:sz="4" w:space="1" w:color="auto"/>
          <w:left w:val="single" w:sz="4" w:space="4" w:color="auto"/>
          <w:bottom w:val="single" w:sz="4" w:space="1" w:color="auto"/>
          <w:right w:val="single" w:sz="4" w:space="4" w:color="auto"/>
        </w:pBdr>
      </w:pPr>
      <w:r w:rsidRPr="000748F4">
        <w:t>Many behaviour</w:t>
      </w:r>
      <w:r>
        <w:t>al</w:t>
      </w:r>
      <w:r w:rsidRPr="000748F4">
        <w:t xml:space="preserve"> change initiatives have been, or are being, delivered in Scotland. </w:t>
      </w:r>
      <w:r>
        <w:t>They</w:t>
      </w:r>
      <w:r w:rsidRPr="002B7934">
        <w:t xml:space="preserve"> </w:t>
      </w:r>
      <w:r>
        <w:t xml:space="preserve">tend to have </w:t>
      </w:r>
      <w:r w:rsidRPr="002B7934">
        <w:t xml:space="preserve">broad public support </w:t>
      </w:r>
      <w:r>
        <w:t>from organisations and members of the public.</w:t>
      </w:r>
    </w:p>
    <w:p w14:paraId="72527078" w14:textId="77777777" w:rsidR="00281112" w:rsidRDefault="00281112">
      <w:pPr>
        <w:pStyle w:val="STPR2BodyText"/>
      </w:pPr>
    </w:p>
    <w:p w14:paraId="35FFD995" w14:textId="77777777" w:rsidR="009475F2" w:rsidRDefault="0041300F" w:rsidP="00C806A6">
      <w:pPr>
        <w:pStyle w:val="STPR2Heading2"/>
        <w:keepNext/>
        <w:keepLines/>
        <w:ind w:left="567" w:hanging="567"/>
      </w:pPr>
      <w:bookmarkStart w:id="16" w:name="_Toc96083535"/>
      <w:r>
        <w:lastRenderedPageBreak/>
        <w:t>Statutory Impact</w:t>
      </w:r>
      <w:r w:rsidR="009475F2">
        <w:t xml:space="preserve"> Assessment</w:t>
      </w:r>
      <w:bookmarkEnd w:id="16"/>
      <w:r>
        <w:t xml:space="preserve"> Criteria</w:t>
      </w:r>
    </w:p>
    <w:p w14:paraId="334AE838" w14:textId="77777777" w:rsidR="009475F2" w:rsidRDefault="00D378E1" w:rsidP="00C806A6">
      <w:pPr>
        <w:pStyle w:val="STPR2Heading3"/>
        <w:keepNext/>
        <w:keepLines/>
        <w:pBdr>
          <w:top w:val="single" w:sz="4" w:space="1" w:color="auto"/>
          <w:left w:val="single" w:sz="4" w:space="4" w:color="auto"/>
          <w:bottom w:val="single" w:sz="4" w:space="1" w:color="auto"/>
          <w:right w:val="single" w:sz="4" w:space="4" w:color="auto"/>
        </w:pBdr>
        <w:shd w:val="clear" w:color="auto" w:fill="C9C9C9" w:themeFill="accent3" w:themeFillTint="99"/>
      </w:pPr>
      <w:bookmarkStart w:id="17" w:name="_Toc96083536"/>
      <w:r>
        <w:t xml:space="preserve">1. </w:t>
      </w:r>
      <w:bookmarkStart w:id="18" w:name="_Toc96083537"/>
      <w:bookmarkStart w:id="19" w:name="_Ref100042714"/>
      <w:bookmarkEnd w:id="17"/>
      <w:r w:rsidR="009475F2">
        <w:t>Strategic Environmental Assessment (SEA</w:t>
      </w:r>
      <w:bookmarkEnd w:id="18"/>
      <w:r w:rsidR="009475F2">
        <w:t>)</w:t>
      </w:r>
      <w:bookmarkEnd w:id="19"/>
    </w:p>
    <w:p w14:paraId="5BBB83EF" w14:textId="77777777" w:rsidR="00AD516E" w:rsidRDefault="00BA6942" w:rsidP="00C806A6">
      <w:pPr>
        <w:pStyle w:val="STPR2BodyText"/>
        <w:keepNext/>
        <w:keepLines/>
        <w:pBdr>
          <w:top w:val="single" w:sz="4" w:space="1" w:color="auto"/>
          <w:left w:val="single" w:sz="4" w:space="4" w:color="auto"/>
          <w:bottom w:val="single" w:sz="4" w:space="1" w:color="auto"/>
          <w:right w:val="single" w:sz="4" w:space="4" w:color="auto"/>
        </w:pBdr>
      </w:pPr>
      <w:r w:rsidRPr="00062B0A">
        <w:rPr>
          <w:noProof/>
        </w:rPr>
        <w:drawing>
          <wp:inline distT="0" distB="0" distL="0" distR="0" wp14:anchorId="342062AE" wp14:editId="760B83CE">
            <wp:extent cx="5644800" cy="425343"/>
            <wp:effectExtent l="0" t="0" r="0" b="0"/>
            <wp:docPr id="21" name="Picture 2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a:extLst>
                        <a:ext uri="{C183D7F6-B498-43B3-948B-1728B52AA6E4}">
                          <adec:decorative xmlns:adec="http://schemas.microsoft.com/office/drawing/2017/decorative" val="1"/>
                        </a:ext>
                      </a:extLs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43C14EA0" w14:textId="5936918C" w:rsidR="007B75D3" w:rsidRDefault="00182C46" w:rsidP="00C806A6">
      <w:pPr>
        <w:pStyle w:val="STPR2BodyText"/>
        <w:keepNext/>
        <w:keepLines/>
        <w:pBdr>
          <w:top w:val="single" w:sz="4" w:space="1" w:color="auto"/>
          <w:left w:val="single" w:sz="4" w:space="4" w:color="auto"/>
          <w:bottom w:val="single" w:sz="4" w:space="1" w:color="auto"/>
          <w:right w:val="single" w:sz="4" w:space="4" w:color="auto"/>
        </w:pBdr>
      </w:pPr>
      <w:r w:rsidRPr="00182C46">
        <w:t xml:space="preserve">This </w:t>
      </w:r>
      <w:r w:rsidR="003213A4">
        <w:t>recommendation</w:t>
      </w:r>
      <w:r w:rsidRPr="00182C46">
        <w:t xml:space="preserve"> is likely to result in positive effects on SEA objectives related to </w:t>
      </w:r>
      <w:r w:rsidR="00FC29E8">
        <w:t>reducing greenhouse gas emission (Objective 1)</w:t>
      </w:r>
      <w:r w:rsidRPr="00182C46">
        <w:t xml:space="preserve"> and </w:t>
      </w:r>
      <w:r w:rsidR="00FC29E8">
        <w:t>improving a</w:t>
      </w:r>
      <w:r w:rsidRPr="00182C46">
        <w:t xml:space="preserve">ir </w:t>
      </w:r>
      <w:r w:rsidR="00FC29E8">
        <w:t>q</w:t>
      </w:r>
      <w:r w:rsidRPr="00182C46">
        <w:t xml:space="preserve">uality (Objective 3), as it seeks to encourage a modal shift to more sustainable and active travel methods, and, as a result, </w:t>
      </w:r>
      <w:r w:rsidR="00FB4686">
        <w:t>reducing</w:t>
      </w:r>
      <w:r w:rsidRPr="00182C46">
        <w:t xml:space="preserve"> transport-related air pollution and </w:t>
      </w:r>
      <w:r w:rsidR="00995703">
        <w:t>greenhouse gas</w:t>
      </w:r>
      <w:r w:rsidR="00995703" w:rsidRPr="00182C46">
        <w:t xml:space="preserve"> </w:t>
      </w:r>
      <w:r w:rsidRPr="00182C46">
        <w:t xml:space="preserve">emissions. </w:t>
      </w:r>
    </w:p>
    <w:p w14:paraId="69F2320E" w14:textId="6C1B2B09" w:rsidR="00182C46" w:rsidRPr="00182C46" w:rsidRDefault="00182C46" w:rsidP="00C806A6">
      <w:pPr>
        <w:pStyle w:val="STPR2BodyText"/>
        <w:keepNext/>
        <w:keepLines/>
        <w:pBdr>
          <w:top w:val="single" w:sz="4" w:space="1" w:color="auto"/>
          <w:left w:val="single" w:sz="4" w:space="4" w:color="auto"/>
          <w:bottom w:val="single" w:sz="4" w:space="1" w:color="auto"/>
          <w:right w:val="single" w:sz="4" w:space="4" w:color="auto"/>
        </w:pBdr>
      </w:pPr>
      <w:r w:rsidRPr="00182C46">
        <w:t xml:space="preserve">The </w:t>
      </w:r>
      <w:r w:rsidR="003213A4">
        <w:t>recommendation</w:t>
      </w:r>
      <w:r w:rsidRPr="00182C46">
        <w:t xml:space="preserve"> would have a positive effect on </w:t>
      </w:r>
      <w:r w:rsidR="00FC29E8">
        <w:t>the sustainable use of the transport network and natural resource usage</w:t>
      </w:r>
      <w:r w:rsidRPr="00182C46">
        <w:t xml:space="preserve"> </w:t>
      </w:r>
      <w:r w:rsidR="006D7AAB">
        <w:t>(</w:t>
      </w:r>
      <w:r w:rsidR="006D7AAB" w:rsidRPr="006D7AAB">
        <w:t>Objective</w:t>
      </w:r>
      <w:r w:rsidR="00AD7745">
        <w:t>s</w:t>
      </w:r>
      <w:r w:rsidR="006D7AAB" w:rsidRPr="006D7AAB">
        <w:t xml:space="preserve"> 8</w:t>
      </w:r>
      <w:r w:rsidR="00AD7745">
        <w:t xml:space="preserve"> and 9)</w:t>
      </w:r>
      <w:r w:rsidR="00E109CD">
        <w:t>. It would also</w:t>
      </w:r>
      <w:r w:rsidR="00995703">
        <w:t xml:space="preserve"> benefit</w:t>
      </w:r>
      <w:r w:rsidR="00E109CD">
        <w:t xml:space="preserve"> </w:t>
      </w:r>
      <w:r w:rsidR="00B367C1" w:rsidRPr="00B367C1">
        <w:t>four SEA Objectives that fall under the population and human health SEA topic. These objectives are related to quality of life and sustainable accessibility, noise and vibration, the public realm and safety (Objectives 4</w:t>
      </w:r>
      <w:r w:rsidR="00B85041">
        <w:t xml:space="preserve"> to</w:t>
      </w:r>
      <w:r w:rsidR="00B367C1" w:rsidRPr="00B367C1">
        <w:t xml:space="preserve"> 7). The positive scores are derived from the aims of this recommendation </w:t>
      </w:r>
      <w:r w:rsidR="00B367C1">
        <w:t>to</w:t>
      </w:r>
      <w:r w:rsidRPr="00182C46">
        <w:t xml:space="preserve"> promote</w:t>
      </w:r>
      <w:r w:rsidRPr="00182C46" w:rsidDel="0F141EFD">
        <w:t xml:space="preserve"> </w:t>
      </w:r>
      <w:r w:rsidRPr="00182C46">
        <w:t>more sustainable use of the existing transport network, encourage sustainable access and increase travel choice through financial incentives and enablement of change for those otherwise unable to access travel options.</w:t>
      </w:r>
    </w:p>
    <w:p w14:paraId="5446B536" w14:textId="77777777" w:rsidR="004437D5" w:rsidRDefault="004437D5" w:rsidP="00C806A6">
      <w:pPr>
        <w:pStyle w:val="STPR2BodyText"/>
        <w:keepNext/>
        <w:keepLines/>
        <w:pBdr>
          <w:top w:val="single" w:sz="4" w:space="1" w:color="auto"/>
          <w:left w:val="single" w:sz="4" w:space="4" w:color="auto"/>
          <w:bottom w:val="single" w:sz="4" w:space="1" w:color="auto"/>
          <w:right w:val="single" w:sz="4" w:space="4" w:color="auto"/>
        </w:pBdr>
      </w:pPr>
      <w:r w:rsidRPr="004437D5">
        <w:t xml:space="preserve">Negligible effects are predicted for the remaining SEA objectives as there is unlikely to be a significant influence on these receptors. </w:t>
      </w:r>
    </w:p>
    <w:p w14:paraId="0B772C70" w14:textId="09065DBC" w:rsidR="00182C46" w:rsidRPr="00182C46" w:rsidDel="00BA7B3C" w:rsidRDefault="007B75D3" w:rsidP="00C806A6">
      <w:pPr>
        <w:pStyle w:val="STPR2BodyText"/>
        <w:keepNext/>
        <w:keepLines/>
        <w:pBdr>
          <w:top w:val="single" w:sz="4" w:space="1" w:color="auto"/>
          <w:left w:val="single" w:sz="4" w:space="4" w:color="auto"/>
          <w:bottom w:val="single" w:sz="4" w:space="1" w:color="auto"/>
          <w:right w:val="single" w:sz="4" w:space="4" w:color="auto"/>
        </w:pBdr>
      </w:pPr>
      <w:r>
        <w:t>T</w:t>
      </w:r>
      <w:r w:rsidR="00182C46" w:rsidRPr="00182C46">
        <w:t xml:space="preserve">his </w:t>
      </w:r>
      <w:r w:rsidR="003213A4">
        <w:t>recommendation</w:t>
      </w:r>
      <w:r w:rsidR="00182C46" w:rsidRPr="00182C46">
        <w:t xml:space="preserve"> is expected to have a minor positive </w:t>
      </w:r>
      <w:r w:rsidR="00D92CD7">
        <w:t>effect</w:t>
      </w:r>
      <w:r w:rsidR="00D92CD7" w:rsidRPr="00182C46">
        <w:t xml:space="preserve"> </w:t>
      </w:r>
      <w:r>
        <w:t>on addressing</w:t>
      </w:r>
      <w:r w:rsidR="00182C46" w:rsidRPr="00182C46">
        <w:t xml:space="preserve"> this </w:t>
      </w:r>
      <w:r>
        <w:t>c</w:t>
      </w:r>
      <w:r w:rsidR="00182C46" w:rsidRPr="00182C46">
        <w:t>riterion in both Low and High scenarios.</w:t>
      </w:r>
    </w:p>
    <w:p w14:paraId="75F086FF" w14:textId="77777777" w:rsidR="00BF5DF5" w:rsidRDefault="00BF5DF5">
      <w:pPr>
        <w:rPr>
          <w:rFonts w:ascii="Arial" w:hAnsi="Arial" w:cs="Arial"/>
          <w:color w:val="000000"/>
          <w:sz w:val="24"/>
          <w:lang w:eastAsia="en-US"/>
        </w:rPr>
      </w:pPr>
    </w:p>
    <w:p w14:paraId="2777DB53" w14:textId="77777777" w:rsidR="009475F2" w:rsidRDefault="00D378E1"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2. </w:t>
      </w:r>
      <w:bookmarkStart w:id="20" w:name="_Toc96083538"/>
      <w:r w:rsidR="009475F2">
        <w:t>Equalities Impact Assessment (</w:t>
      </w:r>
      <w:proofErr w:type="spellStart"/>
      <w:r w:rsidR="009475F2">
        <w:t>EqIA</w:t>
      </w:r>
      <w:bookmarkEnd w:id="20"/>
      <w:proofErr w:type="spellEnd"/>
      <w:r w:rsidR="009475F2">
        <w:t>)</w:t>
      </w:r>
    </w:p>
    <w:p w14:paraId="3C25CE34" w14:textId="77777777" w:rsidR="00AD516E" w:rsidRDefault="00BA6942" w:rsidP="00CB22F5">
      <w:pPr>
        <w:pStyle w:val="STPR2BodyText"/>
        <w:pBdr>
          <w:top w:val="single" w:sz="4" w:space="1" w:color="auto"/>
          <w:left w:val="single" w:sz="4" w:space="4" w:color="auto"/>
          <w:bottom w:val="single" w:sz="4" w:space="1" w:color="auto"/>
          <w:right w:val="single" w:sz="4" w:space="4" w:color="auto"/>
        </w:pBdr>
      </w:pPr>
      <w:r w:rsidRPr="00A74E46">
        <w:rPr>
          <w:noProof/>
        </w:rPr>
        <w:drawing>
          <wp:inline distT="0" distB="0" distL="0" distR="0" wp14:anchorId="3247997C" wp14:editId="540FECF9">
            <wp:extent cx="5644800" cy="425343"/>
            <wp:effectExtent l="0" t="0" r="0" b="0"/>
            <wp:docPr id="32" name="Picture 3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11646C92" w14:textId="7639DEBF" w:rsidR="00CE68CC" w:rsidRDefault="00CE68CC" w:rsidP="00CB22F5">
      <w:pPr>
        <w:pStyle w:val="STPR2BodyText"/>
        <w:pBdr>
          <w:top w:val="single" w:sz="4" w:space="1" w:color="auto"/>
          <w:left w:val="single" w:sz="4" w:space="4" w:color="auto"/>
          <w:bottom w:val="single" w:sz="4" w:space="1" w:color="auto"/>
          <w:right w:val="single" w:sz="4" w:space="4" w:color="auto"/>
        </w:pBdr>
      </w:pPr>
      <w:r w:rsidRPr="00CE68CC">
        <w:t>Many behaviour</w:t>
      </w:r>
      <w:r w:rsidR="00841342">
        <w:t>al</w:t>
      </w:r>
      <w:r w:rsidRPr="00CE68CC">
        <w:t xml:space="preserve"> change initiatives and activities focus on promoting inclusive transport choices; providing information and encouragement to use active modes and public transport</w:t>
      </w:r>
      <w:r w:rsidRPr="00CE68CC">
        <w:rPr>
          <w:u w:val="single"/>
        </w:rPr>
        <w:t>, </w:t>
      </w:r>
      <w:bookmarkStart w:id="21" w:name="_Hlk104285040"/>
      <w:r w:rsidRPr="00CE68CC">
        <w:t>as well as also reducing some of the cost-related barriers associated with sustainable travel</w:t>
      </w:r>
      <w:bookmarkEnd w:id="21"/>
      <w:r w:rsidRPr="00CE68CC">
        <w:t>.</w:t>
      </w:r>
      <w:r>
        <w:t xml:space="preserve"> </w:t>
      </w:r>
      <w:hyperlink r:id="rId51" w:history="1">
        <w:r w:rsidRPr="00426CF1">
          <w:rPr>
            <w:rStyle w:val="Hyperlink"/>
          </w:rPr>
          <w:t>Examples of projects delivered in Scotland by the SCSP programme</w:t>
        </w:r>
      </w:hyperlink>
      <w:r w:rsidRPr="00CE68CC">
        <w:t xml:space="preserve"> include free bus tickets for asylum seekers to help access training and services, activities to help older people become confident cyclists, and discounted child bus fares to reduce the cost of family travel for </w:t>
      </w:r>
      <w:r w:rsidR="007B75D3">
        <w:t>lower-income</w:t>
      </w:r>
      <w:r w:rsidRPr="00CE68CC">
        <w:t xml:space="preserve"> households. </w:t>
      </w:r>
    </w:p>
    <w:p w14:paraId="54A5E20C" w14:textId="77777777" w:rsidR="009F017D" w:rsidRPr="00CE68CC" w:rsidRDefault="009F017D" w:rsidP="00CB22F5">
      <w:pPr>
        <w:pStyle w:val="STPR2BodyText"/>
        <w:pBdr>
          <w:top w:val="single" w:sz="4" w:space="1" w:color="auto"/>
          <w:left w:val="single" w:sz="4" w:space="4" w:color="auto"/>
          <w:bottom w:val="single" w:sz="4" w:space="1" w:color="auto"/>
          <w:right w:val="single" w:sz="4" w:space="4" w:color="auto"/>
        </w:pBdr>
      </w:pPr>
      <w:r w:rsidRPr="009F017D">
        <w:t xml:space="preserve">An increase in active travel may improve health outcomes through physical fitness and mental wellbeing benefits and is also likely to lead to air quality improvements if the uptake is matched by a reduction in private vehicle use and traffic congestion. Improved health outcomes </w:t>
      </w:r>
      <w:proofErr w:type="gramStart"/>
      <w:r w:rsidRPr="009F017D">
        <w:t>as a result of</w:t>
      </w:r>
      <w:proofErr w:type="gramEnd"/>
      <w:r w:rsidRPr="009F017D">
        <w:t xml:space="preserve"> better air quality are of particular benefit to those who are more vulnerable to air pollution, including children, older people and disabled people.  </w:t>
      </w:r>
    </w:p>
    <w:p w14:paraId="7ADDCB5C" w14:textId="5E1016FB" w:rsidR="00CE68CC" w:rsidRPr="00CE68CC" w:rsidRDefault="00CE68CC" w:rsidP="00CB22F5">
      <w:pPr>
        <w:pStyle w:val="STPR2BodyText"/>
        <w:pBdr>
          <w:top w:val="single" w:sz="4" w:space="1" w:color="auto"/>
          <w:left w:val="single" w:sz="4" w:space="4" w:color="auto"/>
          <w:bottom w:val="single" w:sz="4" w:space="1" w:color="auto"/>
          <w:right w:val="single" w:sz="4" w:space="4" w:color="auto"/>
        </w:pBdr>
      </w:pPr>
      <w:r w:rsidRPr="00CE68CC">
        <w:lastRenderedPageBreak/>
        <w:t>The extent to which groups with protected characteristics can benefit from behaviour</w:t>
      </w:r>
      <w:r w:rsidR="00841342">
        <w:t>al</w:t>
      </w:r>
      <w:r w:rsidRPr="00CE68CC">
        <w:t xml:space="preserve"> change initiatives </w:t>
      </w:r>
      <w:r w:rsidR="00AE631B">
        <w:t>would</w:t>
      </w:r>
      <w:r w:rsidRPr="00CE68CC">
        <w:t xml:space="preserve"> depend on which audiences are reached through initiatives,</w:t>
      </w:r>
      <w:r w:rsidRPr="00CE68CC" w:rsidDel="42269FB7">
        <w:t xml:space="preserve"> </w:t>
      </w:r>
      <w:r w:rsidRPr="00CE68CC">
        <w:t>and through provision of ongoing support to enable groups to continue to use sustainable travel in the long-term</w:t>
      </w:r>
      <w:r w:rsidR="007B75D3">
        <w:t>.</w:t>
      </w:r>
    </w:p>
    <w:p w14:paraId="29CF82EE" w14:textId="77777777" w:rsidR="00CE68CC" w:rsidRPr="0097026A" w:rsidRDefault="007B75D3" w:rsidP="00CB22F5">
      <w:pPr>
        <w:pStyle w:val="STPR2BodyText"/>
        <w:pBdr>
          <w:top w:val="single" w:sz="4" w:space="1" w:color="auto"/>
          <w:left w:val="single" w:sz="4" w:space="4" w:color="auto"/>
          <w:bottom w:val="single" w:sz="4" w:space="1" w:color="auto"/>
          <w:right w:val="single" w:sz="4" w:space="4" w:color="auto"/>
        </w:pBdr>
      </w:pPr>
      <w:r>
        <w:t>T</w:t>
      </w:r>
      <w:r w:rsidR="00CE68CC" w:rsidRPr="00CE68CC">
        <w:t xml:space="preserve">his </w:t>
      </w:r>
      <w:r w:rsidR="003213A4">
        <w:t>recommendation</w:t>
      </w:r>
      <w:r w:rsidR="00CE68CC" w:rsidRPr="00CE68CC">
        <w:t xml:space="preserve"> is expected to have a </w:t>
      </w:r>
      <w:r>
        <w:t>moderate</w:t>
      </w:r>
      <w:r w:rsidR="00CE68CC" w:rsidRPr="00CE68CC">
        <w:t xml:space="preserve"> positive impact </w:t>
      </w:r>
      <w:r>
        <w:t>on addressing</w:t>
      </w:r>
      <w:r w:rsidR="00CE68CC" w:rsidRPr="00CE68CC">
        <w:t xml:space="preserve"> this </w:t>
      </w:r>
      <w:r>
        <w:t>c</w:t>
      </w:r>
      <w:r w:rsidR="00CE68CC" w:rsidRPr="00CE68CC">
        <w:t>riterion in both Low and High scenarios.</w:t>
      </w:r>
    </w:p>
    <w:p w14:paraId="330CEA4E" w14:textId="77777777" w:rsidR="00E21263" w:rsidRDefault="00E21263">
      <w:pPr>
        <w:rPr>
          <w:rFonts w:ascii="Arial" w:hAnsi="Arial" w:cs="Arial"/>
          <w:color w:val="000000"/>
          <w:sz w:val="24"/>
        </w:rPr>
      </w:pPr>
    </w:p>
    <w:p w14:paraId="581D0256" w14:textId="314592EE" w:rsidR="009475F2" w:rsidRDefault="00D378E1"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3. </w:t>
      </w:r>
      <w:bookmarkStart w:id="22" w:name="_Toc96083539"/>
      <w:r w:rsidR="009475F2">
        <w:t>Island Communities Impact Assessment (ICIA</w:t>
      </w:r>
      <w:bookmarkEnd w:id="22"/>
      <w:r w:rsidR="009475F2">
        <w:t>)</w:t>
      </w:r>
    </w:p>
    <w:p w14:paraId="64C158B0" w14:textId="509142DE" w:rsidR="00AD516E" w:rsidRDefault="007755DE" w:rsidP="00CB22F5">
      <w:pPr>
        <w:pStyle w:val="STPR2BodyText"/>
        <w:pBdr>
          <w:top w:val="single" w:sz="4" w:space="1" w:color="auto"/>
          <w:left w:val="single" w:sz="4" w:space="4" w:color="auto"/>
          <w:bottom w:val="single" w:sz="4" w:space="1" w:color="auto"/>
          <w:right w:val="single" w:sz="4" w:space="4" w:color="auto"/>
        </w:pBdr>
      </w:pPr>
      <w:r w:rsidRPr="00062B0A">
        <w:rPr>
          <w:noProof/>
        </w:rPr>
        <w:drawing>
          <wp:inline distT="0" distB="0" distL="0" distR="0" wp14:anchorId="6FBF1B08" wp14:editId="59E08267">
            <wp:extent cx="5644800" cy="425343"/>
            <wp:effectExtent l="0" t="0" r="0" b="0"/>
            <wp:docPr id="22" name="Picture 22" descr="Low Scenario - Minor Positive&#10;High Scenario - Minor Posi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w Scenario - Minor Positive&#10;High Scenario - Minor Positiv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68F00AC7" w14:textId="335B5B1E" w:rsidR="00E11693" w:rsidRDefault="00E11693" w:rsidP="00CB22F5">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sidRPr="00E11693">
        <w:rPr>
          <w:rFonts w:eastAsia="Arial"/>
          <w:color w:val="000000" w:themeColor="text1"/>
          <w:szCs w:val="24"/>
        </w:rPr>
        <w:t xml:space="preserve">As with the </w:t>
      </w:r>
      <w:proofErr w:type="spellStart"/>
      <w:r w:rsidRPr="00E11693">
        <w:rPr>
          <w:rFonts w:eastAsia="Arial"/>
          <w:color w:val="000000" w:themeColor="text1"/>
          <w:szCs w:val="24"/>
        </w:rPr>
        <w:t>EqIA</w:t>
      </w:r>
      <w:proofErr w:type="spellEnd"/>
      <w:r w:rsidRPr="00E11693">
        <w:rPr>
          <w:rFonts w:eastAsia="Arial"/>
          <w:color w:val="000000" w:themeColor="text1"/>
          <w:szCs w:val="24"/>
        </w:rPr>
        <w:t xml:space="preserve"> assessment above, island communities </w:t>
      </w:r>
      <w:r w:rsidR="009174F2">
        <w:rPr>
          <w:rFonts w:eastAsia="Arial"/>
          <w:color w:val="000000" w:themeColor="text1"/>
          <w:szCs w:val="24"/>
        </w:rPr>
        <w:t>could benefit from</w:t>
      </w:r>
      <w:r w:rsidRPr="00E11693">
        <w:rPr>
          <w:rFonts w:eastAsia="Arial"/>
          <w:color w:val="000000" w:themeColor="text1"/>
          <w:szCs w:val="24"/>
        </w:rPr>
        <w:t xml:space="preserve"> improved and less costly access to essential services and recreation. However, the extent to which island communities </w:t>
      </w:r>
      <w:r w:rsidR="00AE631B">
        <w:rPr>
          <w:rFonts w:eastAsia="Arial"/>
          <w:color w:val="000000" w:themeColor="text1"/>
          <w:szCs w:val="24"/>
        </w:rPr>
        <w:t>would</w:t>
      </w:r>
      <w:r w:rsidRPr="00E11693">
        <w:rPr>
          <w:rFonts w:eastAsia="Arial"/>
          <w:color w:val="000000" w:themeColor="text1"/>
          <w:szCs w:val="24"/>
        </w:rPr>
        <w:t xml:space="preserve"> benefit </w:t>
      </w:r>
      <w:r w:rsidR="00696644">
        <w:rPr>
          <w:rFonts w:eastAsia="Arial"/>
          <w:color w:val="000000" w:themeColor="text1"/>
          <w:szCs w:val="24"/>
        </w:rPr>
        <w:t xml:space="preserve">from </w:t>
      </w:r>
      <w:r w:rsidR="00696644" w:rsidRPr="00CE68CC">
        <w:t>behaviour</w:t>
      </w:r>
      <w:r w:rsidR="00696644">
        <w:t>al</w:t>
      </w:r>
      <w:r w:rsidR="00696644" w:rsidRPr="00CE68CC">
        <w:t xml:space="preserve"> change initiatives </w:t>
      </w:r>
      <w:r w:rsidR="00AE631B">
        <w:t>would</w:t>
      </w:r>
      <w:r w:rsidR="00696644" w:rsidRPr="00CE68CC">
        <w:t xml:space="preserve"> depend on </w:t>
      </w:r>
      <w:r w:rsidR="00F86A79">
        <w:t xml:space="preserve">the nature of the initiatives, </w:t>
      </w:r>
      <w:r w:rsidR="00696644" w:rsidRPr="00CE68CC">
        <w:t>which audiences are reached through initiatives,</w:t>
      </w:r>
      <w:r w:rsidR="00696644" w:rsidRPr="00CE68CC" w:rsidDel="42269FB7">
        <w:t xml:space="preserve"> </w:t>
      </w:r>
      <w:r w:rsidR="00696644" w:rsidRPr="00CE68CC">
        <w:t>and through provision of ongoing support to enable groups to continue to use sustainable travel in the long-term</w:t>
      </w:r>
      <w:r w:rsidR="00696644">
        <w:t>.</w:t>
      </w:r>
    </w:p>
    <w:p w14:paraId="7EFEB449" w14:textId="52C365CA" w:rsidR="007B75D3" w:rsidRDefault="0080177E" w:rsidP="00CB22F5">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sidRPr="0080177E">
        <w:rPr>
          <w:rFonts w:eastAsia="Arial"/>
          <w:color w:val="000000" w:themeColor="text1"/>
          <w:szCs w:val="24"/>
        </w:rPr>
        <w:t>Behaviour</w:t>
      </w:r>
      <w:r w:rsidR="00841342">
        <w:rPr>
          <w:rFonts w:eastAsia="Arial"/>
          <w:color w:val="000000" w:themeColor="text1"/>
          <w:szCs w:val="24"/>
        </w:rPr>
        <w:t>al</w:t>
      </w:r>
      <w:r w:rsidRPr="0080177E">
        <w:rPr>
          <w:rFonts w:eastAsia="Arial"/>
          <w:color w:val="000000" w:themeColor="text1"/>
          <w:szCs w:val="24"/>
        </w:rPr>
        <w:t xml:space="preserve"> change initiatives are relevant to all parts of Scotland, including the islands (</w:t>
      </w:r>
      <w:proofErr w:type="gramStart"/>
      <w:r w:rsidRPr="0080177E">
        <w:rPr>
          <w:rFonts w:eastAsia="Arial"/>
          <w:color w:val="000000" w:themeColor="text1"/>
          <w:szCs w:val="24"/>
        </w:rPr>
        <w:t>e.g.</w:t>
      </w:r>
      <w:proofErr w:type="gramEnd"/>
      <w:r w:rsidRPr="0080177E">
        <w:rPr>
          <w:rFonts w:eastAsia="Arial"/>
          <w:color w:val="000000" w:themeColor="text1"/>
          <w:szCs w:val="24"/>
        </w:rPr>
        <w:t> HITRANS’ </w:t>
      </w:r>
      <w:proofErr w:type="spellStart"/>
      <w:r w:rsidRPr="0080177E">
        <w:rPr>
          <w:rFonts w:eastAsia="Arial"/>
          <w:color w:val="000000" w:themeColor="text1"/>
          <w:szCs w:val="24"/>
        </w:rPr>
        <w:t>HItravel</w:t>
      </w:r>
      <w:proofErr w:type="spellEnd"/>
      <w:r w:rsidRPr="0080177E">
        <w:rPr>
          <w:rFonts w:eastAsia="Arial"/>
          <w:color w:val="000000" w:themeColor="text1"/>
          <w:szCs w:val="24"/>
        </w:rPr>
        <w:t xml:space="preserve"> programme delivered effective change when delivered in Stornoway; over half of all participants reported that they had reduced their car use, 30% were cycling more and 48% walking more, indicating that the population of Stornoway are </w:t>
      </w:r>
      <w:r w:rsidR="00AE631B">
        <w:rPr>
          <w:rFonts w:eastAsia="Arial"/>
          <w:color w:val="000000" w:themeColor="text1"/>
          <w:szCs w:val="24"/>
        </w:rPr>
        <w:t>will</w:t>
      </w:r>
      <w:r w:rsidRPr="0080177E">
        <w:rPr>
          <w:rFonts w:eastAsia="Arial"/>
          <w:color w:val="000000" w:themeColor="text1"/>
          <w:szCs w:val="24"/>
        </w:rPr>
        <w:t>ing and able to make changes to their travel choices). </w:t>
      </w:r>
    </w:p>
    <w:p w14:paraId="35313431" w14:textId="77777777" w:rsidR="00694B97" w:rsidRDefault="007B75D3" w:rsidP="00CB22F5">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Pr>
          <w:rFonts w:eastAsia="Arial"/>
          <w:color w:val="000000" w:themeColor="text1"/>
          <w:szCs w:val="24"/>
        </w:rPr>
        <w:t>T</w:t>
      </w:r>
      <w:r w:rsidR="0080177E" w:rsidRPr="0080177E">
        <w:rPr>
          <w:rFonts w:eastAsia="Arial"/>
          <w:color w:val="000000" w:themeColor="text1"/>
          <w:szCs w:val="24"/>
        </w:rPr>
        <w:t xml:space="preserve">his </w:t>
      </w:r>
      <w:r w:rsidR="003213A4">
        <w:rPr>
          <w:rFonts w:eastAsia="Arial"/>
          <w:color w:val="000000" w:themeColor="text1"/>
          <w:szCs w:val="24"/>
        </w:rPr>
        <w:t>recommendation</w:t>
      </w:r>
      <w:r w:rsidR="0080177E" w:rsidRPr="0080177E">
        <w:rPr>
          <w:rFonts w:eastAsia="Arial"/>
          <w:color w:val="000000" w:themeColor="text1"/>
          <w:szCs w:val="24"/>
        </w:rPr>
        <w:t xml:space="preserve"> is expected to have a minor positive impact </w:t>
      </w:r>
      <w:r>
        <w:rPr>
          <w:rFonts w:eastAsia="Arial"/>
          <w:color w:val="000000" w:themeColor="text1"/>
          <w:szCs w:val="24"/>
        </w:rPr>
        <w:t xml:space="preserve">on addressing </w:t>
      </w:r>
      <w:r w:rsidR="0080177E" w:rsidRPr="0080177E">
        <w:rPr>
          <w:rFonts w:eastAsia="Arial"/>
          <w:color w:val="000000" w:themeColor="text1"/>
          <w:szCs w:val="24"/>
        </w:rPr>
        <w:t xml:space="preserve">this </w:t>
      </w:r>
      <w:r>
        <w:rPr>
          <w:rFonts w:eastAsia="Arial"/>
          <w:color w:val="000000" w:themeColor="text1"/>
          <w:szCs w:val="24"/>
        </w:rPr>
        <w:t>c</w:t>
      </w:r>
      <w:r w:rsidR="0080177E" w:rsidRPr="0080177E">
        <w:rPr>
          <w:rFonts w:eastAsia="Arial"/>
          <w:color w:val="000000" w:themeColor="text1"/>
          <w:szCs w:val="24"/>
        </w:rPr>
        <w:t>riterion in both Low and High scenarios.</w:t>
      </w:r>
      <w:r w:rsidR="00F01ECC" w:rsidRPr="00F01ECC">
        <w:rPr>
          <w:rFonts w:eastAsia="Arial"/>
          <w:color w:val="000000" w:themeColor="text1"/>
          <w:szCs w:val="24"/>
        </w:rPr>
        <w:t xml:space="preserve"> </w:t>
      </w:r>
    </w:p>
    <w:p w14:paraId="0FC50EB5" w14:textId="50B2685D" w:rsidR="006F32D7" w:rsidRDefault="006F32D7">
      <w:pPr>
        <w:rPr>
          <w:rFonts w:ascii="Arial" w:hAnsi="Arial" w:cs="Arial"/>
          <w:color w:val="000000"/>
          <w:sz w:val="24"/>
        </w:rPr>
      </w:pPr>
      <w:r>
        <w:t xml:space="preserve"> </w:t>
      </w:r>
    </w:p>
    <w:p w14:paraId="15D20122" w14:textId="6FCC4B0B" w:rsidR="006F32D7" w:rsidRDefault="006F32D7" w:rsidP="00CB22F5">
      <w:pPr>
        <w:pStyle w:val="STPR2Heading3"/>
        <w:pBdr>
          <w:top w:val="single" w:sz="4" w:space="1" w:color="auto"/>
          <w:left w:val="single" w:sz="4" w:space="4" w:color="auto"/>
          <w:bottom w:val="single" w:sz="4" w:space="1" w:color="auto"/>
          <w:right w:val="single" w:sz="4" w:space="4" w:color="auto"/>
        </w:pBdr>
        <w:shd w:val="clear" w:color="auto" w:fill="C9C9C9" w:themeFill="accent3" w:themeFillTint="99"/>
      </w:pPr>
      <w:r>
        <w:t xml:space="preserve">4. Children’s </w:t>
      </w:r>
      <w:r w:rsidRPr="006F32D7">
        <w:t xml:space="preserve">Rights and Wellbeing Impact Assessment </w:t>
      </w:r>
      <w:r>
        <w:t>(CRWIA)</w:t>
      </w:r>
    </w:p>
    <w:p w14:paraId="348244DA" w14:textId="2DBDFFA1" w:rsidR="006F32D7" w:rsidRDefault="006F32D7" w:rsidP="00CB22F5">
      <w:pPr>
        <w:pStyle w:val="STPR2BodyText"/>
        <w:pBdr>
          <w:top w:val="single" w:sz="4" w:space="1" w:color="auto"/>
          <w:left w:val="single" w:sz="4" w:space="4" w:color="auto"/>
          <w:bottom w:val="single" w:sz="4" w:space="1" w:color="auto"/>
          <w:right w:val="single" w:sz="4" w:space="4" w:color="auto"/>
        </w:pBdr>
      </w:pPr>
      <w:r w:rsidRPr="00A74E46">
        <w:rPr>
          <w:noProof/>
        </w:rPr>
        <w:drawing>
          <wp:inline distT="0" distB="0" distL="0" distR="0" wp14:anchorId="4F604310" wp14:editId="17C9F1E5">
            <wp:extent cx="5644800" cy="425343"/>
            <wp:effectExtent l="0" t="0" r="0" b="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41490C90" w14:textId="687A1201" w:rsidR="006F32D7" w:rsidRPr="006F32D7" w:rsidRDefault="006F32D7" w:rsidP="00CB22F5">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sidRPr="006F32D7">
        <w:rPr>
          <w:rFonts w:eastAsia="Arial"/>
          <w:color w:val="000000" w:themeColor="text1"/>
          <w:szCs w:val="24"/>
        </w:rPr>
        <w:t xml:space="preserve">Many behavioural change initiatives focus on children and/or families, providing support and encouragement for healthy, independent travel by children (including better and less costly access to education and other services), or enabling low-income families to gain access to a wider range of transport choices to aid inclusion (e.g. parent and carer access to employment) The promotion of sustainable modes of transport can also reduce private vehicle use, leading to a reduction in adverse impacts, such as traffic emissions and fear of road danger, which can significantly affect children and young people. </w:t>
      </w:r>
    </w:p>
    <w:p w14:paraId="2A73B5C6" w14:textId="313AF6BE" w:rsidR="006F32D7" w:rsidRPr="006F32D7" w:rsidRDefault="006F32D7" w:rsidP="00CB22F5">
      <w:pPr>
        <w:pStyle w:val="STPR2BodyText"/>
        <w:pBdr>
          <w:top w:val="single" w:sz="4" w:space="1" w:color="auto"/>
          <w:left w:val="single" w:sz="4" w:space="4" w:color="auto"/>
          <w:bottom w:val="single" w:sz="4" w:space="1" w:color="auto"/>
          <w:right w:val="single" w:sz="4" w:space="4" w:color="auto"/>
        </w:pBdr>
        <w:rPr>
          <w:rFonts w:eastAsia="Arial"/>
          <w:color w:val="000000" w:themeColor="text1"/>
          <w:szCs w:val="24"/>
        </w:rPr>
      </w:pPr>
      <w:r w:rsidRPr="006F32D7">
        <w:rPr>
          <w:rFonts w:eastAsia="Arial"/>
          <w:color w:val="000000" w:themeColor="text1"/>
          <w:szCs w:val="24"/>
        </w:rPr>
        <w:t xml:space="preserve">However, the extent to which children and young people can benefit from behavioural change initiatives </w:t>
      </w:r>
      <w:r w:rsidR="00AE631B">
        <w:rPr>
          <w:rFonts w:eastAsia="Arial"/>
          <w:color w:val="000000" w:themeColor="text1"/>
          <w:szCs w:val="24"/>
        </w:rPr>
        <w:t>would</w:t>
      </w:r>
      <w:r w:rsidRPr="006F32D7">
        <w:rPr>
          <w:rFonts w:eastAsia="Arial"/>
          <w:color w:val="000000" w:themeColor="text1"/>
          <w:szCs w:val="24"/>
        </w:rPr>
        <w:t xml:space="preserve"> depend on which audiences are reached, and through provision of ongoing support to enable them to continue to use sustainable </w:t>
      </w:r>
      <w:r w:rsidRPr="006F32D7">
        <w:rPr>
          <w:rFonts w:eastAsia="Arial"/>
          <w:color w:val="000000" w:themeColor="text1"/>
          <w:szCs w:val="24"/>
        </w:rPr>
        <w:lastRenderedPageBreak/>
        <w:t xml:space="preserve">travel in the long-term. </w:t>
      </w:r>
    </w:p>
    <w:p w14:paraId="24A816DD" w14:textId="0EB7964A" w:rsidR="009475F2" w:rsidRPr="006F32D7" w:rsidRDefault="006F32D7" w:rsidP="00CB22F5">
      <w:pPr>
        <w:pStyle w:val="STPR2BodyText"/>
        <w:pBdr>
          <w:top w:val="single" w:sz="4" w:space="1" w:color="auto"/>
          <w:left w:val="single" w:sz="4" w:space="4" w:color="auto"/>
          <w:bottom w:val="single" w:sz="4" w:space="1" w:color="auto"/>
          <w:right w:val="single" w:sz="4" w:space="4" w:color="auto"/>
        </w:pBdr>
      </w:pPr>
      <w:r w:rsidRPr="006F32D7">
        <w:rPr>
          <w:rFonts w:eastAsia="Arial"/>
          <w:color w:val="000000" w:themeColor="text1"/>
          <w:szCs w:val="24"/>
        </w:rPr>
        <w:t xml:space="preserve">This recommendation is expected to have a moderate positive impact on addressing this criterion in both Low and High scenarios.  </w:t>
      </w:r>
      <w:r>
        <w:t xml:space="preserve"> </w:t>
      </w:r>
    </w:p>
    <w:p w14:paraId="5105D7E5" w14:textId="77777777" w:rsidR="00E21263" w:rsidRPr="00664501" w:rsidRDefault="00E21263" w:rsidP="00C806A6">
      <w:pPr>
        <w:pStyle w:val="STPR2BodyText"/>
        <w:keepNext/>
        <w:keepLines/>
        <w:rPr>
          <w:lang w:eastAsia="en-US"/>
        </w:rPr>
      </w:pPr>
    </w:p>
    <w:p w14:paraId="43D536E8" w14:textId="3064C639" w:rsidR="009475F2" w:rsidRPr="00066B06" w:rsidRDefault="00D378E1" w:rsidP="00C806A6">
      <w:pPr>
        <w:pStyle w:val="STPR2Heading3"/>
        <w:keepNext/>
        <w:keepLines/>
        <w:pBdr>
          <w:top w:val="single" w:sz="4" w:space="1" w:color="auto"/>
          <w:left w:val="single" w:sz="4" w:space="4" w:color="auto"/>
          <w:bottom w:val="single" w:sz="4" w:space="0" w:color="auto"/>
          <w:right w:val="single" w:sz="4" w:space="4" w:color="auto"/>
        </w:pBdr>
        <w:shd w:val="clear" w:color="auto" w:fill="C9C9C9" w:themeFill="accent3" w:themeFillTint="99"/>
      </w:pPr>
      <w:r>
        <w:t xml:space="preserve">5. </w:t>
      </w:r>
      <w:bookmarkStart w:id="23" w:name="_Toc96083541"/>
      <w:r w:rsidR="009475F2">
        <w:t>Fairer Scotland Duty Assessment (FSDA</w:t>
      </w:r>
      <w:bookmarkEnd w:id="23"/>
      <w:r w:rsidR="009475F2">
        <w:t xml:space="preserve">) </w:t>
      </w:r>
    </w:p>
    <w:p w14:paraId="5B2DAA14" w14:textId="2AA66561" w:rsidR="006A2046" w:rsidRDefault="00D71080" w:rsidP="00C806A6">
      <w:pPr>
        <w:pStyle w:val="STPR2BodyText"/>
        <w:keepNext/>
        <w:keepLines/>
        <w:pBdr>
          <w:top w:val="single" w:sz="4" w:space="1" w:color="auto"/>
          <w:left w:val="single" w:sz="4" w:space="4" w:color="auto"/>
          <w:bottom w:val="single" w:sz="4" w:space="0" w:color="auto"/>
          <w:right w:val="single" w:sz="4" w:space="4" w:color="auto"/>
        </w:pBdr>
      </w:pPr>
      <w:r w:rsidRPr="00A74E46">
        <w:rPr>
          <w:noProof/>
        </w:rPr>
        <w:drawing>
          <wp:inline distT="0" distB="0" distL="0" distR="0" wp14:anchorId="4C8BF79B" wp14:editId="0A94F99F">
            <wp:extent cx="5644800" cy="425343"/>
            <wp:effectExtent l="0" t="0" r="0" b="0"/>
            <wp:docPr id="31" name="Picture 3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a:extLst>
                        <a:ext uri="{C183D7F6-B498-43B3-948B-1728B52AA6E4}">
                          <adec:decorative xmlns:adec="http://schemas.microsoft.com/office/drawing/2017/decorative" val="1"/>
                        </a:ext>
                      </a:extLst>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644800" cy="425343"/>
                    </a:xfrm>
                    <a:prstGeom prst="rect">
                      <a:avLst/>
                    </a:prstGeom>
                    <a:noFill/>
                    <a:ln>
                      <a:noFill/>
                    </a:ln>
                  </pic:spPr>
                </pic:pic>
              </a:graphicData>
            </a:graphic>
          </wp:inline>
        </w:drawing>
      </w:r>
    </w:p>
    <w:p w14:paraId="4D18A779" w14:textId="4B69483C" w:rsidR="00A90A77" w:rsidRDefault="00D71080" w:rsidP="00C806A6">
      <w:pPr>
        <w:pStyle w:val="STPR2BodyText"/>
        <w:keepNext/>
        <w:keepLines/>
        <w:pBdr>
          <w:top w:val="single" w:sz="4" w:space="1" w:color="auto"/>
          <w:left w:val="single" w:sz="4" w:space="4" w:color="auto"/>
          <w:bottom w:val="single" w:sz="4" w:space="0" w:color="auto"/>
          <w:right w:val="single" w:sz="4" w:space="4" w:color="auto"/>
        </w:pBdr>
        <w:rPr>
          <w:rFonts w:eastAsia="Arial"/>
          <w:color w:val="000000" w:themeColor="text1"/>
          <w:szCs w:val="24"/>
        </w:rPr>
      </w:pPr>
      <w:r w:rsidRPr="00D71080">
        <w:rPr>
          <w:rFonts w:eastAsia="Arial"/>
          <w:color w:val="000000" w:themeColor="text1"/>
          <w:szCs w:val="24"/>
        </w:rPr>
        <w:t>Behaviour</w:t>
      </w:r>
      <w:r w:rsidR="00841342">
        <w:rPr>
          <w:rFonts w:eastAsia="Arial"/>
          <w:color w:val="000000" w:themeColor="text1"/>
          <w:szCs w:val="24"/>
        </w:rPr>
        <w:t>al</w:t>
      </w:r>
      <w:r w:rsidRPr="00D71080">
        <w:rPr>
          <w:rFonts w:eastAsia="Arial"/>
          <w:color w:val="000000" w:themeColor="text1"/>
          <w:szCs w:val="24"/>
        </w:rPr>
        <w:t xml:space="preserve"> change initiatives and activities focus on promoting inclusive transport choices; providing information and encouragement to use active modes and public transport</w:t>
      </w:r>
      <w:r w:rsidR="00CE654F">
        <w:rPr>
          <w:rFonts w:eastAsia="Arial"/>
          <w:color w:val="000000" w:themeColor="text1"/>
          <w:szCs w:val="24"/>
        </w:rPr>
        <w:t>,</w:t>
      </w:r>
      <w:r w:rsidRPr="00D71080">
        <w:rPr>
          <w:rFonts w:eastAsia="Arial"/>
          <w:color w:val="000000" w:themeColor="text1"/>
          <w:szCs w:val="24"/>
        </w:rPr>
        <w:t xml:space="preserve"> as well as reducing the </w:t>
      </w:r>
      <w:r w:rsidR="0085290B">
        <w:rPr>
          <w:rFonts w:eastAsia="Arial"/>
          <w:color w:val="000000" w:themeColor="text1"/>
          <w:szCs w:val="24"/>
        </w:rPr>
        <w:t>short-term</w:t>
      </w:r>
      <w:r w:rsidR="006A4305">
        <w:rPr>
          <w:rFonts w:eastAsia="Arial"/>
          <w:color w:val="000000" w:themeColor="text1"/>
          <w:szCs w:val="24"/>
        </w:rPr>
        <w:t xml:space="preserve"> </w:t>
      </w:r>
      <w:r w:rsidRPr="00D71080">
        <w:rPr>
          <w:rFonts w:eastAsia="Arial"/>
          <w:color w:val="000000" w:themeColor="text1"/>
          <w:szCs w:val="24"/>
        </w:rPr>
        <w:t>cost-related barriers to sustainable travel through financial incentives or discounts. </w:t>
      </w:r>
      <w:r w:rsidR="00A90A77" w:rsidRPr="00A90A77">
        <w:rPr>
          <w:rFonts w:eastAsia="Arial"/>
          <w:color w:val="000000" w:themeColor="text1"/>
          <w:szCs w:val="24"/>
        </w:rPr>
        <w:t>The potential reach of this recommendation is wide-ranging, including urban, rural and island communities</w:t>
      </w:r>
      <w:r w:rsidR="001B4B05">
        <w:rPr>
          <w:rFonts w:eastAsia="Arial"/>
          <w:color w:val="000000" w:themeColor="text1"/>
          <w:szCs w:val="24"/>
        </w:rPr>
        <w:t xml:space="preserve">. </w:t>
      </w:r>
      <w:r w:rsidR="001B4B05" w:rsidRPr="001B4B05">
        <w:rPr>
          <w:rFonts w:eastAsia="Arial"/>
          <w:color w:val="000000" w:themeColor="text1"/>
          <w:szCs w:val="24"/>
        </w:rPr>
        <w:t>As well as benefitting these ‘communities of place’, the recommendation is likely to additionally improve access to services for ‘communities of interest’, including those with lower access to private vehicle use (such as women, young people and low-income households) and others who may benefit from less costly travel options</w:t>
      </w:r>
      <w:r w:rsidR="0033142E">
        <w:rPr>
          <w:rFonts w:eastAsia="Arial"/>
          <w:color w:val="000000" w:themeColor="text1"/>
          <w:szCs w:val="24"/>
        </w:rPr>
        <w:t>.</w:t>
      </w:r>
    </w:p>
    <w:p w14:paraId="533D6574" w14:textId="388ADBB2" w:rsidR="00D71080" w:rsidRPr="00D71080" w:rsidRDefault="00D71080" w:rsidP="00C806A6">
      <w:pPr>
        <w:pStyle w:val="STPR2BodyText"/>
        <w:keepNext/>
        <w:keepLines/>
        <w:pBdr>
          <w:top w:val="single" w:sz="4" w:space="1" w:color="auto"/>
          <w:left w:val="single" w:sz="4" w:space="4" w:color="auto"/>
          <w:bottom w:val="single" w:sz="4" w:space="0" w:color="auto"/>
          <w:right w:val="single" w:sz="4" w:space="4" w:color="auto"/>
        </w:pBdr>
        <w:rPr>
          <w:rFonts w:eastAsia="Arial"/>
          <w:color w:val="000000" w:themeColor="text1"/>
          <w:szCs w:val="24"/>
        </w:rPr>
      </w:pPr>
      <w:r w:rsidRPr="00D71080">
        <w:rPr>
          <w:rFonts w:eastAsia="Arial"/>
          <w:color w:val="000000" w:themeColor="text1"/>
          <w:szCs w:val="24"/>
        </w:rPr>
        <w:t>Greater knowledge of the transport network and</w:t>
      </w:r>
      <w:r w:rsidR="000B4E6D">
        <w:rPr>
          <w:rFonts w:eastAsia="Arial"/>
          <w:color w:val="000000" w:themeColor="text1"/>
          <w:szCs w:val="24"/>
        </w:rPr>
        <w:t xml:space="preserve"> </w:t>
      </w:r>
      <w:r w:rsidR="00F220D7">
        <w:rPr>
          <w:rFonts w:eastAsia="Arial"/>
          <w:color w:val="000000" w:themeColor="text1"/>
          <w:szCs w:val="24"/>
        </w:rPr>
        <w:t>offer</w:t>
      </w:r>
      <w:r w:rsidR="000B4E6D">
        <w:rPr>
          <w:rFonts w:eastAsia="Arial"/>
          <w:color w:val="000000" w:themeColor="text1"/>
          <w:szCs w:val="24"/>
        </w:rPr>
        <w:t xml:space="preserve"> of</w:t>
      </w:r>
      <w:r w:rsidRPr="00D71080">
        <w:rPr>
          <w:rFonts w:eastAsia="Arial"/>
          <w:color w:val="000000" w:themeColor="text1"/>
          <w:szCs w:val="24"/>
        </w:rPr>
        <w:t xml:space="preserve"> financial incentives/discounts can </w:t>
      </w:r>
      <w:r w:rsidR="00130AF5">
        <w:rPr>
          <w:rFonts w:eastAsia="Arial"/>
          <w:color w:val="000000" w:themeColor="text1"/>
          <w:szCs w:val="24"/>
        </w:rPr>
        <w:t xml:space="preserve">encourage </w:t>
      </w:r>
      <w:r w:rsidRPr="00D71080">
        <w:rPr>
          <w:rFonts w:eastAsia="Arial"/>
          <w:color w:val="000000" w:themeColor="text1"/>
          <w:szCs w:val="24"/>
        </w:rPr>
        <w:t xml:space="preserve">people </w:t>
      </w:r>
      <w:r w:rsidR="006A35D3">
        <w:rPr>
          <w:rFonts w:eastAsia="Arial"/>
          <w:color w:val="000000" w:themeColor="text1"/>
          <w:szCs w:val="24"/>
        </w:rPr>
        <w:t xml:space="preserve">to </w:t>
      </w:r>
      <w:r w:rsidRPr="00D71080">
        <w:rPr>
          <w:rFonts w:eastAsia="Arial"/>
          <w:color w:val="000000" w:themeColor="text1"/>
          <w:szCs w:val="24"/>
        </w:rPr>
        <w:t>find cheaper alternatives to private car travel resulting in more affordable access to essential services such employment, education, healthcare and leisure facilities.</w:t>
      </w:r>
    </w:p>
    <w:p w14:paraId="7C0E46D8" w14:textId="302E09B4" w:rsidR="00D71080" w:rsidRPr="00D71080" w:rsidRDefault="00D71080" w:rsidP="00C806A6">
      <w:pPr>
        <w:pStyle w:val="STPR2BodyText"/>
        <w:keepNext/>
        <w:keepLines/>
        <w:pBdr>
          <w:top w:val="single" w:sz="4" w:space="1" w:color="auto"/>
          <w:left w:val="single" w:sz="4" w:space="4" w:color="auto"/>
          <w:bottom w:val="single" w:sz="4" w:space="0" w:color="auto"/>
          <w:right w:val="single" w:sz="4" w:space="4" w:color="auto"/>
        </w:pBdr>
        <w:rPr>
          <w:rFonts w:eastAsia="Arial"/>
          <w:color w:val="000000" w:themeColor="text1"/>
          <w:szCs w:val="24"/>
        </w:rPr>
      </w:pPr>
      <w:r w:rsidRPr="00D71080">
        <w:rPr>
          <w:rFonts w:eastAsia="Arial"/>
          <w:color w:val="000000" w:themeColor="text1"/>
          <w:szCs w:val="24"/>
        </w:rPr>
        <w:t xml:space="preserve">However, the extent to which </w:t>
      </w:r>
      <w:r w:rsidR="00F44204">
        <w:rPr>
          <w:rFonts w:eastAsia="Arial"/>
          <w:color w:val="000000" w:themeColor="text1"/>
          <w:szCs w:val="24"/>
        </w:rPr>
        <w:t>socio-economically disadvantaged groups can</w:t>
      </w:r>
      <w:r w:rsidRPr="00D71080">
        <w:rPr>
          <w:rFonts w:eastAsia="Arial"/>
          <w:color w:val="000000" w:themeColor="text1"/>
          <w:szCs w:val="24"/>
        </w:rPr>
        <w:t xml:space="preserve"> benefit from behaviour</w:t>
      </w:r>
      <w:r w:rsidR="00841342">
        <w:rPr>
          <w:rFonts w:eastAsia="Arial"/>
          <w:color w:val="000000" w:themeColor="text1"/>
          <w:szCs w:val="24"/>
        </w:rPr>
        <w:t>al</w:t>
      </w:r>
      <w:r w:rsidRPr="00D71080">
        <w:rPr>
          <w:rFonts w:eastAsia="Arial"/>
          <w:color w:val="000000" w:themeColor="text1"/>
          <w:szCs w:val="24"/>
        </w:rPr>
        <w:t xml:space="preserve"> change initiatives </w:t>
      </w:r>
      <w:r w:rsidR="00AE631B">
        <w:rPr>
          <w:rFonts w:eastAsia="Arial"/>
          <w:color w:val="000000" w:themeColor="text1"/>
          <w:szCs w:val="24"/>
        </w:rPr>
        <w:t>would</w:t>
      </w:r>
      <w:r w:rsidRPr="00D71080">
        <w:rPr>
          <w:rFonts w:eastAsia="Arial"/>
          <w:color w:val="000000" w:themeColor="text1"/>
          <w:szCs w:val="24"/>
        </w:rPr>
        <w:t xml:space="preserve"> depend on which audiences are reached,</w:t>
      </w:r>
      <w:r w:rsidRPr="00D71080" w:rsidDel="42269FB7">
        <w:rPr>
          <w:rFonts w:eastAsia="Arial"/>
          <w:color w:val="000000" w:themeColor="text1"/>
          <w:szCs w:val="24"/>
        </w:rPr>
        <w:t xml:space="preserve"> </w:t>
      </w:r>
      <w:r w:rsidRPr="00D71080">
        <w:rPr>
          <w:rFonts w:eastAsia="Arial"/>
          <w:color w:val="000000" w:themeColor="text1"/>
          <w:szCs w:val="24"/>
        </w:rPr>
        <w:t>and through provision of ongoing support to enable groups to continue to use sustainable travel in the long-term</w:t>
      </w:r>
      <w:r w:rsidR="007B75D3">
        <w:rPr>
          <w:rFonts w:eastAsia="Arial"/>
          <w:color w:val="000000" w:themeColor="text1"/>
          <w:szCs w:val="24"/>
        </w:rPr>
        <w:t>.</w:t>
      </w:r>
      <w:r w:rsidR="003C4D71">
        <w:rPr>
          <w:rFonts w:eastAsia="Arial"/>
          <w:color w:val="000000" w:themeColor="text1"/>
          <w:szCs w:val="24"/>
        </w:rPr>
        <w:t xml:space="preserve"> </w:t>
      </w:r>
    </w:p>
    <w:p w14:paraId="6672B4C8" w14:textId="36CBD2DC" w:rsidR="005F5CFC" w:rsidRDefault="007B75D3" w:rsidP="001574E4">
      <w:pPr>
        <w:pStyle w:val="STPR2BodyText"/>
        <w:keepNext/>
        <w:keepLines/>
        <w:pBdr>
          <w:top w:val="single" w:sz="4" w:space="1" w:color="auto"/>
          <w:left w:val="single" w:sz="4" w:space="4" w:color="auto"/>
          <w:bottom w:val="single" w:sz="4" w:space="0" w:color="auto"/>
          <w:right w:val="single" w:sz="4" w:space="4" w:color="auto"/>
        </w:pBdr>
      </w:pPr>
      <w:r>
        <w:rPr>
          <w:rFonts w:eastAsia="Arial"/>
          <w:color w:val="000000" w:themeColor="text1"/>
          <w:szCs w:val="24"/>
        </w:rPr>
        <w:t>T</w:t>
      </w:r>
      <w:r w:rsidR="00D71080" w:rsidRPr="00D71080">
        <w:rPr>
          <w:rFonts w:eastAsia="Arial"/>
          <w:color w:val="000000" w:themeColor="text1"/>
          <w:szCs w:val="24"/>
        </w:rPr>
        <w:t xml:space="preserve">his </w:t>
      </w:r>
      <w:r w:rsidR="003213A4">
        <w:rPr>
          <w:rFonts w:eastAsia="Arial"/>
          <w:color w:val="000000" w:themeColor="text1"/>
          <w:szCs w:val="24"/>
        </w:rPr>
        <w:t>recommendation</w:t>
      </w:r>
      <w:r w:rsidR="00D71080" w:rsidRPr="00D71080">
        <w:rPr>
          <w:rFonts w:eastAsia="Arial"/>
          <w:color w:val="000000" w:themeColor="text1"/>
          <w:szCs w:val="24"/>
        </w:rPr>
        <w:t xml:space="preserve"> is expected to have a </w:t>
      </w:r>
      <w:r>
        <w:rPr>
          <w:rFonts w:eastAsia="Arial"/>
          <w:color w:val="000000" w:themeColor="text1"/>
          <w:szCs w:val="24"/>
        </w:rPr>
        <w:t>moderate</w:t>
      </w:r>
      <w:r w:rsidR="00D71080" w:rsidRPr="00D71080">
        <w:rPr>
          <w:rFonts w:eastAsia="Arial"/>
          <w:color w:val="000000" w:themeColor="text1"/>
          <w:szCs w:val="24"/>
        </w:rPr>
        <w:t xml:space="preserve"> positive impact </w:t>
      </w:r>
      <w:r w:rsidR="00157D0F">
        <w:rPr>
          <w:rFonts w:eastAsia="Arial"/>
          <w:color w:val="000000" w:themeColor="text1"/>
          <w:szCs w:val="24"/>
        </w:rPr>
        <w:t>on</w:t>
      </w:r>
      <w:r w:rsidR="00D71080" w:rsidRPr="00D71080">
        <w:rPr>
          <w:rFonts w:eastAsia="Arial"/>
          <w:color w:val="000000" w:themeColor="text1"/>
          <w:szCs w:val="24"/>
        </w:rPr>
        <w:t xml:space="preserve"> </w:t>
      </w:r>
      <w:r w:rsidR="006134CD">
        <w:rPr>
          <w:rFonts w:eastAsia="Arial"/>
          <w:color w:val="000000" w:themeColor="text1"/>
          <w:szCs w:val="24"/>
        </w:rPr>
        <w:t>c</w:t>
      </w:r>
      <w:r w:rsidR="00D71080" w:rsidRPr="00D71080">
        <w:rPr>
          <w:rFonts w:eastAsia="Arial"/>
          <w:color w:val="000000" w:themeColor="text1"/>
          <w:szCs w:val="24"/>
        </w:rPr>
        <w:t>riterion in both Low and High scenarios.</w:t>
      </w:r>
    </w:p>
    <w:sectPr w:rsidR="005F5CFC">
      <w:headerReference w:type="default" r:id="rId52"/>
      <w:footerReference w:type="default" r:id="rId5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D75D8B" w14:textId="77777777" w:rsidR="00124F67" w:rsidRDefault="00124F67" w:rsidP="009475F2">
      <w:pPr>
        <w:spacing w:after="0" w:line="240" w:lineRule="auto"/>
      </w:pPr>
      <w:r>
        <w:separator/>
      </w:r>
    </w:p>
  </w:endnote>
  <w:endnote w:type="continuationSeparator" w:id="0">
    <w:p w14:paraId="416AC64E" w14:textId="77777777" w:rsidR="00124F67" w:rsidRDefault="00124F67" w:rsidP="009475F2">
      <w:pPr>
        <w:spacing w:after="0" w:line="240" w:lineRule="auto"/>
      </w:pPr>
      <w:r>
        <w:continuationSeparator/>
      </w:r>
    </w:p>
  </w:endnote>
  <w:endnote w:type="continuationNotice" w:id="1">
    <w:p w14:paraId="010778D6" w14:textId="77777777" w:rsidR="00124F67" w:rsidRDefault="00124F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4A0" w:firstRow="1" w:lastRow="0" w:firstColumn="1" w:lastColumn="0" w:noHBand="0" w:noVBand="1"/>
    </w:tblPr>
    <w:tblGrid>
      <w:gridCol w:w="2714"/>
      <w:gridCol w:w="2781"/>
      <w:gridCol w:w="3531"/>
    </w:tblGrid>
    <w:tr w:rsidR="002B79B3" w14:paraId="423D4C30" w14:textId="77777777" w:rsidTr="00417B9E">
      <w:tc>
        <w:tcPr>
          <w:tcW w:w="4111" w:type="dxa"/>
        </w:tcPr>
        <w:p w14:paraId="2976C920" w14:textId="77777777" w:rsidR="002B79B3" w:rsidRPr="00984B20" w:rsidRDefault="002B79B3" w:rsidP="00417B9E">
          <w:pPr>
            <w:pStyle w:val="Footer"/>
          </w:pPr>
        </w:p>
      </w:tc>
      <w:tc>
        <w:tcPr>
          <w:tcW w:w="5069" w:type="dxa"/>
          <w:vAlign w:val="center"/>
        </w:tcPr>
        <w:p w14:paraId="4D0E9290" w14:textId="77777777" w:rsidR="002B79B3" w:rsidRDefault="002B79B3" w:rsidP="00417B9E">
          <w:pPr>
            <w:pStyle w:val="Footer"/>
            <w:jc w:val="center"/>
          </w:pPr>
        </w:p>
      </w:tc>
      <w:tc>
        <w:tcPr>
          <w:tcW w:w="4241" w:type="dxa"/>
          <w:vAlign w:val="center"/>
        </w:tcPr>
        <w:p w14:paraId="43197228" w14:textId="77777777" w:rsidR="002B79B3" w:rsidRDefault="002B79B3" w:rsidP="00417B9E">
          <w:pPr>
            <w:pStyle w:val="Footer"/>
            <w:jc w:val="right"/>
          </w:pPr>
        </w:p>
      </w:tc>
    </w:tr>
    <w:tr w:rsidR="002B79B3" w14:paraId="21B9EC99" w14:textId="77777777" w:rsidTr="00417B9E">
      <w:tc>
        <w:tcPr>
          <w:tcW w:w="4111" w:type="dxa"/>
        </w:tcPr>
        <w:p w14:paraId="44A0973E" w14:textId="77777777" w:rsidR="002B79B3" w:rsidRPr="00984B20" w:rsidRDefault="002B79B3" w:rsidP="00417B9E">
          <w:pPr>
            <w:pStyle w:val="Footer"/>
          </w:pPr>
          <w:r w:rsidRPr="00984B20">
            <w:t>Strategic Transport Projects Review (STPR2) Consultancy Support Services Contract</w:t>
          </w:r>
        </w:p>
      </w:tc>
      <w:tc>
        <w:tcPr>
          <w:tcW w:w="5069" w:type="dxa"/>
        </w:tcPr>
        <w:p w14:paraId="5FD6FC24" w14:textId="63588F12" w:rsidR="002B79B3" w:rsidRDefault="002B79B3" w:rsidP="00417B9E">
          <w:pPr>
            <w:pStyle w:val="Footer"/>
            <w:jc w:val="center"/>
          </w:pPr>
          <w:r>
            <w:fldChar w:fldCharType="begin"/>
          </w:r>
          <w:r>
            <w:instrText xml:space="preserve"> PAGE   \* MERGEFORMAT </w:instrText>
          </w:r>
          <w:r>
            <w:fldChar w:fldCharType="separate"/>
          </w:r>
          <w:r w:rsidR="00673A5E">
            <w:rPr>
              <w:noProof/>
            </w:rPr>
            <w:t>18</w:t>
          </w:r>
          <w:r>
            <w:fldChar w:fldCharType="end"/>
          </w:r>
        </w:p>
      </w:tc>
      <w:tc>
        <w:tcPr>
          <w:tcW w:w="4241" w:type="dxa"/>
        </w:tcPr>
        <w:p w14:paraId="5593CA04" w14:textId="77777777" w:rsidR="002B79B3" w:rsidRDefault="002B79B3" w:rsidP="00417B9E">
          <w:pPr>
            <w:pStyle w:val="Footer"/>
            <w:jc w:val="right"/>
          </w:pPr>
          <w:r>
            <w:rPr>
              <w:noProof/>
            </w:rPr>
            <w:drawing>
              <wp:inline distT="0" distB="0" distL="0" distR="0" wp14:anchorId="073EC77F" wp14:editId="0E77FC5A">
                <wp:extent cx="1620003" cy="18000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3550784"/>
                        <pic:cNvPicPr/>
                      </pic:nvPicPr>
                      <pic:blipFill>
                        <a:blip r:embed="rId1">
                          <a:extLst>
                            <a:ext uri="{28A0092B-C50C-407E-A947-70E740481C1C}">
                              <a14:useLocalDpi xmlns:a14="http://schemas.microsoft.com/office/drawing/2010/main" val="0"/>
                            </a:ext>
                          </a:extLst>
                        </a:blip>
                        <a:stretch>
                          <a:fillRect/>
                        </a:stretch>
                      </pic:blipFill>
                      <pic:spPr>
                        <a:xfrm>
                          <a:off x="0" y="0"/>
                          <a:ext cx="1620003" cy="180000"/>
                        </a:xfrm>
                        <a:prstGeom prst="rect">
                          <a:avLst/>
                        </a:prstGeom>
                      </pic:spPr>
                    </pic:pic>
                  </a:graphicData>
                </a:graphic>
              </wp:inline>
            </w:drawing>
          </w:r>
        </w:p>
      </w:tc>
    </w:tr>
  </w:tbl>
  <w:p w14:paraId="74B667B2" w14:textId="77777777" w:rsidR="002B79B3" w:rsidRPr="00AC7FD5" w:rsidRDefault="002B79B3" w:rsidP="00417B9E">
    <w:pPr>
      <w:pStyle w:val="Foote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FC0C4" w14:textId="77777777" w:rsidR="00124F67" w:rsidRDefault="00124F67" w:rsidP="009475F2">
      <w:pPr>
        <w:spacing w:after="0" w:line="240" w:lineRule="auto"/>
      </w:pPr>
      <w:r>
        <w:separator/>
      </w:r>
    </w:p>
  </w:footnote>
  <w:footnote w:type="continuationSeparator" w:id="0">
    <w:p w14:paraId="7FC01110" w14:textId="77777777" w:rsidR="00124F67" w:rsidRDefault="00124F67" w:rsidP="009475F2">
      <w:pPr>
        <w:spacing w:after="0" w:line="240" w:lineRule="auto"/>
      </w:pPr>
      <w:r>
        <w:continuationSeparator/>
      </w:r>
    </w:p>
  </w:footnote>
  <w:footnote w:type="continuationNotice" w:id="1">
    <w:p w14:paraId="032F261A" w14:textId="77777777" w:rsidR="00124F67" w:rsidRDefault="00124F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FD090" w14:textId="77777777" w:rsidR="002B79B3" w:rsidRDefault="002B79B3" w:rsidP="00417B9E">
    <w:pPr>
      <w:pStyle w:val="Header"/>
    </w:pPr>
    <w:r>
      <w:rPr>
        <w:noProof/>
      </w:rPr>
      <w:drawing>
        <wp:anchor distT="0" distB="0" distL="114300" distR="114300" simplePos="0" relativeHeight="251658240" behindDoc="1" locked="0" layoutInCell="1" allowOverlap="1" wp14:anchorId="33120168" wp14:editId="54CCBB89">
          <wp:simplePos x="0" y="0"/>
          <wp:positionH relativeFrom="page">
            <wp:align>left</wp:align>
          </wp:positionH>
          <wp:positionV relativeFrom="paragraph">
            <wp:posOffset>-309448</wp:posOffset>
          </wp:positionV>
          <wp:extent cx="7559998" cy="10691763"/>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stretch>
                    <a:fillRect/>
                  </a:stretch>
                </pic:blipFill>
                <pic:spPr>
                  <a:xfrm>
                    <a:off x="0" y="0"/>
                    <a:ext cx="7559998" cy="1069176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82"/>
      <w:gridCol w:w="3144"/>
    </w:tblGrid>
    <w:tr w:rsidR="00283E15" w14:paraId="2DDF0443" w14:textId="77777777" w:rsidTr="00417B9E">
      <w:tc>
        <w:tcPr>
          <w:tcW w:w="6418" w:type="dxa"/>
          <w:vAlign w:val="center"/>
        </w:tcPr>
        <w:p w14:paraId="03C83039" w14:textId="77777777" w:rsidR="00283E15" w:rsidRPr="00AC7FD5" w:rsidRDefault="00283E15" w:rsidP="00417B9E">
          <w:pPr>
            <w:pStyle w:val="Header"/>
            <w:ind w:left="-103"/>
          </w:pPr>
          <w:r>
            <w:t xml:space="preserve">Appendix I: Appraisal Summary Table </w:t>
          </w:r>
          <w:r>
            <w:rPr>
              <w:bCs/>
            </w:rPr>
            <w:t>– Recommendation 6 Behavioural change initiatives</w:t>
          </w:r>
        </w:p>
      </w:tc>
      <w:tc>
        <w:tcPr>
          <w:tcW w:w="3210" w:type="dxa"/>
        </w:tcPr>
        <w:p w14:paraId="31EEB693" w14:textId="77777777" w:rsidR="00283E15" w:rsidRDefault="00283E15" w:rsidP="00417B9E">
          <w:pPr>
            <w:pStyle w:val="Header"/>
            <w:jc w:val="right"/>
          </w:pPr>
          <w:r>
            <w:rPr>
              <w:noProof/>
            </w:rPr>
            <w:drawing>
              <wp:inline distT="0" distB="0" distL="0" distR="0" wp14:anchorId="7E0B7139" wp14:editId="1803A566">
                <wp:extent cx="1519801" cy="685800"/>
                <wp:effectExtent l="0" t="0" r="4445" b="0"/>
                <wp:docPr id="5"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
                          <a:extLst>
                            <a:ext uri="{28A0092B-C50C-407E-A947-70E740481C1C}">
                              <a14:useLocalDpi xmlns:a14="http://schemas.microsoft.com/office/drawing/2010/main" val="0"/>
                            </a:ext>
                          </a:extLst>
                        </a:blip>
                        <a:stretch>
                          <a:fillRect/>
                        </a:stretch>
                      </pic:blipFill>
                      <pic:spPr>
                        <a:xfrm>
                          <a:off x="0" y="0"/>
                          <a:ext cx="1519801" cy="685800"/>
                        </a:xfrm>
                        <a:prstGeom prst="rect">
                          <a:avLst/>
                        </a:prstGeom>
                      </pic:spPr>
                    </pic:pic>
                  </a:graphicData>
                </a:graphic>
              </wp:inline>
            </w:drawing>
          </w:r>
        </w:p>
      </w:tc>
    </w:tr>
  </w:tbl>
  <w:p w14:paraId="5FB35687" w14:textId="77777777" w:rsidR="0090263C" w:rsidRDefault="009026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41264"/>
    <w:multiLevelType w:val="hybridMultilevel"/>
    <w:tmpl w:val="4F84DE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852535"/>
    <w:multiLevelType w:val="hybridMultilevel"/>
    <w:tmpl w:val="1B6E92FC"/>
    <w:lvl w:ilvl="0" w:tplc="7ACED058">
      <w:start w:val="1"/>
      <w:numFmt w:val="bullet"/>
      <w:lvlText w:val="•"/>
      <w:lvlJc w:val="left"/>
      <w:pPr>
        <w:tabs>
          <w:tab w:val="num" w:pos="720"/>
        </w:tabs>
        <w:ind w:left="720" w:hanging="360"/>
      </w:pPr>
      <w:rPr>
        <w:rFonts w:ascii="Arial" w:hAnsi="Arial" w:hint="default"/>
      </w:rPr>
    </w:lvl>
    <w:lvl w:ilvl="1" w:tplc="5E7C2B76">
      <w:start w:val="1"/>
      <w:numFmt w:val="bullet"/>
      <w:lvlText w:val="•"/>
      <w:lvlJc w:val="left"/>
      <w:pPr>
        <w:tabs>
          <w:tab w:val="num" w:pos="1440"/>
        </w:tabs>
        <w:ind w:left="1440" w:hanging="360"/>
      </w:pPr>
      <w:rPr>
        <w:rFonts w:ascii="Arial" w:hAnsi="Arial" w:hint="default"/>
      </w:rPr>
    </w:lvl>
    <w:lvl w:ilvl="2" w:tplc="DA2A10F0" w:tentative="1">
      <w:start w:val="1"/>
      <w:numFmt w:val="bullet"/>
      <w:lvlText w:val="•"/>
      <w:lvlJc w:val="left"/>
      <w:pPr>
        <w:tabs>
          <w:tab w:val="num" w:pos="2160"/>
        </w:tabs>
        <w:ind w:left="2160" w:hanging="360"/>
      </w:pPr>
      <w:rPr>
        <w:rFonts w:ascii="Arial" w:hAnsi="Arial" w:hint="default"/>
      </w:rPr>
    </w:lvl>
    <w:lvl w:ilvl="3" w:tplc="0512E702" w:tentative="1">
      <w:start w:val="1"/>
      <w:numFmt w:val="bullet"/>
      <w:lvlText w:val="•"/>
      <w:lvlJc w:val="left"/>
      <w:pPr>
        <w:tabs>
          <w:tab w:val="num" w:pos="2880"/>
        </w:tabs>
        <w:ind w:left="2880" w:hanging="360"/>
      </w:pPr>
      <w:rPr>
        <w:rFonts w:ascii="Arial" w:hAnsi="Arial" w:hint="default"/>
      </w:rPr>
    </w:lvl>
    <w:lvl w:ilvl="4" w:tplc="E0F6FD04" w:tentative="1">
      <w:start w:val="1"/>
      <w:numFmt w:val="bullet"/>
      <w:lvlText w:val="•"/>
      <w:lvlJc w:val="left"/>
      <w:pPr>
        <w:tabs>
          <w:tab w:val="num" w:pos="3600"/>
        </w:tabs>
        <w:ind w:left="3600" w:hanging="360"/>
      </w:pPr>
      <w:rPr>
        <w:rFonts w:ascii="Arial" w:hAnsi="Arial" w:hint="default"/>
      </w:rPr>
    </w:lvl>
    <w:lvl w:ilvl="5" w:tplc="21504D8C" w:tentative="1">
      <w:start w:val="1"/>
      <w:numFmt w:val="bullet"/>
      <w:lvlText w:val="•"/>
      <w:lvlJc w:val="left"/>
      <w:pPr>
        <w:tabs>
          <w:tab w:val="num" w:pos="4320"/>
        </w:tabs>
        <w:ind w:left="4320" w:hanging="360"/>
      </w:pPr>
      <w:rPr>
        <w:rFonts w:ascii="Arial" w:hAnsi="Arial" w:hint="default"/>
      </w:rPr>
    </w:lvl>
    <w:lvl w:ilvl="6" w:tplc="5686E062" w:tentative="1">
      <w:start w:val="1"/>
      <w:numFmt w:val="bullet"/>
      <w:lvlText w:val="•"/>
      <w:lvlJc w:val="left"/>
      <w:pPr>
        <w:tabs>
          <w:tab w:val="num" w:pos="5040"/>
        </w:tabs>
        <w:ind w:left="5040" w:hanging="360"/>
      </w:pPr>
      <w:rPr>
        <w:rFonts w:ascii="Arial" w:hAnsi="Arial" w:hint="default"/>
      </w:rPr>
    </w:lvl>
    <w:lvl w:ilvl="7" w:tplc="A0FC512E" w:tentative="1">
      <w:start w:val="1"/>
      <w:numFmt w:val="bullet"/>
      <w:lvlText w:val="•"/>
      <w:lvlJc w:val="left"/>
      <w:pPr>
        <w:tabs>
          <w:tab w:val="num" w:pos="5760"/>
        </w:tabs>
        <w:ind w:left="5760" w:hanging="360"/>
      </w:pPr>
      <w:rPr>
        <w:rFonts w:ascii="Arial" w:hAnsi="Arial" w:hint="default"/>
      </w:rPr>
    </w:lvl>
    <w:lvl w:ilvl="8" w:tplc="E494B68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8DC012A"/>
    <w:multiLevelType w:val="hybridMultilevel"/>
    <w:tmpl w:val="B9686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A71ECA"/>
    <w:multiLevelType w:val="hybridMultilevel"/>
    <w:tmpl w:val="E72E5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993DB0"/>
    <w:multiLevelType w:val="multilevel"/>
    <w:tmpl w:val="FE02385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i w:val="0"/>
        <w:iCs w:val="0"/>
        <w:color w:val="626266"/>
        <w:sz w:val="28"/>
        <w:szCs w:val="28"/>
      </w:rPr>
    </w:lvl>
    <w:lvl w:ilvl="2">
      <w:start w:val="1"/>
      <w:numFmt w:val="decimal"/>
      <w:lvlText w:val="%1.%2.%3."/>
      <w:lvlJc w:val="left"/>
      <w:pPr>
        <w:ind w:left="1225" w:hanging="505"/>
      </w:pPr>
      <w:rPr>
        <w:rFonts w:hint="default"/>
        <w:b/>
        <w:bCs/>
        <w:i w:val="0"/>
        <w:iCs/>
        <w:caps w:val="0"/>
        <w:smallCaps w:val="0"/>
        <w:strike w:val="0"/>
        <w:dstrike w:val="0"/>
        <w:outline w:val="0"/>
        <w:shadow w:val="0"/>
        <w:emboss w:val="0"/>
        <w:imprint w:val="0"/>
        <w:noProof w:val="0"/>
        <w:vanish w:val="0"/>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9F5A01"/>
    <w:multiLevelType w:val="hybridMultilevel"/>
    <w:tmpl w:val="41C44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B038B"/>
    <w:multiLevelType w:val="hybridMultilevel"/>
    <w:tmpl w:val="372842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B675D2"/>
    <w:multiLevelType w:val="multilevel"/>
    <w:tmpl w:val="0CFC8D3E"/>
    <w:lvl w:ilvl="0">
      <w:start w:val="1"/>
      <w:numFmt w:val="decimal"/>
      <w:pStyle w:val="STPR2Heading1"/>
      <w:lvlText w:val="%1."/>
      <w:lvlJc w:val="left"/>
      <w:pPr>
        <w:ind w:left="360" w:hanging="360"/>
      </w:pPr>
      <w:rPr>
        <w:rFonts w:hint="default"/>
        <w:sz w:val="36"/>
        <w:szCs w:val="36"/>
      </w:rPr>
    </w:lvl>
    <w:lvl w:ilvl="1">
      <w:start w:val="1"/>
      <w:numFmt w:val="decimal"/>
      <w:pStyle w:val="STPR2Heading2"/>
      <w:lvlText w:val="%1.%2."/>
      <w:lvlJc w:val="left"/>
      <w:pPr>
        <w:ind w:left="1425" w:hanging="432"/>
      </w:pPr>
      <w:rPr>
        <w:rFonts w:ascii="Arial" w:hAnsi="Arial" w:hint="default"/>
        <w:b/>
        <w:bCs/>
        <w:i w:val="0"/>
        <w:iCs w:val="0"/>
        <w:color w:val="626266"/>
        <w:sz w:val="28"/>
        <w:szCs w:val="22"/>
      </w:rPr>
    </w:lvl>
    <w:lvl w:ilvl="2">
      <w:start w:val="1"/>
      <w:numFmt w:val="decimal"/>
      <w:lvlText w:val="3.%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EBB585F"/>
    <w:multiLevelType w:val="hybridMultilevel"/>
    <w:tmpl w:val="20C6C0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3B0838"/>
    <w:multiLevelType w:val="hybridMultilevel"/>
    <w:tmpl w:val="EC0AD20A"/>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443188"/>
    <w:multiLevelType w:val="hybridMultilevel"/>
    <w:tmpl w:val="59441914"/>
    <w:lvl w:ilvl="0" w:tplc="6EBEF2B6">
      <w:start w:val="1"/>
      <w:numFmt w:val="bullet"/>
      <w:pStyle w:val="STPR2BulletsLevel1"/>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B316DE3"/>
    <w:multiLevelType w:val="hybridMultilevel"/>
    <w:tmpl w:val="B7107DBE"/>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DD7570"/>
    <w:multiLevelType w:val="hybridMultilevel"/>
    <w:tmpl w:val="1FC420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4F03EA6"/>
    <w:multiLevelType w:val="hybridMultilevel"/>
    <w:tmpl w:val="2D4AB7E4"/>
    <w:lvl w:ilvl="0" w:tplc="34F61486">
      <w:start w:val="1"/>
      <w:numFmt w:val="bullet"/>
      <w:lvlText w:val="•"/>
      <w:lvlJc w:val="left"/>
      <w:pPr>
        <w:tabs>
          <w:tab w:val="num" w:pos="720"/>
        </w:tabs>
        <w:ind w:left="720" w:hanging="360"/>
      </w:pPr>
      <w:rPr>
        <w:rFonts w:ascii="Arial" w:hAnsi="Arial" w:hint="default"/>
      </w:rPr>
    </w:lvl>
    <w:lvl w:ilvl="1" w:tplc="D32CEFA6" w:tentative="1">
      <w:start w:val="1"/>
      <w:numFmt w:val="bullet"/>
      <w:lvlText w:val="•"/>
      <w:lvlJc w:val="left"/>
      <w:pPr>
        <w:tabs>
          <w:tab w:val="num" w:pos="1440"/>
        </w:tabs>
        <w:ind w:left="1440" w:hanging="360"/>
      </w:pPr>
      <w:rPr>
        <w:rFonts w:ascii="Arial" w:hAnsi="Arial" w:hint="default"/>
      </w:rPr>
    </w:lvl>
    <w:lvl w:ilvl="2" w:tplc="658294B2" w:tentative="1">
      <w:start w:val="1"/>
      <w:numFmt w:val="bullet"/>
      <w:lvlText w:val="•"/>
      <w:lvlJc w:val="left"/>
      <w:pPr>
        <w:tabs>
          <w:tab w:val="num" w:pos="2160"/>
        </w:tabs>
        <w:ind w:left="2160" w:hanging="360"/>
      </w:pPr>
      <w:rPr>
        <w:rFonts w:ascii="Arial" w:hAnsi="Arial" w:hint="default"/>
      </w:rPr>
    </w:lvl>
    <w:lvl w:ilvl="3" w:tplc="ED464248" w:tentative="1">
      <w:start w:val="1"/>
      <w:numFmt w:val="bullet"/>
      <w:lvlText w:val="•"/>
      <w:lvlJc w:val="left"/>
      <w:pPr>
        <w:tabs>
          <w:tab w:val="num" w:pos="2880"/>
        </w:tabs>
        <w:ind w:left="2880" w:hanging="360"/>
      </w:pPr>
      <w:rPr>
        <w:rFonts w:ascii="Arial" w:hAnsi="Arial" w:hint="default"/>
      </w:rPr>
    </w:lvl>
    <w:lvl w:ilvl="4" w:tplc="1F2E7736" w:tentative="1">
      <w:start w:val="1"/>
      <w:numFmt w:val="bullet"/>
      <w:lvlText w:val="•"/>
      <w:lvlJc w:val="left"/>
      <w:pPr>
        <w:tabs>
          <w:tab w:val="num" w:pos="3600"/>
        </w:tabs>
        <w:ind w:left="3600" w:hanging="360"/>
      </w:pPr>
      <w:rPr>
        <w:rFonts w:ascii="Arial" w:hAnsi="Arial" w:hint="default"/>
      </w:rPr>
    </w:lvl>
    <w:lvl w:ilvl="5" w:tplc="E7A8A5B0" w:tentative="1">
      <w:start w:val="1"/>
      <w:numFmt w:val="bullet"/>
      <w:lvlText w:val="•"/>
      <w:lvlJc w:val="left"/>
      <w:pPr>
        <w:tabs>
          <w:tab w:val="num" w:pos="4320"/>
        </w:tabs>
        <w:ind w:left="4320" w:hanging="360"/>
      </w:pPr>
      <w:rPr>
        <w:rFonts w:ascii="Arial" w:hAnsi="Arial" w:hint="default"/>
      </w:rPr>
    </w:lvl>
    <w:lvl w:ilvl="6" w:tplc="EE748F50" w:tentative="1">
      <w:start w:val="1"/>
      <w:numFmt w:val="bullet"/>
      <w:lvlText w:val="•"/>
      <w:lvlJc w:val="left"/>
      <w:pPr>
        <w:tabs>
          <w:tab w:val="num" w:pos="5040"/>
        </w:tabs>
        <w:ind w:left="5040" w:hanging="360"/>
      </w:pPr>
      <w:rPr>
        <w:rFonts w:ascii="Arial" w:hAnsi="Arial" w:hint="default"/>
      </w:rPr>
    </w:lvl>
    <w:lvl w:ilvl="7" w:tplc="82EE8C54" w:tentative="1">
      <w:start w:val="1"/>
      <w:numFmt w:val="bullet"/>
      <w:lvlText w:val="•"/>
      <w:lvlJc w:val="left"/>
      <w:pPr>
        <w:tabs>
          <w:tab w:val="num" w:pos="5760"/>
        </w:tabs>
        <w:ind w:left="5760" w:hanging="360"/>
      </w:pPr>
      <w:rPr>
        <w:rFonts w:ascii="Arial" w:hAnsi="Arial" w:hint="default"/>
      </w:rPr>
    </w:lvl>
    <w:lvl w:ilvl="8" w:tplc="D58274D8"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564321E0"/>
    <w:multiLevelType w:val="hybridMultilevel"/>
    <w:tmpl w:val="801637BA"/>
    <w:lvl w:ilvl="0" w:tplc="68642524">
      <w:start w:val="1"/>
      <w:numFmt w:val="bullet"/>
      <w:lvlText w:val="•"/>
      <w:lvlJc w:val="left"/>
      <w:pPr>
        <w:tabs>
          <w:tab w:val="num" w:pos="720"/>
        </w:tabs>
        <w:ind w:left="720" w:hanging="360"/>
      </w:pPr>
      <w:rPr>
        <w:rFonts w:ascii="Arial" w:hAnsi="Arial" w:hint="default"/>
      </w:rPr>
    </w:lvl>
    <w:lvl w:ilvl="1" w:tplc="19BA70FE" w:tentative="1">
      <w:start w:val="1"/>
      <w:numFmt w:val="bullet"/>
      <w:lvlText w:val="•"/>
      <w:lvlJc w:val="left"/>
      <w:pPr>
        <w:tabs>
          <w:tab w:val="num" w:pos="1440"/>
        </w:tabs>
        <w:ind w:left="1440" w:hanging="360"/>
      </w:pPr>
      <w:rPr>
        <w:rFonts w:ascii="Arial" w:hAnsi="Arial" w:hint="default"/>
      </w:rPr>
    </w:lvl>
    <w:lvl w:ilvl="2" w:tplc="3BCEBCDE" w:tentative="1">
      <w:start w:val="1"/>
      <w:numFmt w:val="bullet"/>
      <w:lvlText w:val="•"/>
      <w:lvlJc w:val="left"/>
      <w:pPr>
        <w:tabs>
          <w:tab w:val="num" w:pos="2160"/>
        </w:tabs>
        <w:ind w:left="2160" w:hanging="360"/>
      </w:pPr>
      <w:rPr>
        <w:rFonts w:ascii="Arial" w:hAnsi="Arial" w:hint="default"/>
      </w:rPr>
    </w:lvl>
    <w:lvl w:ilvl="3" w:tplc="0CB27EF0" w:tentative="1">
      <w:start w:val="1"/>
      <w:numFmt w:val="bullet"/>
      <w:lvlText w:val="•"/>
      <w:lvlJc w:val="left"/>
      <w:pPr>
        <w:tabs>
          <w:tab w:val="num" w:pos="2880"/>
        </w:tabs>
        <w:ind w:left="2880" w:hanging="360"/>
      </w:pPr>
      <w:rPr>
        <w:rFonts w:ascii="Arial" w:hAnsi="Arial" w:hint="default"/>
      </w:rPr>
    </w:lvl>
    <w:lvl w:ilvl="4" w:tplc="200814F6" w:tentative="1">
      <w:start w:val="1"/>
      <w:numFmt w:val="bullet"/>
      <w:lvlText w:val="•"/>
      <w:lvlJc w:val="left"/>
      <w:pPr>
        <w:tabs>
          <w:tab w:val="num" w:pos="3600"/>
        </w:tabs>
        <w:ind w:left="3600" w:hanging="360"/>
      </w:pPr>
      <w:rPr>
        <w:rFonts w:ascii="Arial" w:hAnsi="Arial" w:hint="default"/>
      </w:rPr>
    </w:lvl>
    <w:lvl w:ilvl="5" w:tplc="8318D7A2" w:tentative="1">
      <w:start w:val="1"/>
      <w:numFmt w:val="bullet"/>
      <w:lvlText w:val="•"/>
      <w:lvlJc w:val="left"/>
      <w:pPr>
        <w:tabs>
          <w:tab w:val="num" w:pos="4320"/>
        </w:tabs>
        <w:ind w:left="4320" w:hanging="360"/>
      </w:pPr>
      <w:rPr>
        <w:rFonts w:ascii="Arial" w:hAnsi="Arial" w:hint="default"/>
      </w:rPr>
    </w:lvl>
    <w:lvl w:ilvl="6" w:tplc="D8C0D23C" w:tentative="1">
      <w:start w:val="1"/>
      <w:numFmt w:val="bullet"/>
      <w:lvlText w:val="•"/>
      <w:lvlJc w:val="left"/>
      <w:pPr>
        <w:tabs>
          <w:tab w:val="num" w:pos="5040"/>
        </w:tabs>
        <w:ind w:left="5040" w:hanging="360"/>
      </w:pPr>
      <w:rPr>
        <w:rFonts w:ascii="Arial" w:hAnsi="Arial" w:hint="default"/>
      </w:rPr>
    </w:lvl>
    <w:lvl w:ilvl="7" w:tplc="F778434C" w:tentative="1">
      <w:start w:val="1"/>
      <w:numFmt w:val="bullet"/>
      <w:lvlText w:val="•"/>
      <w:lvlJc w:val="left"/>
      <w:pPr>
        <w:tabs>
          <w:tab w:val="num" w:pos="5760"/>
        </w:tabs>
        <w:ind w:left="5760" w:hanging="360"/>
      </w:pPr>
      <w:rPr>
        <w:rFonts w:ascii="Arial" w:hAnsi="Arial" w:hint="default"/>
      </w:rPr>
    </w:lvl>
    <w:lvl w:ilvl="8" w:tplc="39B652D4"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5B896DBD"/>
    <w:multiLevelType w:val="hybridMultilevel"/>
    <w:tmpl w:val="252C8432"/>
    <w:lvl w:ilvl="0" w:tplc="9822DD74">
      <w:start w:val="3"/>
      <w:numFmt w:val="bullet"/>
      <w:lvlText w:val="-"/>
      <w:lvlJc w:val="left"/>
      <w:pPr>
        <w:ind w:left="720" w:hanging="360"/>
      </w:pPr>
      <w:rPr>
        <w:rFonts w:ascii="Wingdings" w:eastAsia="Wingdings" w:hAnsi="Wingdings" w:cs="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FB14A74"/>
    <w:multiLevelType w:val="hybridMultilevel"/>
    <w:tmpl w:val="0088DB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123538F"/>
    <w:multiLevelType w:val="hybridMultilevel"/>
    <w:tmpl w:val="A4F838F2"/>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FE498B"/>
    <w:multiLevelType w:val="hybridMultilevel"/>
    <w:tmpl w:val="D88893D6"/>
    <w:lvl w:ilvl="0" w:tplc="AC06E5BE">
      <w:start w:val="1"/>
      <w:numFmt w:val="bullet"/>
      <w:pStyle w:val="ListBullet"/>
      <w:lvlText w:val=""/>
      <w:lvlJc w:val="left"/>
      <w:pPr>
        <w:tabs>
          <w:tab w:val="num" w:pos="425"/>
        </w:tabs>
        <w:ind w:left="425" w:hanging="425"/>
      </w:pPr>
      <w:rPr>
        <w:rFonts w:ascii="Symbol" w:hAnsi="Symbol" w:hint="default"/>
        <w:color w:val="auto"/>
      </w:rPr>
    </w:lvl>
    <w:lvl w:ilvl="1" w:tplc="2E96BB4C">
      <w:start w:val="1"/>
      <w:numFmt w:val="bullet"/>
      <w:pStyle w:val="ListBullet2"/>
      <w:lvlText w:val="─"/>
      <w:lvlJc w:val="left"/>
      <w:pPr>
        <w:tabs>
          <w:tab w:val="num" w:pos="851"/>
        </w:tabs>
        <w:ind w:left="850" w:hanging="425"/>
      </w:pPr>
      <w:rPr>
        <w:rFonts w:ascii="Wingdings" w:hAnsi="Wingdings" w:hint="default"/>
        <w:color w:val="auto"/>
      </w:rPr>
    </w:lvl>
    <w:lvl w:ilvl="2" w:tplc="08365C56">
      <w:start w:val="1"/>
      <w:numFmt w:val="bullet"/>
      <w:pStyle w:val="ListBullet3"/>
      <w:lvlText w:val=""/>
      <w:lvlJc w:val="left"/>
      <w:pPr>
        <w:tabs>
          <w:tab w:val="num" w:pos="1276"/>
        </w:tabs>
        <w:ind w:left="1275" w:hanging="425"/>
      </w:pPr>
      <w:rPr>
        <w:rFonts w:ascii="Wingdings" w:hAnsi="Wingdings" w:hint="default"/>
        <w:color w:val="auto"/>
      </w:rPr>
    </w:lvl>
    <w:lvl w:ilvl="3" w:tplc="DBAE6460">
      <w:start w:val="1"/>
      <w:numFmt w:val="bullet"/>
      <w:lvlText w:val=""/>
      <w:lvlJc w:val="left"/>
      <w:pPr>
        <w:ind w:left="1700" w:hanging="425"/>
      </w:pPr>
      <w:rPr>
        <w:rFonts w:ascii="Symbol" w:hAnsi="Symbol" w:hint="default"/>
      </w:rPr>
    </w:lvl>
    <w:lvl w:ilvl="4" w:tplc="2F2ADF8C">
      <w:start w:val="1"/>
      <w:numFmt w:val="bullet"/>
      <w:lvlText w:val="─"/>
      <w:lvlJc w:val="left"/>
      <w:pPr>
        <w:ind w:left="2125" w:hanging="425"/>
      </w:pPr>
      <w:rPr>
        <w:rFonts w:ascii="Wingdings" w:hAnsi="Wingdings" w:hint="default"/>
        <w:color w:val="auto"/>
      </w:rPr>
    </w:lvl>
    <w:lvl w:ilvl="5" w:tplc="96DAAEA4">
      <w:start w:val="1"/>
      <w:numFmt w:val="bullet"/>
      <w:lvlText w:val=""/>
      <w:lvlJc w:val="left"/>
      <w:pPr>
        <w:tabs>
          <w:tab w:val="num" w:pos="2346"/>
        </w:tabs>
        <w:ind w:left="2550" w:hanging="425"/>
      </w:pPr>
      <w:rPr>
        <w:rFonts w:ascii="Wingdings" w:hAnsi="Wingdings" w:hint="default"/>
      </w:rPr>
    </w:lvl>
    <w:lvl w:ilvl="6" w:tplc="46FCB838">
      <w:start w:val="1"/>
      <w:numFmt w:val="bullet"/>
      <w:lvlText w:val=""/>
      <w:lvlJc w:val="left"/>
      <w:pPr>
        <w:tabs>
          <w:tab w:val="num" w:pos="2630"/>
        </w:tabs>
        <w:ind w:left="2975" w:hanging="425"/>
      </w:pPr>
      <w:rPr>
        <w:rFonts w:ascii="Symbol" w:hAnsi="Symbol" w:hint="default"/>
      </w:rPr>
    </w:lvl>
    <w:lvl w:ilvl="7" w:tplc="E6BEC7BE">
      <w:start w:val="1"/>
      <w:numFmt w:val="bullet"/>
      <w:lvlText w:val="─"/>
      <w:lvlJc w:val="left"/>
      <w:pPr>
        <w:tabs>
          <w:tab w:val="num" w:pos="2914"/>
        </w:tabs>
        <w:ind w:left="3400" w:hanging="425"/>
      </w:pPr>
      <w:rPr>
        <w:rFonts w:ascii="Wingdings" w:hAnsi="Wingdings" w:hint="default"/>
        <w:color w:val="auto"/>
      </w:rPr>
    </w:lvl>
    <w:lvl w:ilvl="8" w:tplc="43428E76">
      <w:start w:val="1"/>
      <w:numFmt w:val="bullet"/>
      <w:lvlText w:val=""/>
      <w:lvlJc w:val="left"/>
      <w:pPr>
        <w:tabs>
          <w:tab w:val="num" w:pos="3198"/>
        </w:tabs>
        <w:ind w:left="3825" w:hanging="425"/>
      </w:pPr>
      <w:rPr>
        <w:rFonts w:ascii="Wingdings" w:hAnsi="Wingdings" w:hint="default"/>
      </w:rPr>
    </w:lvl>
  </w:abstractNum>
  <w:abstractNum w:abstractNumId="19" w15:restartNumberingAfterBreak="0">
    <w:nsid w:val="7794387A"/>
    <w:multiLevelType w:val="hybridMultilevel"/>
    <w:tmpl w:val="BBD8C9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5621BA"/>
    <w:multiLevelType w:val="hybridMultilevel"/>
    <w:tmpl w:val="1C22CCA8"/>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AB5B56"/>
    <w:multiLevelType w:val="hybridMultilevel"/>
    <w:tmpl w:val="630407F6"/>
    <w:lvl w:ilvl="0" w:tplc="7ACED058">
      <w:start w:val="1"/>
      <w:numFmt w:val="bullet"/>
      <w:lvlText w:val="•"/>
      <w:lvlJc w:val="left"/>
      <w:pPr>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F2337F3"/>
    <w:multiLevelType w:val="hybridMultilevel"/>
    <w:tmpl w:val="62722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18"/>
  </w:num>
  <w:num w:numId="4">
    <w:abstractNumId w:val="7"/>
  </w:num>
  <w:num w:numId="5">
    <w:abstractNumId w:val="16"/>
  </w:num>
  <w:num w:numId="6">
    <w:abstractNumId w:val="6"/>
  </w:num>
  <w:num w:numId="7">
    <w:abstractNumId w:val="12"/>
  </w:num>
  <w:num w:numId="8">
    <w:abstractNumId w:val="15"/>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7"/>
  </w:num>
  <w:num w:numId="19">
    <w:abstractNumId w:val="7"/>
  </w:num>
  <w:num w:numId="20">
    <w:abstractNumId w:val="7"/>
  </w:num>
  <w:num w:numId="21">
    <w:abstractNumId w:val="7"/>
  </w:num>
  <w:num w:numId="22">
    <w:abstractNumId w:val="14"/>
  </w:num>
  <w:num w:numId="23">
    <w:abstractNumId w:val="1"/>
  </w:num>
  <w:num w:numId="24">
    <w:abstractNumId w:val="19"/>
  </w:num>
  <w:num w:numId="25">
    <w:abstractNumId w:val="8"/>
  </w:num>
  <w:num w:numId="26">
    <w:abstractNumId w:val="3"/>
  </w:num>
  <w:num w:numId="27">
    <w:abstractNumId w:val="2"/>
  </w:num>
  <w:num w:numId="28">
    <w:abstractNumId w:val="0"/>
  </w:num>
  <w:num w:numId="29">
    <w:abstractNumId w:val="22"/>
  </w:num>
  <w:num w:numId="30">
    <w:abstractNumId w:val="5"/>
  </w:num>
  <w:num w:numId="31">
    <w:abstractNumId w:val="13"/>
  </w:num>
  <w:num w:numId="32">
    <w:abstractNumId w:val="9"/>
  </w:num>
  <w:num w:numId="33">
    <w:abstractNumId w:val="21"/>
  </w:num>
  <w:num w:numId="34">
    <w:abstractNumId w:val="17"/>
  </w:num>
  <w:num w:numId="35">
    <w:abstractNumId w:val="20"/>
  </w:num>
  <w:num w:numId="36">
    <w:abstractNumId w:val="11"/>
  </w:num>
  <w:num w:numId="37">
    <w:abstractNumId w:val="10"/>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5F2"/>
    <w:rsid w:val="000009F4"/>
    <w:rsid w:val="0000245A"/>
    <w:rsid w:val="00002E87"/>
    <w:rsid w:val="000030DB"/>
    <w:rsid w:val="00010039"/>
    <w:rsid w:val="000107E0"/>
    <w:rsid w:val="000171EC"/>
    <w:rsid w:val="00017B7E"/>
    <w:rsid w:val="00017D65"/>
    <w:rsid w:val="000215F8"/>
    <w:rsid w:val="00024025"/>
    <w:rsid w:val="00025129"/>
    <w:rsid w:val="000255EC"/>
    <w:rsid w:val="00027870"/>
    <w:rsid w:val="00032D45"/>
    <w:rsid w:val="000351AF"/>
    <w:rsid w:val="00036F3F"/>
    <w:rsid w:val="00037374"/>
    <w:rsid w:val="00045A8D"/>
    <w:rsid w:val="00047501"/>
    <w:rsid w:val="00047C82"/>
    <w:rsid w:val="00057AB9"/>
    <w:rsid w:val="00062B0A"/>
    <w:rsid w:val="00063889"/>
    <w:rsid w:val="00066B06"/>
    <w:rsid w:val="00073F26"/>
    <w:rsid w:val="000747F8"/>
    <w:rsid w:val="000748F4"/>
    <w:rsid w:val="0007597B"/>
    <w:rsid w:val="00075FB7"/>
    <w:rsid w:val="0007780F"/>
    <w:rsid w:val="000801BB"/>
    <w:rsid w:val="0008470F"/>
    <w:rsid w:val="000848C9"/>
    <w:rsid w:val="00090708"/>
    <w:rsid w:val="0009219F"/>
    <w:rsid w:val="00092794"/>
    <w:rsid w:val="000947E5"/>
    <w:rsid w:val="0009621C"/>
    <w:rsid w:val="000973E6"/>
    <w:rsid w:val="000A3AE0"/>
    <w:rsid w:val="000A6EA2"/>
    <w:rsid w:val="000B26AB"/>
    <w:rsid w:val="000B3070"/>
    <w:rsid w:val="000B4E6D"/>
    <w:rsid w:val="000B5DE0"/>
    <w:rsid w:val="000B6E05"/>
    <w:rsid w:val="000C12A1"/>
    <w:rsid w:val="000D6771"/>
    <w:rsid w:val="000D76D9"/>
    <w:rsid w:val="000E097C"/>
    <w:rsid w:val="000E1489"/>
    <w:rsid w:val="000E1B55"/>
    <w:rsid w:val="000E28CF"/>
    <w:rsid w:val="000E464B"/>
    <w:rsid w:val="000E5418"/>
    <w:rsid w:val="000F0D03"/>
    <w:rsid w:val="000F1C4F"/>
    <w:rsid w:val="000F6259"/>
    <w:rsid w:val="00100A60"/>
    <w:rsid w:val="001018CB"/>
    <w:rsid w:val="00101D53"/>
    <w:rsid w:val="00107AD5"/>
    <w:rsid w:val="00112DE7"/>
    <w:rsid w:val="00114AFB"/>
    <w:rsid w:val="00123DFC"/>
    <w:rsid w:val="00124F67"/>
    <w:rsid w:val="00126EB5"/>
    <w:rsid w:val="00127E0D"/>
    <w:rsid w:val="00130AF5"/>
    <w:rsid w:val="00132C09"/>
    <w:rsid w:val="00135C04"/>
    <w:rsid w:val="00135F08"/>
    <w:rsid w:val="00135F1C"/>
    <w:rsid w:val="00135F88"/>
    <w:rsid w:val="0013615F"/>
    <w:rsid w:val="00140767"/>
    <w:rsid w:val="00140992"/>
    <w:rsid w:val="0014125F"/>
    <w:rsid w:val="001417BA"/>
    <w:rsid w:val="00142F72"/>
    <w:rsid w:val="00143C90"/>
    <w:rsid w:val="0014438E"/>
    <w:rsid w:val="00144AAB"/>
    <w:rsid w:val="0014559A"/>
    <w:rsid w:val="00145E97"/>
    <w:rsid w:val="00145EBD"/>
    <w:rsid w:val="00154FAD"/>
    <w:rsid w:val="00155B1D"/>
    <w:rsid w:val="001574E4"/>
    <w:rsid w:val="00157D0F"/>
    <w:rsid w:val="001612A9"/>
    <w:rsid w:val="001623F2"/>
    <w:rsid w:val="00163CCC"/>
    <w:rsid w:val="0016455A"/>
    <w:rsid w:val="001647C0"/>
    <w:rsid w:val="0017265B"/>
    <w:rsid w:val="001804A1"/>
    <w:rsid w:val="001815C6"/>
    <w:rsid w:val="001818DC"/>
    <w:rsid w:val="00182C46"/>
    <w:rsid w:val="00186CE4"/>
    <w:rsid w:val="00192799"/>
    <w:rsid w:val="00193F42"/>
    <w:rsid w:val="00196183"/>
    <w:rsid w:val="001A0386"/>
    <w:rsid w:val="001A3A97"/>
    <w:rsid w:val="001A6714"/>
    <w:rsid w:val="001B4B05"/>
    <w:rsid w:val="001C38F7"/>
    <w:rsid w:val="001C4A4B"/>
    <w:rsid w:val="001C504F"/>
    <w:rsid w:val="001C6BD1"/>
    <w:rsid w:val="001D6955"/>
    <w:rsid w:val="001D7845"/>
    <w:rsid w:val="001D7E2F"/>
    <w:rsid w:val="001E569A"/>
    <w:rsid w:val="001E5984"/>
    <w:rsid w:val="001E71E2"/>
    <w:rsid w:val="001E7E21"/>
    <w:rsid w:val="001F2ED5"/>
    <w:rsid w:val="001F3699"/>
    <w:rsid w:val="001F7205"/>
    <w:rsid w:val="0020235E"/>
    <w:rsid w:val="00203365"/>
    <w:rsid w:val="00207800"/>
    <w:rsid w:val="00211FEB"/>
    <w:rsid w:val="00212A0E"/>
    <w:rsid w:val="00213495"/>
    <w:rsid w:val="00216320"/>
    <w:rsid w:val="0021692D"/>
    <w:rsid w:val="00217A29"/>
    <w:rsid w:val="002201E0"/>
    <w:rsid w:val="002215B4"/>
    <w:rsid w:val="002217CB"/>
    <w:rsid w:val="002270D5"/>
    <w:rsid w:val="002270FE"/>
    <w:rsid w:val="002271C3"/>
    <w:rsid w:val="002306D2"/>
    <w:rsid w:val="00231442"/>
    <w:rsid w:val="002334B9"/>
    <w:rsid w:val="00233E72"/>
    <w:rsid w:val="002363F7"/>
    <w:rsid w:val="0023670F"/>
    <w:rsid w:val="00242090"/>
    <w:rsid w:val="0025194C"/>
    <w:rsid w:val="00253D14"/>
    <w:rsid w:val="00261DA2"/>
    <w:rsid w:val="0026252C"/>
    <w:rsid w:val="0026281D"/>
    <w:rsid w:val="00265260"/>
    <w:rsid w:val="00266FEE"/>
    <w:rsid w:val="002737EB"/>
    <w:rsid w:val="00273A7A"/>
    <w:rsid w:val="002748C6"/>
    <w:rsid w:val="00274BB4"/>
    <w:rsid w:val="00277B99"/>
    <w:rsid w:val="00281112"/>
    <w:rsid w:val="002818EC"/>
    <w:rsid w:val="00283E15"/>
    <w:rsid w:val="00290897"/>
    <w:rsid w:val="002959DB"/>
    <w:rsid w:val="002A1167"/>
    <w:rsid w:val="002A6A36"/>
    <w:rsid w:val="002A6CB8"/>
    <w:rsid w:val="002B0249"/>
    <w:rsid w:val="002B03E1"/>
    <w:rsid w:val="002B3CA4"/>
    <w:rsid w:val="002B607A"/>
    <w:rsid w:val="002B7934"/>
    <w:rsid w:val="002B79B3"/>
    <w:rsid w:val="002C73EE"/>
    <w:rsid w:val="002C7443"/>
    <w:rsid w:val="002C74D9"/>
    <w:rsid w:val="002D065B"/>
    <w:rsid w:val="002D3795"/>
    <w:rsid w:val="002E15FA"/>
    <w:rsid w:val="002E1AA5"/>
    <w:rsid w:val="002E7264"/>
    <w:rsid w:val="002F0DD6"/>
    <w:rsid w:val="002F13F6"/>
    <w:rsid w:val="002F2BB1"/>
    <w:rsid w:val="002F47B8"/>
    <w:rsid w:val="002F50BD"/>
    <w:rsid w:val="002F7168"/>
    <w:rsid w:val="002F75F7"/>
    <w:rsid w:val="003014C8"/>
    <w:rsid w:val="00303422"/>
    <w:rsid w:val="00303C4D"/>
    <w:rsid w:val="00303D5E"/>
    <w:rsid w:val="0031343A"/>
    <w:rsid w:val="00313CEE"/>
    <w:rsid w:val="00316AA8"/>
    <w:rsid w:val="003213A4"/>
    <w:rsid w:val="00321F78"/>
    <w:rsid w:val="00322410"/>
    <w:rsid w:val="0032469A"/>
    <w:rsid w:val="00325680"/>
    <w:rsid w:val="00325C7C"/>
    <w:rsid w:val="00327034"/>
    <w:rsid w:val="0033067B"/>
    <w:rsid w:val="0033142E"/>
    <w:rsid w:val="00332C84"/>
    <w:rsid w:val="0034046C"/>
    <w:rsid w:val="00344E12"/>
    <w:rsid w:val="00344E92"/>
    <w:rsid w:val="00344F20"/>
    <w:rsid w:val="00345756"/>
    <w:rsid w:val="003503EE"/>
    <w:rsid w:val="00364AAF"/>
    <w:rsid w:val="00365408"/>
    <w:rsid w:val="003668DF"/>
    <w:rsid w:val="00366985"/>
    <w:rsid w:val="00370A65"/>
    <w:rsid w:val="00375E4C"/>
    <w:rsid w:val="003770B1"/>
    <w:rsid w:val="00381CCA"/>
    <w:rsid w:val="00381E10"/>
    <w:rsid w:val="00385216"/>
    <w:rsid w:val="003853B9"/>
    <w:rsid w:val="003857F4"/>
    <w:rsid w:val="003904B8"/>
    <w:rsid w:val="0039095B"/>
    <w:rsid w:val="00391340"/>
    <w:rsid w:val="00391F1E"/>
    <w:rsid w:val="00392FFF"/>
    <w:rsid w:val="003A0F78"/>
    <w:rsid w:val="003B0FFA"/>
    <w:rsid w:val="003B22E3"/>
    <w:rsid w:val="003B345A"/>
    <w:rsid w:val="003B42E7"/>
    <w:rsid w:val="003C0C55"/>
    <w:rsid w:val="003C0DB2"/>
    <w:rsid w:val="003C4D71"/>
    <w:rsid w:val="003C5AE1"/>
    <w:rsid w:val="003C5FE8"/>
    <w:rsid w:val="003D2E9F"/>
    <w:rsid w:val="003E2532"/>
    <w:rsid w:val="003E3508"/>
    <w:rsid w:val="003F1172"/>
    <w:rsid w:val="003F208D"/>
    <w:rsid w:val="003F32EB"/>
    <w:rsid w:val="003F75D1"/>
    <w:rsid w:val="00401B9C"/>
    <w:rsid w:val="00401E83"/>
    <w:rsid w:val="00401EDD"/>
    <w:rsid w:val="00402CE9"/>
    <w:rsid w:val="00403B25"/>
    <w:rsid w:val="004040A3"/>
    <w:rsid w:val="00404344"/>
    <w:rsid w:val="0040443F"/>
    <w:rsid w:val="00410CA8"/>
    <w:rsid w:val="0041134C"/>
    <w:rsid w:val="004120F9"/>
    <w:rsid w:val="0041300F"/>
    <w:rsid w:val="00414178"/>
    <w:rsid w:val="00417ABA"/>
    <w:rsid w:val="00417B9E"/>
    <w:rsid w:val="00420056"/>
    <w:rsid w:val="00422CB5"/>
    <w:rsid w:val="00425F31"/>
    <w:rsid w:val="00426A7C"/>
    <w:rsid w:val="00426CF1"/>
    <w:rsid w:val="00430799"/>
    <w:rsid w:val="00435531"/>
    <w:rsid w:val="0043565B"/>
    <w:rsid w:val="00437F25"/>
    <w:rsid w:val="004404AB"/>
    <w:rsid w:val="004437D5"/>
    <w:rsid w:val="00450ED5"/>
    <w:rsid w:val="00452550"/>
    <w:rsid w:val="00455DD7"/>
    <w:rsid w:val="004575B7"/>
    <w:rsid w:val="00460AF8"/>
    <w:rsid w:val="004619C0"/>
    <w:rsid w:val="00461AAE"/>
    <w:rsid w:val="00466E6D"/>
    <w:rsid w:val="0047329F"/>
    <w:rsid w:val="00474A9D"/>
    <w:rsid w:val="00474F42"/>
    <w:rsid w:val="00481625"/>
    <w:rsid w:val="004818E5"/>
    <w:rsid w:val="00484C9D"/>
    <w:rsid w:val="004874E6"/>
    <w:rsid w:val="00487A3F"/>
    <w:rsid w:val="00493E3C"/>
    <w:rsid w:val="004A2FC6"/>
    <w:rsid w:val="004A4CCA"/>
    <w:rsid w:val="004B5392"/>
    <w:rsid w:val="004C4516"/>
    <w:rsid w:val="004C6860"/>
    <w:rsid w:val="004D256D"/>
    <w:rsid w:val="004D4F62"/>
    <w:rsid w:val="004D58DE"/>
    <w:rsid w:val="004E35CD"/>
    <w:rsid w:val="004F7557"/>
    <w:rsid w:val="00501498"/>
    <w:rsid w:val="005033CB"/>
    <w:rsid w:val="0050700D"/>
    <w:rsid w:val="00511112"/>
    <w:rsid w:val="00511638"/>
    <w:rsid w:val="00511D97"/>
    <w:rsid w:val="00513248"/>
    <w:rsid w:val="00515F93"/>
    <w:rsid w:val="005207BC"/>
    <w:rsid w:val="005224FD"/>
    <w:rsid w:val="0052275F"/>
    <w:rsid w:val="00522B20"/>
    <w:rsid w:val="0053236D"/>
    <w:rsid w:val="0053360C"/>
    <w:rsid w:val="0054170E"/>
    <w:rsid w:val="00541E12"/>
    <w:rsid w:val="00541E44"/>
    <w:rsid w:val="005468A2"/>
    <w:rsid w:val="00550925"/>
    <w:rsid w:val="00552354"/>
    <w:rsid w:val="0055394E"/>
    <w:rsid w:val="005561EF"/>
    <w:rsid w:val="00560D03"/>
    <w:rsid w:val="005626C1"/>
    <w:rsid w:val="005644BC"/>
    <w:rsid w:val="005647A0"/>
    <w:rsid w:val="00565ECD"/>
    <w:rsid w:val="00570651"/>
    <w:rsid w:val="00570E5D"/>
    <w:rsid w:val="005716FA"/>
    <w:rsid w:val="00572D2E"/>
    <w:rsid w:val="00573C07"/>
    <w:rsid w:val="00586F8F"/>
    <w:rsid w:val="00592170"/>
    <w:rsid w:val="005A1F37"/>
    <w:rsid w:val="005A55BA"/>
    <w:rsid w:val="005A69E4"/>
    <w:rsid w:val="005A7EFD"/>
    <w:rsid w:val="005B69EF"/>
    <w:rsid w:val="005B72CA"/>
    <w:rsid w:val="005C3824"/>
    <w:rsid w:val="005C4B94"/>
    <w:rsid w:val="005D61BC"/>
    <w:rsid w:val="005D6D42"/>
    <w:rsid w:val="005E1AFA"/>
    <w:rsid w:val="005E1BD0"/>
    <w:rsid w:val="005E66C1"/>
    <w:rsid w:val="005F2C9C"/>
    <w:rsid w:val="005F5A3A"/>
    <w:rsid w:val="005F5CFC"/>
    <w:rsid w:val="005F692E"/>
    <w:rsid w:val="005F750D"/>
    <w:rsid w:val="00603DA5"/>
    <w:rsid w:val="006134CD"/>
    <w:rsid w:val="006202EB"/>
    <w:rsid w:val="00620484"/>
    <w:rsid w:val="00630FDB"/>
    <w:rsid w:val="00636F0F"/>
    <w:rsid w:val="00640DD0"/>
    <w:rsid w:val="00641676"/>
    <w:rsid w:val="00642198"/>
    <w:rsid w:val="00643FCF"/>
    <w:rsid w:val="00643FE6"/>
    <w:rsid w:val="00651D1A"/>
    <w:rsid w:val="00651E50"/>
    <w:rsid w:val="0065476B"/>
    <w:rsid w:val="00656184"/>
    <w:rsid w:val="006565F6"/>
    <w:rsid w:val="00661BC6"/>
    <w:rsid w:val="00666509"/>
    <w:rsid w:val="00673A5E"/>
    <w:rsid w:val="00674B7A"/>
    <w:rsid w:val="00674BA1"/>
    <w:rsid w:val="00681987"/>
    <w:rsid w:val="00684604"/>
    <w:rsid w:val="00687C85"/>
    <w:rsid w:val="0069142D"/>
    <w:rsid w:val="006935D3"/>
    <w:rsid w:val="0069384B"/>
    <w:rsid w:val="00694B97"/>
    <w:rsid w:val="00696644"/>
    <w:rsid w:val="006A093E"/>
    <w:rsid w:val="006A1A27"/>
    <w:rsid w:val="006A2046"/>
    <w:rsid w:val="006A35D3"/>
    <w:rsid w:val="006A4305"/>
    <w:rsid w:val="006A5934"/>
    <w:rsid w:val="006A5C96"/>
    <w:rsid w:val="006A7E0C"/>
    <w:rsid w:val="006B3DA3"/>
    <w:rsid w:val="006B406C"/>
    <w:rsid w:val="006B4335"/>
    <w:rsid w:val="006B6C04"/>
    <w:rsid w:val="006C0846"/>
    <w:rsid w:val="006D4D56"/>
    <w:rsid w:val="006D7AAB"/>
    <w:rsid w:val="006E7ABA"/>
    <w:rsid w:val="006F15FD"/>
    <w:rsid w:val="006F32D7"/>
    <w:rsid w:val="006F5572"/>
    <w:rsid w:val="006F6842"/>
    <w:rsid w:val="006F790F"/>
    <w:rsid w:val="00702AAE"/>
    <w:rsid w:val="0070499E"/>
    <w:rsid w:val="0070643F"/>
    <w:rsid w:val="00706F18"/>
    <w:rsid w:val="00726941"/>
    <w:rsid w:val="00735C2F"/>
    <w:rsid w:val="00740878"/>
    <w:rsid w:val="00741BEF"/>
    <w:rsid w:val="00742A52"/>
    <w:rsid w:val="0075249B"/>
    <w:rsid w:val="00755ED4"/>
    <w:rsid w:val="00756CCE"/>
    <w:rsid w:val="00761443"/>
    <w:rsid w:val="007650E9"/>
    <w:rsid w:val="00766BF6"/>
    <w:rsid w:val="007700B2"/>
    <w:rsid w:val="007755DE"/>
    <w:rsid w:val="007800EB"/>
    <w:rsid w:val="00780770"/>
    <w:rsid w:val="00780AEC"/>
    <w:rsid w:val="007823FB"/>
    <w:rsid w:val="007938CC"/>
    <w:rsid w:val="007956D8"/>
    <w:rsid w:val="00796DA9"/>
    <w:rsid w:val="007A0397"/>
    <w:rsid w:val="007A1797"/>
    <w:rsid w:val="007A37EE"/>
    <w:rsid w:val="007B0FF4"/>
    <w:rsid w:val="007B3184"/>
    <w:rsid w:val="007B451C"/>
    <w:rsid w:val="007B6607"/>
    <w:rsid w:val="007B75D3"/>
    <w:rsid w:val="007C0458"/>
    <w:rsid w:val="007C0596"/>
    <w:rsid w:val="007E0EA8"/>
    <w:rsid w:val="007E0FC3"/>
    <w:rsid w:val="007E14A7"/>
    <w:rsid w:val="007E5A8B"/>
    <w:rsid w:val="007F2535"/>
    <w:rsid w:val="007F5A7E"/>
    <w:rsid w:val="007F7BC4"/>
    <w:rsid w:val="00801233"/>
    <w:rsid w:val="0080177E"/>
    <w:rsid w:val="0080527D"/>
    <w:rsid w:val="00806A0D"/>
    <w:rsid w:val="008159A5"/>
    <w:rsid w:val="0082287E"/>
    <w:rsid w:val="00823A5B"/>
    <w:rsid w:val="00824FA3"/>
    <w:rsid w:val="00826CF8"/>
    <w:rsid w:val="00827ED8"/>
    <w:rsid w:val="008327FF"/>
    <w:rsid w:val="00833CC9"/>
    <w:rsid w:val="008348CA"/>
    <w:rsid w:val="00834D85"/>
    <w:rsid w:val="00837499"/>
    <w:rsid w:val="00841342"/>
    <w:rsid w:val="008512E7"/>
    <w:rsid w:val="0085290B"/>
    <w:rsid w:val="008631F5"/>
    <w:rsid w:val="00882802"/>
    <w:rsid w:val="00891996"/>
    <w:rsid w:val="008928D6"/>
    <w:rsid w:val="0089474E"/>
    <w:rsid w:val="00896F9D"/>
    <w:rsid w:val="008973EB"/>
    <w:rsid w:val="008A1715"/>
    <w:rsid w:val="008B0F95"/>
    <w:rsid w:val="008B5F0A"/>
    <w:rsid w:val="008B6F36"/>
    <w:rsid w:val="008B7FEA"/>
    <w:rsid w:val="008C14D9"/>
    <w:rsid w:val="008C3DE0"/>
    <w:rsid w:val="008D01BC"/>
    <w:rsid w:val="008D1914"/>
    <w:rsid w:val="008D26E3"/>
    <w:rsid w:val="008D2D95"/>
    <w:rsid w:val="008D4350"/>
    <w:rsid w:val="008D72A0"/>
    <w:rsid w:val="008D74C0"/>
    <w:rsid w:val="008E2883"/>
    <w:rsid w:val="008E2D48"/>
    <w:rsid w:val="008E4AD1"/>
    <w:rsid w:val="008E74F8"/>
    <w:rsid w:val="00901C1E"/>
    <w:rsid w:val="0090263C"/>
    <w:rsid w:val="00903181"/>
    <w:rsid w:val="00905531"/>
    <w:rsid w:val="00911A6A"/>
    <w:rsid w:val="00915171"/>
    <w:rsid w:val="009174F2"/>
    <w:rsid w:val="00920294"/>
    <w:rsid w:val="00925E36"/>
    <w:rsid w:val="009312D2"/>
    <w:rsid w:val="00932620"/>
    <w:rsid w:val="0094046A"/>
    <w:rsid w:val="009455CD"/>
    <w:rsid w:val="00945C70"/>
    <w:rsid w:val="00945D2E"/>
    <w:rsid w:val="009466E0"/>
    <w:rsid w:val="00946E7D"/>
    <w:rsid w:val="009475F2"/>
    <w:rsid w:val="009478C1"/>
    <w:rsid w:val="00953828"/>
    <w:rsid w:val="00953E9C"/>
    <w:rsid w:val="009563D5"/>
    <w:rsid w:val="0097026A"/>
    <w:rsid w:val="00970332"/>
    <w:rsid w:val="009758FE"/>
    <w:rsid w:val="00980010"/>
    <w:rsid w:val="009841A6"/>
    <w:rsid w:val="009855A5"/>
    <w:rsid w:val="00990657"/>
    <w:rsid w:val="0099506E"/>
    <w:rsid w:val="00995703"/>
    <w:rsid w:val="00995F0B"/>
    <w:rsid w:val="009A11AF"/>
    <w:rsid w:val="009A11C0"/>
    <w:rsid w:val="009A2CBD"/>
    <w:rsid w:val="009A7FD9"/>
    <w:rsid w:val="009B3BEB"/>
    <w:rsid w:val="009B5FBA"/>
    <w:rsid w:val="009B6292"/>
    <w:rsid w:val="009B6B9A"/>
    <w:rsid w:val="009F017D"/>
    <w:rsid w:val="009F0DF9"/>
    <w:rsid w:val="009F3DBF"/>
    <w:rsid w:val="009F3EF6"/>
    <w:rsid w:val="009F4F82"/>
    <w:rsid w:val="009F676C"/>
    <w:rsid w:val="009F7078"/>
    <w:rsid w:val="00A001E7"/>
    <w:rsid w:val="00A00D11"/>
    <w:rsid w:val="00A06665"/>
    <w:rsid w:val="00A072B8"/>
    <w:rsid w:val="00A16D43"/>
    <w:rsid w:val="00A20A52"/>
    <w:rsid w:val="00A33B26"/>
    <w:rsid w:val="00A40659"/>
    <w:rsid w:val="00A4692F"/>
    <w:rsid w:val="00A52E31"/>
    <w:rsid w:val="00A532DE"/>
    <w:rsid w:val="00A53364"/>
    <w:rsid w:val="00A533A8"/>
    <w:rsid w:val="00A53579"/>
    <w:rsid w:val="00A5662E"/>
    <w:rsid w:val="00A5715A"/>
    <w:rsid w:val="00A639AF"/>
    <w:rsid w:val="00A641EA"/>
    <w:rsid w:val="00A667ED"/>
    <w:rsid w:val="00A66C98"/>
    <w:rsid w:val="00A679B9"/>
    <w:rsid w:val="00A70477"/>
    <w:rsid w:val="00A721E1"/>
    <w:rsid w:val="00A73533"/>
    <w:rsid w:val="00A74E46"/>
    <w:rsid w:val="00A90A77"/>
    <w:rsid w:val="00A932EC"/>
    <w:rsid w:val="00A9619B"/>
    <w:rsid w:val="00A96333"/>
    <w:rsid w:val="00A975C5"/>
    <w:rsid w:val="00AA2FCB"/>
    <w:rsid w:val="00AA72F2"/>
    <w:rsid w:val="00AA73F5"/>
    <w:rsid w:val="00AA75EF"/>
    <w:rsid w:val="00AB058F"/>
    <w:rsid w:val="00AB333C"/>
    <w:rsid w:val="00AB5ACB"/>
    <w:rsid w:val="00AC105A"/>
    <w:rsid w:val="00AC489E"/>
    <w:rsid w:val="00AD2757"/>
    <w:rsid w:val="00AD286B"/>
    <w:rsid w:val="00AD30D8"/>
    <w:rsid w:val="00AD516E"/>
    <w:rsid w:val="00AD54E2"/>
    <w:rsid w:val="00AD7745"/>
    <w:rsid w:val="00AE631B"/>
    <w:rsid w:val="00AE7896"/>
    <w:rsid w:val="00AF2AF4"/>
    <w:rsid w:val="00AF2E8E"/>
    <w:rsid w:val="00B04E80"/>
    <w:rsid w:val="00B1097B"/>
    <w:rsid w:val="00B12442"/>
    <w:rsid w:val="00B149C6"/>
    <w:rsid w:val="00B15460"/>
    <w:rsid w:val="00B2186C"/>
    <w:rsid w:val="00B24BFE"/>
    <w:rsid w:val="00B25EA2"/>
    <w:rsid w:val="00B27B98"/>
    <w:rsid w:val="00B27E30"/>
    <w:rsid w:val="00B3013F"/>
    <w:rsid w:val="00B356A9"/>
    <w:rsid w:val="00B35ACC"/>
    <w:rsid w:val="00B35FFE"/>
    <w:rsid w:val="00B364CB"/>
    <w:rsid w:val="00B367C1"/>
    <w:rsid w:val="00B43C84"/>
    <w:rsid w:val="00B45656"/>
    <w:rsid w:val="00B4643F"/>
    <w:rsid w:val="00B505CD"/>
    <w:rsid w:val="00B5099E"/>
    <w:rsid w:val="00B52D16"/>
    <w:rsid w:val="00B6255D"/>
    <w:rsid w:val="00B62C0E"/>
    <w:rsid w:val="00B62E91"/>
    <w:rsid w:val="00B66725"/>
    <w:rsid w:val="00B70441"/>
    <w:rsid w:val="00B7095E"/>
    <w:rsid w:val="00B7259B"/>
    <w:rsid w:val="00B8131D"/>
    <w:rsid w:val="00B85041"/>
    <w:rsid w:val="00B9412C"/>
    <w:rsid w:val="00B9609E"/>
    <w:rsid w:val="00B96CD7"/>
    <w:rsid w:val="00BA6942"/>
    <w:rsid w:val="00BB0D9D"/>
    <w:rsid w:val="00BB6256"/>
    <w:rsid w:val="00BC4B4C"/>
    <w:rsid w:val="00BC7B16"/>
    <w:rsid w:val="00BD1C47"/>
    <w:rsid w:val="00BD2257"/>
    <w:rsid w:val="00BE11BA"/>
    <w:rsid w:val="00BE23E2"/>
    <w:rsid w:val="00BE54E5"/>
    <w:rsid w:val="00BE737D"/>
    <w:rsid w:val="00BF10FB"/>
    <w:rsid w:val="00BF1851"/>
    <w:rsid w:val="00BF273B"/>
    <w:rsid w:val="00BF5DF5"/>
    <w:rsid w:val="00C033D4"/>
    <w:rsid w:val="00C05128"/>
    <w:rsid w:val="00C05D1F"/>
    <w:rsid w:val="00C07198"/>
    <w:rsid w:val="00C10052"/>
    <w:rsid w:val="00C13229"/>
    <w:rsid w:val="00C21608"/>
    <w:rsid w:val="00C24C99"/>
    <w:rsid w:val="00C27317"/>
    <w:rsid w:val="00C3365C"/>
    <w:rsid w:val="00C349C5"/>
    <w:rsid w:val="00C419F6"/>
    <w:rsid w:val="00C470A0"/>
    <w:rsid w:val="00C51827"/>
    <w:rsid w:val="00C548E1"/>
    <w:rsid w:val="00C56D85"/>
    <w:rsid w:val="00C5788D"/>
    <w:rsid w:val="00C608D7"/>
    <w:rsid w:val="00C60FDD"/>
    <w:rsid w:val="00C61E04"/>
    <w:rsid w:val="00C620C5"/>
    <w:rsid w:val="00C6555D"/>
    <w:rsid w:val="00C7430A"/>
    <w:rsid w:val="00C806A6"/>
    <w:rsid w:val="00C93FF0"/>
    <w:rsid w:val="00C9486F"/>
    <w:rsid w:val="00C94DA5"/>
    <w:rsid w:val="00C96470"/>
    <w:rsid w:val="00C966B8"/>
    <w:rsid w:val="00CA0ACB"/>
    <w:rsid w:val="00CA3A90"/>
    <w:rsid w:val="00CA5067"/>
    <w:rsid w:val="00CA78FB"/>
    <w:rsid w:val="00CB22F5"/>
    <w:rsid w:val="00CB397D"/>
    <w:rsid w:val="00CC1E78"/>
    <w:rsid w:val="00CC28AA"/>
    <w:rsid w:val="00CC299D"/>
    <w:rsid w:val="00CC2C70"/>
    <w:rsid w:val="00CC65A6"/>
    <w:rsid w:val="00CD0866"/>
    <w:rsid w:val="00CD1C1D"/>
    <w:rsid w:val="00CD2E61"/>
    <w:rsid w:val="00CD70B2"/>
    <w:rsid w:val="00CD744D"/>
    <w:rsid w:val="00CD7EED"/>
    <w:rsid w:val="00CE654F"/>
    <w:rsid w:val="00CE68CC"/>
    <w:rsid w:val="00CF2DF9"/>
    <w:rsid w:val="00CF63E8"/>
    <w:rsid w:val="00D0571B"/>
    <w:rsid w:val="00D064D0"/>
    <w:rsid w:val="00D1058C"/>
    <w:rsid w:val="00D1339D"/>
    <w:rsid w:val="00D147ED"/>
    <w:rsid w:val="00D169C5"/>
    <w:rsid w:val="00D17013"/>
    <w:rsid w:val="00D2131F"/>
    <w:rsid w:val="00D26807"/>
    <w:rsid w:val="00D31BAE"/>
    <w:rsid w:val="00D375E5"/>
    <w:rsid w:val="00D378E1"/>
    <w:rsid w:val="00D42754"/>
    <w:rsid w:val="00D454A4"/>
    <w:rsid w:val="00D46ABA"/>
    <w:rsid w:val="00D51409"/>
    <w:rsid w:val="00D516EB"/>
    <w:rsid w:val="00D51C91"/>
    <w:rsid w:val="00D535BD"/>
    <w:rsid w:val="00D54B45"/>
    <w:rsid w:val="00D55D83"/>
    <w:rsid w:val="00D71080"/>
    <w:rsid w:val="00D74364"/>
    <w:rsid w:val="00D76543"/>
    <w:rsid w:val="00D7717F"/>
    <w:rsid w:val="00D77683"/>
    <w:rsid w:val="00D801A1"/>
    <w:rsid w:val="00D8471D"/>
    <w:rsid w:val="00D87176"/>
    <w:rsid w:val="00D92CD7"/>
    <w:rsid w:val="00D95DF9"/>
    <w:rsid w:val="00D9650D"/>
    <w:rsid w:val="00DA0DB7"/>
    <w:rsid w:val="00DA1392"/>
    <w:rsid w:val="00DA1F4A"/>
    <w:rsid w:val="00DA52FC"/>
    <w:rsid w:val="00DA7135"/>
    <w:rsid w:val="00DB0FC6"/>
    <w:rsid w:val="00DB2F49"/>
    <w:rsid w:val="00DC1982"/>
    <w:rsid w:val="00DC3E84"/>
    <w:rsid w:val="00DC64BC"/>
    <w:rsid w:val="00DC6C1D"/>
    <w:rsid w:val="00DC6CF9"/>
    <w:rsid w:val="00DD1ED7"/>
    <w:rsid w:val="00DE6CFD"/>
    <w:rsid w:val="00DE6ED5"/>
    <w:rsid w:val="00DF35CE"/>
    <w:rsid w:val="00E109CD"/>
    <w:rsid w:val="00E11693"/>
    <w:rsid w:val="00E13B58"/>
    <w:rsid w:val="00E161F1"/>
    <w:rsid w:val="00E16329"/>
    <w:rsid w:val="00E21263"/>
    <w:rsid w:val="00E218C4"/>
    <w:rsid w:val="00E26257"/>
    <w:rsid w:val="00E3221A"/>
    <w:rsid w:val="00E355E1"/>
    <w:rsid w:val="00E40EB1"/>
    <w:rsid w:val="00E43AD5"/>
    <w:rsid w:val="00E45C2F"/>
    <w:rsid w:val="00E508F9"/>
    <w:rsid w:val="00E54B29"/>
    <w:rsid w:val="00E55BEE"/>
    <w:rsid w:val="00E573C9"/>
    <w:rsid w:val="00E61240"/>
    <w:rsid w:val="00E62FD6"/>
    <w:rsid w:val="00E6320C"/>
    <w:rsid w:val="00E63C18"/>
    <w:rsid w:val="00E649E7"/>
    <w:rsid w:val="00E7474E"/>
    <w:rsid w:val="00E776D1"/>
    <w:rsid w:val="00E82579"/>
    <w:rsid w:val="00E841E1"/>
    <w:rsid w:val="00E86CC3"/>
    <w:rsid w:val="00E877A3"/>
    <w:rsid w:val="00E9074A"/>
    <w:rsid w:val="00E92CFA"/>
    <w:rsid w:val="00EA0E6F"/>
    <w:rsid w:val="00EB000E"/>
    <w:rsid w:val="00EB1E99"/>
    <w:rsid w:val="00EB1FA2"/>
    <w:rsid w:val="00EB735A"/>
    <w:rsid w:val="00EC0DE5"/>
    <w:rsid w:val="00EC1871"/>
    <w:rsid w:val="00EC367A"/>
    <w:rsid w:val="00EC5FFB"/>
    <w:rsid w:val="00ED2480"/>
    <w:rsid w:val="00ED3726"/>
    <w:rsid w:val="00ED60EF"/>
    <w:rsid w:val="00ED7559"/>
    <w:rsid w:val="00ED7BED"/>
    <w:rsid w:val="00EE1429"/>
    <w:rsid w:val="00EE429E"/>
    <w:rsid w:val="00EF03AB"/>
    <w:rsid w:val="00EF24CB"/>
    <w:rsid w:val="00EF2A09"/>
    <w:rsid w:val="00EF604B"/>
    <w:rsid w:val="00EF61F2"/>
    <w:rsid w:val="00EF69FB"/>
    <w:rsid w:val="00F0070C"/>
    <w:rsid w:val="00F00CC1"/>
    <w:rsid w:val="00F01ECC"/>
    <w:rsid w:val="00F02B85"/>
    <w:rsid w:val="00F06C9A"/>
    <w:rsid w:val="00F13025"/>
    <w:rsid w:val="00F220D7"/>
    <w:rsid w:val="00F245C8"/>
    <w:rsid w:val="00F25AB9"/>
    <w:rsid w:val="00F270BD"/>
    <w:rsid w:val="00F2743F"/>
    <w:rsid w:val="00F27579"/>
    <w:rsid w:val="00F32709"/>
    <w:rsid w:val="00F34130"/>
    <w:rsid w:val="00F36CDB"/>
    <w:rsid w:val="00F37881"/>
    <w:rsid w:val="00F40CF6"/>
    <w:rsid w:val="00F41853"/>
    <w:rsid w:val="00F42438"/>
    <w:rsid w:val="00F44204"/>
    <w:rsid w:val="00F443BC"/>
    <w:rsid w:val="00F53F93"/>
    <w:rsid w:val="00F54AA5"/>
    <w:rsid w:val="00F616EC"/>
    <w:rsid w:val="00F61A39"/>
    <w:rsid w:val="00F65F0C"/>
    <w:rsid w:val="00F6677C"/>
    <w:rsid w:val="00F71A2B"/>
    <w:rsid w:val="00F73545"/>
    <w:rsid w:val="00F77243"/>
    <w:rsid w:val="00F836D4"/>
    <w:rsid w:val="00F86A79"/>
    <w:rsid w:val="00F935BA"/>
    <w:rsid w:val="00F97AD2"/>
    <w:rsid w:val="00FA173C"/>
    <w:rsid w:val="00FA2232"/>
    <w:rsid w:val="00FA4360"/>
    <w:rsid w:val="00FA607D"/>
    <w:rsid w:val="00FA7351"/>
    <w:rsid w:val="00FB11AD"/>
    <w:rsid w:val="00FB1B16"/>
    <w:rsid w:val="00FB3EC9"/>
    <w:rsid w:val="00FB4686"/>
    <w:rsid w:val="00FC29E8"/>
    <w:rsid w:val="00FC2C2C"/>
    <w:rsid w:val="00FC2D0A"/>
    <w:rsid w:val="00FC4688"/>
    <w:rsid w:val="00FC49DE"/>
    <w:rsid w:val="00FC657C"/>
    <w:rsid w:val="00FC7A8E"/>
    <w:rsid w:val="00FD464C"/>
    <w:rsid w:val="00FD4E12"/>
    <w:rsid w:val="00FD5684"/>
    <w:rsid w:val="00FD5AB6"/>
    <w:rsid w:val="00FE0550"/>
    <w:rsid w:val="00FE0B21"/>
    <w:rsid w:val="00FE16A1"/>
    <w:rsid w:val="00FE2FA5"/>
    <w:rsid w:val="00FF1057"/>
    <w:rsid w:val="00FF19DC"/>
    <w:rsid w:val="00FF20BE"/>
    <w:rsid w:val="00FF3205"/>
    <w:rsid w:val="07BB7E5B"/>
    <w:rsid w:val="15FBB27D"/>
    <w:rsid w:val="2749EAEB"/>
    <w:rsid w:val="46C220E9"/>
    <w:rsid w:val="48F964FB"/>
    <w:rsid w:val="633B7853"/>
    <w:rsid w:val="6388132D"/>
    <w:rsid w:val="6595BE13"/>
    <w:rsid w:val="68D99B67"/>
    <w:rsid w:val="6C2D9EBE"/>
    <w:rsid w:val="6EC868C2"/>
    <w:rsid w:val="71BCEEF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2BD103"/>
  <w15:chartTrackingRefBased/>
  <w15:docId w15:val="{4E0E3FA3-F0F8-4F4D-A1D1-4BA1055BF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23"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iPriority="10"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23"/>
    <w:qFormat/>
    <w:rsid w:val="00B96CD7"/>
    <w:rPr>
      <w:rFonts w:eastAsiaTheme="minorEastAsia"/>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PR2BodyText">
    <w:name w:val="STPR2_Body Text"/>
    <w:basedOn w:val="Normal"/>
    <w:link w:val="STPR2BodyTextChar"/>
    <w:qFormat/>
    <w:rsid w:val="009475F2"/>
    <w:pPr>
      <w:widowControl w:val="0"/>
      <w:suppressAutoHyphens/>
      <w:autoSpaceDE w:val="0"/>
      <w:autoSpaceDN w:val="0"/>
      <w:adjustRightInd w:val="0"/>
      <w:spacing w:line="240" w:lineRule="auto"/>
      <w:textAlignment w:val="center"/>
    </w:pPr>
    <w:rPr>
      <w:rFonts w:ascii="Arial" w:hAnsi="Arial" w:cs="Arial"/>
      <w:color w:val="000000"/>
      <w:sz w:val="24"/>
    </w:rPr>
  </w:style>
  <w:style w:type="paragraph" w:customStyle="1" w:styleId="STPR2Heading1">
    <w:name w:val="STPR2_Heading 1"/>
    <w:basedOn w:val="Normal"/>
    <w:uiPriority w:val="4"/>
    <w:qFormat/>
    <w:rsid w:val="009475F2"/>
    <w:pPr>
      <w:widowControl w:val="0"/>
      <w:numPr>
        <w:numId w:val="4"/>
      </w:numPr>
      <w:suppressAutoHyphens/>
      <w:autoSpaceDE w:val="0"/>
      <w:autoSpaceDN w:val="0"/>
      <w:adjustRightInd w:val="0"/>
      <w:spacing w:after="240" w:line="240" w:lineRule="auto"/>
      <w:ind w:left="357" w:hanging="357"/>
      <w:textAlignment w:val="center"/>
      <w:outlineLvl w:val="0"/>
    </w:pPr>
    <w:rPr>
      <w:rFonts w:ascii="Arial" w:hAnsi="Arial" w:cs="Arial"/>
      <w:b/>
      <w:bCs/>
      <w:color w:val="F38B33"/>
      <w:sz w:val="36"/>
      <w:szCs w:val="36"/>
      <w:lang w:val="en-US"/>
    </w:rPr>
  </w:style>
  <w:style w:type="paragraph" w:customStyle="1" w:styleId="STPR2Heading2">
    <w:name w:val="STPR2_Heading 2"/>
    <w:basedOn w:val="STPR2Heading1"/>
    <w:link w:val="STPR2Heading2Char"/>
    <w:uiPriority w:val="5"/>
    <w:qFormat/>
    <w:rsid w:val="009475F2"/>
    <w:pPr>
      <w:numPr>
        <w:ilvl w:val="1"/>
      </w:numPr>
      <w:spacing w:after="160"/>
      <w:outlineLvl w:val="1"/>
    </w:pPr>
    <w:rPr>
      <w:color w:val="626266"/>
      <w:sz w:val="28"/>
      <w:szCs w:val="28"/>
    </w:rPr>
  </w:style>
  <w:style w:type="paragraph" w:customStyle="1" w:styleId="STPR2Heading3">
    <w:name w:val="STPR2_Heading 3"/>
    <w:basedOn w:val="STPR2BodyText"/>
    <w:uiPriority w:val="6"/>
    <w:qFormat/>
    <w:rsid w:val="00316AA8"/>
    <w:pPr>
      <w:shd w:val="clear" w:color="auto" w:fill="8CC540"/>
      <w:outlineLvl w:val="2"/>
    </w:pPr>
    <w:rPr>
      <w:b/>
      <w:bCs/>
      <w:color w:val="auto"/>
    </w:rPr>
  </w:style>
  <w:style w:type="paragraph" w:customStyle="1" w:styleId="STPR2BulletsLevel1">
    <w:name w:val="STPR2_Bullets Level 1"/>
    <w:basedOn w:val="STPR2BodyText"/>
    <w:uiPriority w:val="7"/>
    <w:qFormat/>
    <w:rsid w:val="009475F2"/>
    <w:pPr>
      <w:numPr>
        <w:numId w:val="1"/>
      </w:numPr>
      <w:contextualSpacing/>
    </w:pPr>
  </w:style>
  <w:style w:type="paragraph" w:customStyle="1" w:styleId="STPR2TableBody">
    <w:name w:val="STPR2_Table Body"/>
    <w:basedOn w:val="STPR2BodyText"/>
    <w:uiPriority w:val="11"/>
    <w:rsid w:val="009475F2"/>
    <w:pPr>
      <w:spacing w:before="80" w:after="80"/>
    </w:pPr>
    <w:rPr>
      <w:szCs w:val="18"/>
    </w:rPr>
  </w:style>
  <w:style w:type="paragraph" w:customStyle="1" w:styleId="STPR2TableHeading">
    <w:name w:val="STPR2_Table Heading"/>
    <w:basedOn w:val="STPR2TableBody"/>
    <w:uiPriority w:val="12"/>
    <w:rsid w:val="009475F2"/>
    <w:rPr>
      <w:rFonts w:ascii="Wingdings" w:hAnsi="Wingdings"/>
      <w:b/>
      <w:bCs/>
      <w:caps/>
      <w:color w:val="FFFFFF" w:themeColor="background1"/>
    </w:rPr>
  </w:style>
  <w:style w:type="paragraph" w:customStyle="1" w:styleId="STPR2Title2">
    <w:name w:val="STPR2_Title 2"/>
    <w:basedOn w:val="Normal"/>
    <w:uiPriority w:val="22"/>
    <w:qFormat/>
    <w:rsid w:val="009475F2"/>
    <w:pPr>
      <w:widowControl w:val="0"/>
      <w:suppressAutoHyphens/>
      <w:autoSpaceDE w:val="0"/>
      <w:autoSpaceDN w:val="0"/>
      <w:adjustRightInd w:val="0"/>
      <w:spacing w:after="360" w:line="240" w:lineRule="auto"/>
      <w:jc w:val="center"/>
      <w:textAlignment w:val="center"/>
    </w:pPr>
    <w:rPr>
      <w:rFonts w:ascii="Arial" w:hAnsi="Arial" w:cs="Arial"/>
      <w:b/>
      <w:bCs/>
      <w:color w:val="626266"/>
      <w:sz w:val="36"/>
      <w:szCs w:val="36"/>
      <w:lang w:val="en-US"/>
    </w:rPr>
  </w:style>
  <w:style w:type="paragraph" w:styleId="NormalWeb">
    <w:name w:val="Normal (Web)"/>
    <w:basedOn w:val="Normal"/>
    <w:uiPriority w:val="99"/>
    <w:unhideWhenUsed/>
    <w:rsid w:val="009475F2"/>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9475F2"/>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475F2"/>
    <w:pPr>
      <w:tabs>
        <w:tab w:val="center" w:pos="4513"/>
        <w:tab w:val="right" w:pos="9026"/>
      </w:tabs>
      <w:spacing w:after="0" w:line="240" w:lineRule="auto"/>
    </w:pPr>
    <w:rPr>
      <w:rFonts w:ascii="Arial" w:hAnsi="Arial" w:cs="Arial"/>
      <w:b/>
      <w:color w:val="626266"/>
      <w:sz w:val="18"/>
      <w:szCs w:val="18"/>
    </w:rPr>
  </w:style>
  <w:style w:type="character" w:customStyle="1" w:styleId="HeaderChar">
    <w:name w:val="Header Char"/>
    <w:basedOn w:val="DefaultParagraphFont"/>
    <w:link w:val="Header"/>
    <w:uiPriority w:val="99"/>
    <w:rsid w:val="009475F2"/>
    <w:rPr>
      <w:rFonts w:ascii="Arial" w:eastAsiaTheme="minorEastAsia" w:hAnsi="Arial" w:cs="Arial"/>
      <w:b/>
      <w:color w:val="626266"/>
      <w:sz w:val="18"/>
      <w:szCs w:val="18"/>
      <w:lang w:eastAsia="en-GB"/>
    </w:rPr>
  </w:style>
  <w:style w:type="paragraph" w:styleId="Footer">
    <w:name w:val="footer"/>
    <w:basedOn w:val="Normal"/>
    <w:link w:val="FooterChar"/>
    <w:uiPriority w:val="99"/>
    <w:unhideWhenUsed/>
    <w:rsid w:val="009475F2"/>
    <w:pPr>
      <w:tabs>
        <w:tab w:val="center" w:pos="4513"/>
        <w:tab w:val="right" w:pos="9026"/>
      </w:tabs>
      <w:spacing w:after="0" w:line="240" w:lineRule="auto"/>
    </w:pPr>
    <w:rPr>
      <w:rFonts w:ascii="Arial" w:hAnsi="Arial" w:cs="Arial"/>
      <w:color w:val="626266"/>
      <w:sz w:val="18"/>
      <w:szCs w:val="18"/>
    </w:rPr>
  </w:style>
  <w:style w:type="character" w:customStyle="1" w:styleId="FooterChar">
    <w:name w:val="Footer Char"/>
    <w:basedOn w:val="DefaultParagraphFont"/>
    <w:link w:val="Footer"/>
    <w:uiPriority w:val="99"/>
    <w:rsid w:val="009475F2"/>
    <w:rPr>
      <w:rFonts w:ascii="Arial" w:eastAsiaTheme="minorEastAsia" w:hAnsi="Arial" w:cs="Arial"/>
      <w:color w:val="626266"/>
      <w:sz w:val="18"/>
      <w:szCs w:val="18"/>
      <w:lang w:eastAsia="en-GB"/>
    </w:rPr>
  </w:style>
  <w:style w:type="character" w:styleId="Hyperlink">
    <w:name w:val="Hyperlink"/>
    <w:basedOn w:val="DefaultParagraphFont"/>
    <w:uiPriority w:val="99"/>
    <w:unhideWhenUsed/>
    <w:rsid w:val="009475F2"/>
    <w:rPr>
      <w:color w:val="0563C1" w:themeColor="hyperlink"/>
      <w:u w:val="single"/>
    </w:rPr>
  </w:style>
  <w:style w:type="paragraph" w:customStyle="1" w:styleId="STPR2Title3">
    <w:name w:val="STPR2_Title 3"/>
    <w:basedOn w:val="Normal"/>
    <w:uiPriority w:val="23"/>
    <w:qFormat/>
    <w:rsid w:val="009475F2"/>
    <w:pPr>
      <w:widowControl w:val="0"/>
      <w:suppressAutoHyphens/>
      <w:autoSpaceDE w:val="0"/>
      <w:autoSpaceDN w:val="0"/>
      <w:adjustRightInd w:val="0"/>
      <w:spacing w:after="0" w:line="240" w:lineRule="auto"/>
      <w:jc w:val="center"/>
      <w:textAlignment w:val="center"/>
    </w:pPr>
    <w:rPr>
      <w:rFonts w:ascii="Arial" w:hAnsi="Arial" w:cs="Arial"/>
      <w:b/>
      <w:bCs/>
      <w:color w:val="626266"/>
      <w:sz w:val="28"/>
      <w:szCs w:val="28"/>
      <w:lang w:val="en-US"/>
    </w:rPr>
  </w:style>
  <w:style w:type="paragraph" w:styleId="ListParagraph">
    <w:name w:val="List Paragraph"/>
    <w:basedOn w:val="Normal"/>
    <w:uiPriority w:val="34"/>
    <w:qFormat/>
    <w:rsid w:val="009475F2"/>
    <w:pPr>
      <w:spacing w:after="200" w:line="276" w:lineRule="auto"/>
      <w:ind w:left="720"/>
      <w:contextualSpacing/>
    </w:pPr>
    <w:rPr>
      <w:rFonts w:eastAsiaTheme="minorHAnsi"/>
      <w:lang w:eastAsia="en-US"/>
    </w:rPr>
  </w:style>
  <w:style w:type="character" w:styleId="CommentReference">
    <w:name w:val="annotation reference"/>
    <w:basedOn w:val="DefaultParagraphFont"/>
    <w:uiPriority w:val="99"/>
    <w:unhideWhenUsed/>
    <w:rsid w:val="009475F2"/>
    <w:rPr>
      <w:sz w:val="16"/>
      <w:szCs w:val="16"/>
    </w:rPr>
  </w:style>
  <w:style w:type="paragraph" w:styleId="CommentText">
    <w:name w:val="annotation text"/>
    <w:basedOn w:val="Normal"/>
    <w:link w:val="CommentTextChar"/>
    <w:uiPriority w:val="99"/>
    <w:unhideWhenUsed/>
    <w:rsid w:val="009475F2"/>
    <w:pPr>
      <w:spacing w:line="240" w:lineRule="auto"/>
    </w:pPr>
    <w:rPr>
      <w:sz w:val="20"/>
      <w:szCs w:val="20"/>
    </w:rPr>
  </w:style>
  <w:style w:type="character" w:customStyle="1" w:styleId="CommentTextChar">
    <w:name w:val="Comment Text Char"/>
    <w:basedOn w:val="DefaultParagraphFont"/>
    <w:link w:val="CommentText"/>
    <w:uiPriority w:val="99"/>
    <w:rsid w:val="009475F2"/>
    <w:rPr>
      <w:rFonts w:eastAsiaTheme="minorEastAsia"/>
      <w:sz w:val="20"/>
      <w:szCs w:val="20"/>
      <w:lang w:eastAsia="en-GB"/>
    </w:rPr>
  </w:style>
  <w:style w:type="paragraph" w:styleId="ListBullet">
    <w:name w:val="List Bullet"/>
    <w:basedOn w:val="Normal"/>
    <w:uiPriority w:val="99"/>
    <w:qFormat/>
    <w:rsid w:val="009475F2"/>
    <w:pPr>
      <w:numPr>
        <w:numId w:val="3"/>
      </w:numPr>
      <w:spacing w:after="120" w:line="240" w:lineRule="atLeast"/>
    </w:pPr>
    <w:rPr>
      <w:rFonts w:eastAsiaTheme="minorHAnsi"/>
      <w:kern w:val="18"/>
      <w:sz w:val="18"/>
      <w:szCs w:val="18"/>
      <w:lang w:eastAsia="en-US"/>
    </w:rPr>
  </w:style>
  <w:style w:type="paragraph" w:styleId="ListBullet2">
    <w:name w:val="List Bullet 2"/>
    <w:basedOn w:val="Normal"/>
    <w:uiPriority w:val="9"/>
    <w:qFormat/>
    <w:rsid w:val="009475F2"/>
    <w:pPr>
      <w:numPr>
        <w:ilvl w:val="1"/>
        <w:numId w:val="3"/>
      </w:numPr>
      <w:spacing w:after="120" w:line="240" w:lineRule="atLeast"/>
    </w:pPr>
    <w:rPr>
      <w:rFonts w:eastAsiaTheme="minorHAnsi"/>
      <w:kern w:val="18"/>
      <w:sz w:val="18"/>
      <w:szCs w:val="18"/>
      <w:lang w:eastAsia="en-US"/>
    </w:rPr>
  </w:style>
  <w:style w:type="paragraph" w:styleId="ListBullet3">
    <w:name w:val="List Bullet 3"/>
    <w:basedOn w:val="Normal"/>
    <w:uiPriority w:val="10"/>
    <w:qFormat/>
    <w:rsid w:val="009475F2"/>
    <w:pPr>
      <w:numPr>
        <w:ilvl w:val="2"/>
        <w:numId w:val="3"/>
      </w:numPr>
      <w:spacing w:after="120" w:line="240" w:lineRule="atLeast"/>
    </w:pPr>
    <w:rPr>
      <w:rFonts w:eastAsiaTheme="minorHAnsi"/>
      <w:kern w:val="18"/>
      <w:sz w:val="18"/>
      <w:szCs w:val="18"/>
      <w:lang w:eastAsia="en-US"/>
    </w:rPr>
  </w:style>
  <w:style w:type="paragraph" w:styleId="EndnoteText">
    <w:name w:val="endnote text"/>
    <w:basedOn w:val="Normal"/>
    <w:link w:val="EndnoteTextChar"/>
    <w:uiPriority w:val="99"/>
    <w:unhideWhenUsed/>
    <w:rsid w:val="009475F2"/>
    <w:pPr>
      <w:spacing w:after="0" w:line="240" w:lineRule="auto"/>
    </w:pPr>
    <w:rPr>
      <w:sz w:val="20"/>
      <w:szCs w:val="20"/>
    </w:rPr>
  </w:style>
  <w:style w:type="character" w:customStyle="1" w:styleId="EndnoteTextChar">
    <w:name w:val="Endnote Text Char"/>
    <w:basedOn w:val="DefaultParagraphFont"/>
    <w:link w:val="EndnoteText"/>
    <w:uiPriority w:val="99"/>
    <w:rsid w:val="009475F2"/>
    <w:rPr>
      <w:rFonts w:eastAsiaTheme="minorEastAsia"/>
      <w:sz w:val="20"/>
      <w:szCs w:val="20"/>
      <w:lang w:eastAsia="en-GB"/>
    </w:rPr>
  </w:style>
  <w:style w:type="character" w:styleId="EndnoteReference">
    <w:name w:val="endnote reference"/>
    <w:basedOn w:val="DefaultParagraphFont"/>
    <w:uiPriority w:val="99"/>
    <w:unhideWhenUsed/>
    <w:rsid w:val="009475F2"/>
    <w:rPr>
      <w:vertAlign w:val="superscript"/>
    </w:rPr>
  </w:style>
  <w:style w:type="character" w:customStyle="1" w:styleId="STPR2Heading2Char">
    <w:name w:val="STPR2_Heading 2 Char"/>
    <w:basedOn w:val="DefaultParagraphFont"/>
    <w:link w:val="STPR2Heading2"/>
    <w:uiPriority w:val="5"/>
    <w:rsid w:val="009475F2"/>
    <w:rPr>
      <w:rFonts w:ascii="Arial" w:eastAsiaTheme="minorEastAsia" w:hAnsi="Arial" w:cs="Arial"/>
      <w:b/>
      <w:bCs/>
      <w:color w:val="626266"/>
      <w:sz w:val="28"/>
      <w:szCs w:val="28"/>
      <w:lang w:val="en-US" w:eastAsia="en-GB"/>
    </w:rPr>
  </w:style>
  <w:style w:type="paragraph" w:styleId="CommentSubject">
    <w:name w:val="annotation subject"/>
    <w:basedOn w:val="CommentText"/>
    <w:next w:val="CommentText"/>
    <w:link w:val="CommentSubjectChar"/>
    <w:uiPriority w:val="99"/>
    <w:semiHidden/>
    <w:unhideWhenUsed/>
    <w:rsid w:val="00882802"/>
    <w:rPr>
      <w:b/>
      <w:bCs/>
    </w:rPr>
  </w:style>
  <w:style w:type="character" w:customStyle="1" w:styleId="CommentSubjectChar">
    <w:name w:val="Comment Subject Char"/>
    <w:basedOn w:val="CommentTextChar"/>
    <w:link w:val="CommentSubject"/>
    <w:uiPriority w:val="99"/>
    <w:semiHidden/>
    <w:rsid w:val="00882802"/>
    <w:rPr>
      <w:rFonts w:eastAsiaTheme="minorEastAsia"/>
      <w:b/>
      <w:bCs/>
      <w:sz w:val="20"/>
      <w:szCs w:val="20"/>
      <w:lang w:eastAsia="en-GB"/>
    </w:rPr>
  </w:style>
  <w:style w:type="paragraph" w:styleId="Revision">
    <w:name w:val="Revision"/>
    <w:hidden/>
    <w:uiPriority w:val="99"/>
    <w:semiHidden/>
    <w:rsid w:val="00A4692F"/>
    <w:pPr>
      <w:spacing w:after="0" w:line="240" w:lineRule="auto"/>
    </w:pPr>
    <w:rPr>
      <w:rFonts w:eastAsiaTheme="minorEastAsia"/>
      <w:lang w:eastAsia="en-GB"/>
    </w:rPr>
  </w:style>
  <w:style w:type="paragraph" w:styleId="BodyText">
    <w:name w:val="Body Text"/>
    <w:basedOn w:val="Normal"/>
    <w:link w:val="BodyTextChar"/>
    <w:uiPriority w:val="99"/>
    <w:unhideWhenUsed/>
    <w:rsid w:val="00D46ABA"/>
    <w:pPr>
      <w:spacing w:after="120"/>
    </w:pPr>
    <w:rPr>
      <w:rFonts w:eastAsiaTheme="minorHAnsi"/>
      <w:lang w:eastAsia="en-US"/>
    </w:rPr>
  </w:style>
  <w:style w:type="character" w:customStyle="1" w:styleId="BodyTextChar">
    <w:name w:val="Body Text Char"/>
    <w:basedOn w:val="DefaultParagraphFont"/>
    <w:link w:val="BodyText"/>
    <w:uiPriority w:val="99"/>
    <w:rsid w:val="00D46ABA"/>
  </w:style>
  <w:style w:type="paragraph" w:styleId="FootnoteText">
    <w:name w:val="footnote text"/>
    <w:basedOn w:val="Normal"/>
    <w:link w:val="FootnoteTextChar"/>
    <w:uiPriority w:val="99"/>
    <w:unhideWhenUsed/>
    <w:rsid w:val="00ED2480"/>
    <w:pPr>
      <w:spacing w:after="0" w:line="240" w:lineRule="auto"/>
    </w:pPr>
    <w:rPr>
      <w:rFonts w:eastAsiaTheme="minorHAnsi"/>
      <w:sz w:val="20"/>
      <w:szCs w:val="20"/>
      <w:lang w:eastAsia="en-US"/>
    </w:rPr>
  </w:style>
  <w:style w:type="character" w:customStyle="1" w:styleId="FootnoteTextChar">
    <w:name w:val="Footnote Text Char"/>
    <w:basedOn w:val="DefaultParagraphFont"/>
    <w:link w:val="FootnoteText"/>
    <w:uiPriority w:val="99"/>
    <w:rsid w:val="00ED2480"/>
    <w:rPr>
      <w:sz w:val="20"/>
      <w:szCs w:val="20"/>
    </w:rPr>
  </w:style>
  <w:style w:type="character" w:customStyle="1" w:styleId="UnresolvedMention1">
    <w:name w:val="Unresolved Mention1"/>
    <w:basedOn w:val="DefaultParagraphFont"/>
    <w:uiPriority w:val="99"/>
    <w:semiHidden/>
    <w:unhideWhenUsed/>
    <w:rsid w:val="00DA7135"/>
    <w:rPr>
      <w:color w:val="605E5C"/>
      <w:shd w:val="clear" w:color="auto" w:fill="E1DFDD"/>
    </w:rPr>
  </w:style>
  <w:style w:type="character" w:customStyle="1" w:styleId="normaltextrun">
    <w:name w:val="normaltextrun"/>
    <w:basedOn w:val="DefaultParagraphFont"/>
    <w:rsid w:val="00B149C6"/>
  </w:style>
  <w:style w:type="character" w:customStyle="1" w:styleId="eop">
    <w:name w:val="eop"/>
    <w:basedOn w:val="DefaultParagraphFont"/>
    <w:rsid w:val="00B149C6"/>
  </w:style>
  <w:style w:type="character" w:customStyle="1" w:styleId="superscript">
    <w:name w:val="superscript"/>
    <w:basedOn w:val="DefaultParagraphFont"/>
    <w:rsid w:val="002B7934"/>
  </w:style>
  <w:style w:type="paragraph" w:customStyle="1" w:styleId="paragraph">
    <w:name w:val="paragraph"/>
    <w:basedOn w:val="Normal"/>
    <w:rsid w:val="002B793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932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32EC"/>
    <w:rPr>
      <w:rFonts w:ascii="Segoe UI" w:eastAsiaTheme="minorEastAsia" w:hAnsi="Segoe UI" w:cs="Segoe UI"/>
      <w:sz w:val="18"/>
      <w:szCs w:val="18"/>
      <w:lang w:eastAsia="en-GB"/>
    </w:rPr>
  </w:style>
  <w:style w:type="character" w:customStyle="1" w:styleId="UnresolvedMention2">
    <w:name w:val="Unresolved Mention2"/>
    <w:basedOn w:val="DefaultParagraphFont"/>
    <w:uiPriority w:val="99"/>
    <w:unhideWhenUsed/>
    <w:rsid w:val="005561EF"/>
    <w:rPr>
      <w:color w:val="605E5C"/>
      <w:shd w:val="clear" w:color="auto" w:fill="E1DFDD"/>
    </w:rPr>
  </w:style>
  <w:style w:type="character" w:customStyle="1" w:styleId="Mention1">
    <w:name w:val="Mention1"/>
    <w:basedOn w:val="DefaultParagraphFont"/>
    <w:uiPriority w:val="99"/>
    <w:unhideWhenUsed/>
    <w:rsid w:val="005561EF"/>
    <w:rPr>
      <w:color w:val="2B579A"/>
      <w:shd w:val="clear" w:color="auto" w:fill="E1DFDD"/>
    </w:rPr>
  </w:style>
  <w:style w:type="character" w:styleId="FootnoteReference">
    <w:name w:val="footnote reference"/>
    <w:basedOn w:val="DefaultParagraphFont"/>
    <w:uiPriority w:val="99"/>
    <w:semiHidden/>
    <w:unhideWhenUsed/>
    <w:rsid w:val="00755ED4"/>
    <w:rPr>
      <w:vertAlign w:val="superscript"/>
    </w:rPr>
  </w:style>
  <w:style w:type="character" w:styleId="UnresolvedMention">
    <w:name w:val="Unresolved Mention"/>
    <w:basedOn w:val="DefaultParagraphFont"/>
    <w:uiPriority w:val="99"/>
    <w:unhideWhenUsed/>
    <w:rsid w:val="00290897"/>
    <w:rPr>
      <w:color w:val="605E5C"/>
      <w:shd w:val="clear" w:color="auto" w:fill="E1DFDD"/>
    </w:rPr>
  </w:style>
  <w:style w:type="character" w:styleId="Mention">
    <w:name w:val="Mention"/>
    <w:basedOn w:val="DefaultParagraphFont"/>
    <w:uiPriority w:val="99"/>
    <w:unhideWhenUsed/>
    <w:rsid w:val="00290897"/>
    <w:rPr>
      <w:color w:val="2B579A"/>
      <w:shd w:val="clear" w:color="auto" w:fill="E1DFDD"/>
    </w:rPr>
  </w:style>
  <w:style w:type="character" w:styleId="FollowedHyperlink">
    <w:name w:val="FollowedHyperlink"/>
    <w:basedOn w:val="DefaultParagraphFont"/>
    <w:uiPriority w:val="99"/>
    <w:semiHidden/>
    <w:unhideWhenUsed/>
    <w:rsid w:val="00684604"/>
    <w:rPr>
      <w:color w:val="954F72" w:themeColor="followedHyperlink"/>
      <w:u w:val="single"/>
    </w:rPr>
  </w:style>
  <w:style w:type="character" w:customStyle="1" w:styleId="STPR2BodyTextChar">
    <w:name w:val="STPR2_Body Text Char"/>
    <w:basedOn w:val="DefaultParagraphFont"/>
    <w:link w:val="STPR2BodyText"/>
    <w:rsid w:val="001A6714"/>
    <w:rPr>
      <w:rFonts w:ascii="Arial" w:eastAsiaTheme="minorEastAsia" w:hAnsi="Arial" w:cs="Arial"/>
      <w:color w:val="000000"/>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362867">
      <w:bodyDiv w:val="1"/>
      <w:marLeft w:val="0"/>
      <w:marRight w:val="0"/>
      <w:marTop w:val="0"/>
      <w:marBottom w:val="0"/>
      <w:divBdr>
        <w:top w:val="none" w:sz="0" w:space="0" w:color="auto"/>
        <w:left w:val="none" w:sz="0" w:space="0" w:color="auto"/>
        <w:bottom w:val="none" w:sz="0" w:space="0" w:color="auto"/>
        <w:right w:val="none" w:sz="0" w:space="0" w:color="auto"/>
      </w:divBdr>
      <w:divsChild>
        <w:div w:id="359474712">
          <w:marLeft w:val="0"/>
          <w:marRight w:val="0"/>
          <w:marTop w:val="0"/>
          <w:marBottom w:val="0"/>
          <w:divBdr>
            <w:top w:val="none" w:sz="0" w:space="0" w:color="auto"/>
            <w:left w:val="none" w:sz="0" w:space="0" w:color="auto"/>
            <w:bottom w:val="none" w:sz="0" w:space="0" w:color="auto"/>
            <w:right w:val="none" w:sz="0" w:space="0" w:color="auto"/>
          </w:divBdr>
        </w:div>
        <w:div w:id="2053335311">
          <w:marLeft w:val="0"/>
          <w:marRight w:val="0"/>
          <w:marTop w:val="0"/>
          <w:marBottom w:val="0"/>
          <w:divBdr>
            <w:top w:val="none" w:sz="0" w:space="0" w:color="auto"/>
            <w:left w:val="none" w:sz="0" w:space="0" w:color="auto"/>
            <w:bottom w:val="none" w:sz="0" w:space="0" w:color="auto"/>
            <w:right w:val="none" w:sz="0" w:space="0" w:color="auto"/>
          </w:divBdr>
        </w:div>
      </w:divsChild>
    </w:div>
    <w:div w:id="178741047">
      <w:bodyDiv w:val="1"/>
      <w:marLeft w:val="0"/>
      <w:marRight w:val="0"/>
      <w:marTop w:val="0"/>
      <w:marBottom w:val="0"/>
      <w:divBdr>
        <w:top w:val="none" w:sz="0" w:space="0" w:color="auto"/>
        <w:left w:val="none" w:sz="0" w:space="0" w:color="auto"/>
        <w:bottom w:val="none" w:sz="0" w:space="0" w:color="auto"/>
        <w:right w:val="none" w:sz="0" w:space="0" w:color="auto"/>
      </w:divBdr>
    </w:div>
    <w:div w:id="267660112">
      <w:bodyDiv w:val="1"/>
      <w:marLeft w:val="0"/>
      <w:marRight w:val="0"/>
      <w:marTop w:val="0"/>
      <w:marBottom w:val="0"/>
      <w:divBdr>
        <w:top w:val="none" w:sz="0" w:space="0" w:color="auto"/>
        <w:left w:val="none" w:sz="0" w:space="0" w:color="auto"/>
        <w:bottom w:val="none" w:sz="0" w:space="0" w:color="auto"/>
        <w:right w:val="none" w:sz="0" w:space="0" w:color="auto"/>
      </w:divBdr>
    </w:div>
    <w:div w:id="325480589">
      <w:bodyDiv w:val="1"/>
      <w:marLeft w:val="0"/>
      <w:marRight w:val="0"/>
      <w:marTop w:val="0"/>
      <w:marBottom w:val="0"/>
      <w:divBdr>
        <w:top w:val="none" w:sz="0" w:space="0" w:color="auto"/>
        <w:left w:val="none" w:sz="0" w:space="0" w:color="auto"/>
        <w:bottom w:val="none" w:sz="0" w:space="0" w:color="auto"/>
        <w:right w:val="none" w:sz="0" w:space="0" w:color="auto"/>
      </w:divBdr>
    </w:div>
    <w:div w:id="375281070">
      <w:bodyDiv w:val="1"/>
      <w:marLeft w:val="0"/>
      <w:marRight w:val="0"/>
      <w:marTop w:val="0"/>
      <w:marBottom w:val="0"/>
      <w:divBdr>
        <w:top w:val="none" w:sz="0" w:space="0" w:color="auto"/>
        <w:left w:val="none" w:sz="0" w:space="0" w:color="auto"/>
        <w:bottom w:val="none" w:sz="0" w:space="0" w:color="auto"/>
        <w:right w:val="none" w:sz="0" w:space="0" w:color="auto"/>
      </w:divBdr>
    </w:div>
    <w:div w:id="1112672924">
      <w:bodyDiv w:val="1"/>
      <w:marLeft w:val="0"/>
      <w:marRight w:val="0"/>
      <w:marTop w:val="0"/>
      <w:marBottom w:val="0"/>
      <w:divBdr>
        <w:top w:val="none" w:sz="0" w:space="0" w:color="auto"/>
        <w:left w:val="none" w:sz="0" w:space="0" w:color="auto"/>
        <w:bottom w:val="none" w:sz="0" w:space="0" w:color="auto"/>
        <w:right w:val="none" w:sz="0" w:space="0" w:color="auto"/>
      </w:divBdr>
    </w:div>
    <w:div w:id="1440757136">
      <w:bodyDiv w:val="1"/>
      <w:marLeft w:val="0"/>
      <w:marRight w:val="0"/>
      <w:marTop w:val="0"/>
      <w:marBottom w:val="0"/>
      <w:divBdr>
        <w:top w:val="none" w:sz="0" w:space="0" w:color="auto"/>
        <w:left w:val="none" w:sz="0" w:space="0" w:color="auto"/>
        <w:bottom w:val="none" w:sz="0" w:space="0" w:color="auto"/>
        <w:right w:val="none" w:sz="0" w:space="0" w:color="auto"/>
      </w:divBdr>
    </w:div>
    <w:div w:id="1540512411">
      <w:bodyDiv w:val="1"/>
      <w:marLeft w:val="0"/>
      <w:marRight w:val="0"/>
      <w:marTop w:val="0"/>
      <w:marBottom w:val="0"/>
      <w:divBdr>
        <w:top w:val="none" w:sz="0" w:space="0" w:color="auto"/>
        <w:left w:val="none" w:sz="0" w:space="0" w:color="auto"/>
        <w:bottom w:val="none" w:sz="0" w:space="0" w:color="auto"/>
        <w:right w:val="none" w:sz="0" w:space="0" w:color="auto"/>
      </w:divBdr>
    </w:div>
    <w:div w:id="1714190308">
      <w:bodyDiv w:val="1"/>
      <w:marLeft w:val="0"/>
      <w:marRight w:val="0"/>
      <w:marTop w:val="0"/>
      <w:marBottom w:val="0"/>
      <w:divBdr>
        <w:top w:val="none" w:sz="0" w:space="0" w:color="auto"/>
        <w:left w:val="none" w:sz="0" w:space="0" w:color="auto"/>
        <w:bottom w:val="none" w:sz="0" w:space="0" w:color="auto"/>
        <w:right w:val="none" w:sz="0" w:space="0" w:color="auto"/>
      </w:divBdr>
    </w:div>
    <w:div w:id="1833568054">
      <w:bodyDiv w:val="1"/>
      <w:marLeft w:val="0"/>
      <w:marRight w:val="0"/>
      <w:marTop w:val="0"/>
      <w:marBottom w:val="0"/>
      <w:divBdr>
        <w:top w:val="none" w:sz="0" w:space="0" w:color="auto"/>
        <w:left w:val="none" w:sz="0" w:space="0" w:color="auto"/>
        <w:bottom w:val="none" w:sz="0" w:space="0" w:color="auto"/>
        <w:right w:val="none" w:sz="0" w:space="0" w:color="auto"/>
      </w:divBdr>
    </w:div>
    <w:div w:id="20610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scot/publications/influencing-behaviours-moving-beyond-individual-user-guide-ism-tool/" TargetMode="External"/><Relationship Id="rId18" Type="http://schemas.openxmlformats.org/officeDocument/2006/relationships/hyperlink" Target="https://www.gov.scot/publications/preventing-overweight-obesity-scotland-route-map-towards-healthy-weight/" TargetMode="External"/><Relationship Id="rId26" Type="http://schemas.openxmlformats.org/officeDocument/2006/relationships/hyperlink" Target="https://energysavingtrust.org.uk/service/low-carbon-travel-and-transport-challenge-fund/" TargetMode="External"/><Relationship Id="rId39" Type="http://schemas.openxmlformats.org/officeDocument/2006/relationships/hyperlink" Target="https://www.transport.gov.scot/media/4811/scsp_-_goingsmarter_-_final_version_-_do_not_edit.pdf" TargetMode="External"/><Relationship Id="rId21" Type="http://schemas.openxmlformats.org/officeDocument/2006/relationships/hyperlink" Target="https://www.gov.scot/publications/lets-scotland-walking-national-walking-strategy/" TargetMode="External"/><Relationship Id="rId34" Type="http://schemas.openxmlformats.org/officeDocument/2006/relationships/image" Target="media/image3.emf"/><Relationship Id="rId42" Type="http://schemas.openxmlformats.org/officeDocument/2006/relationships/image" Target="media/image5.png"/><Relationship Id="rId47" Type="http://schemas.openxmlformats.org/officeDocument/2006/relationships/hyperlink" Target="https://www.transport.gov.scot/media/4811/scsp_-_goingsmarter_-_final_version_-_do_not_edit.pdf" TargetMode="External"/><Relationship Id="rId50" Type="http://schemas.openxmlformats.org/officeDocument/2006/relationships/hyperlink" Target="https://www.pathsforall.org.uk/resource/public-opinion-survey-2018" TargetMode="External"/><Relationship Id="rId55"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2.emf"/><Relationship Id="rId25" Type="http://schemas.openxmlformats.org/officeDocument/2006/relationships/hyperlink" Target="https://www.gov.scot/publications/securing-green-recovery-path-net-zero-update-climate-change-plan-20182032/" TargetMode="External"/><Relationship Id="rId33" Type="http://schemas.openxmlformats.org/officeDocument/2006/relationships/hyperlink" Target="https://www.transport.gov.scot/our-approach/mobility-as-a-service/maas-investment-fund-mobility-as-a-service/" TargetMode="External"/><Relationship Id="rId38" Type="http://schemas.openxmlformats.org/officeDocument/2006/relationships/image" Target="media/image4.emf"/><Relationship Id="rId46" Type="http://schemas.openxmlformats.org/officeDocument/2006/relationships/hyperlink" Target="https://www.transport.gov.scot/media/4811/scsp_-_goingsmarter_-_final_version_-_do_not_edit.pdf" TargetMode="External"/><Relationship Id="rId2" Type="http://schemas.openxmlformats.org/officeDocument/2006/relationships/customXml" Target="../customXml/item2.xml"/><Relationship Id="rId16" Type="http://schemas.openxmlformats.org/officeDocument/2006/relationships/hyperlink" Target="https://www.pathsforall.org.uk/resources/resource/smarter-choices-smarter-places-programme-review" TargetMode="External"/><Relationship Id="rId20" Type="http://schemas.openxmlformats.org/officeDocument/2006/relationships/hyperlink" Target="https://www.transport.gov.scot/active-travel/active-travel-framework/" TargetMode="External"/><Relationship Id="rId29" Type="http://schemas.openxmlformats.org/officeDocument/2006/relationships/hyperlink" Target="https://www.transport.gov.scot/public-transport/buses/bus-partnership-fund/" TargetMode="External"/><Relationship Id="rId41" Type="http://schemas.openxmlformats.org/officeDocument/2006/relationships/hyperlink" Target="https://www.transport.gov.scot/media/4811/scsp_-_goingsmarter_-_final_version_-_do_not_edit.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ov.scot/publications/place-principle-introduction/" TargetMode="External"/><Relationship Id="rId32" Type="http://schemas.openxmlformats.org/officeDocument/2006/relationships/hyperlink" Target="https://www.transport.gov.scot/publication/scotland-s-road-safety-framework-to-2030/" TargetMode="External"/><Relationship Id="rId37" Type="http://schemas.openxmlformats.org/officeDocument/2006/relationships/hyperlink" Target="https://www.transport.gov.scot/media/4811/scsp_-_goingsmarter_-_final_version_-_do_not_edit.pdf" TargetMode="External"/><Relationship Id="rId40" Type="http://schemas.openxmlformats.org/officeDocument/2006/relationships/hyperlink" Target="https://www.pathsforall.org.uk/active-travel/at-success-stories" TargetMode="External"/><Relationship Id="rId45" Type="http://schemas.openxmlformats.org/officeDocument/2006/relationships/hyperlink" Target="https://www.transport.gov.scot/media/4811/scsp_-_goingsmarter_-_final_version_-_do_not_edit.pdf" TargetMode="External"/><Relationship Id="rId53"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transport.gov.scot/media/4811/scsp_-_goingsmarter_-_final_version_-_do_not_edit.pdf" TargetMode="External"/><Relationship Id="rId23" Type="http://schemas.openxmlformats.org/officeDocument/2006/relationships/hyperlink" Target="https://www.gov.scot/publications/town-centre-action-plan-scottish-government-response/" TargetMode="External"/><Relationship Id="rId28" Type="http://schemas.openxmlformats.org/officeDocument/2006/relationships/hyperlink" Target="https://www.transport.gov.scot/our-approach/environment/low-emission-zones/" TargetMode="External"/><Relationship Id="rId36" Type="http://schemas.openxmlformats.org/officeDocument/2006/relationships/hyperlink" Target="https://www.gov.uk/government/publications/webtag-tag-unit-m5-2-modelling-smarter-choices" TargetMode="External"/><Relationship Id="rId49" Type="http://schemas.openxmlformats.org/officeDocument/2006/relationships/hyperlink" Target="https://www.pathsforall.org.uk/active-travel/at-success-stories" TargetMode="External"/><Relationship Id="rId10" Type="http://schemas.openxmlformats.org/officeDocument/2006/relationships/footnotes" Target="footnotes.xml"/><Relationship Id="rId19" Type="http://schemas.openxmlformats.org/officeDocument/2006/relationships/hyperlink" Target="https://www.transport.gov.scot/active-travel/smarter-choices-smarter-places/" TargetMode="External"/><Relationship Id="rId31" Type="http://schemas.openxmlformats.org/officeDocument/2006/relationships/hyperlink" Target="https://www.cycling.scot/bikeability-scotland" TargetMode="External"/><Relationship Id="rId44" Type="http://schemas.openxmlformats.org/officeDocument/2006/relationships/hyperlink" Target="https://www.gov.uk/government/publications/webtag-tag-unit-m5-2-modelling-smarter-choices" TargetMode="External"/><Relationship Id="rId52"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athsforall.org.uk/resource/a-guide-to-delivering-effective-scsp-projects" TargetMode="External"/><Relationship Id="rId22" Type="http://schemas.openxmlformats.org/officeDocument/2006/relationships/hyperlink" Target="https://www.transport.gov.scot/publication/cycling-action-plan-for-scotland-2017-2020/" TargetMode="External"/><Relationship Id="rId27" Type="http://schemas.openxmlformats.org/officeDocument/2006/relationships/hyperlink" Target="https://www.gov.scot/publications/cleaner-air-scotland-2-towards-better-place-everyone/" TargetMode="External"/><Relationship Id="rId30" Type="http://schemas.openxmlformats.org/officeDocument/2006/relationships/hyperlink" Target="https://www.sustrans.org.uk/our-blog/projects/2019/scotland/places-for-everyone" TargetMode="External"/><Relationship Id="rId35" Type="http://schemas.openxmlformats.org/officeDocument/2006/relationships/hyperlink" Target="https://www.pathsforall.org.uk/active-travel/at-success-stories" TargetMode="External"/><Relationship Id="rId43" Type="http://schemas.openxmlformats.org/officeDocument/2006/relationships/image" Target="media/image6.png"/><Relationship Id="rId48" Type="http://schemas.openxmlformats.org/officeDocument/2006/relationships/hyperlink" Target="https://www.pathsforall.org.uk/active-travel/at-success-stories" TargetMode="External"/><Relationship Id="rId8" Type="http://schemas.openxmlformats.org/officeDocument/2006/relationships/settings" Target="settings.xml"/><Relationship Id="rId51" Type="http://schemas.openxmlformats.org/officeDocument/2006/relationships/hyperlink" Target="https://www.pathsforall.org.uk/active-travel/at-success-stories" TargetMode="Externa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etadata xmlns="http://www.objective.com/ecm/document/metadata/53D26341A57B383EE0540010E0463CCA" version="1.0.0">
  <systemFields>
    <field name="Objective-Id">
      <value order="0">A38474560</value>
    </field>
    <field name="Objective-Title">
      <value order="0">AST_Non Tabular_Recommendation 6_ Behaviour change initiatives_TS</value>
    </field>
    <field name="Objective-Description">
      <value order="0"/>
    </field>
    <field name="Objective-CreationStamp">
      <value order="0">2022-06-09T10:22:41Z</value>
    </field>
    <field name="Objective-IsApproved">
      <value order="0">false</value>
    </field>
    <field name="Objective-IsPublished">
      <value order="0">false</value>
    </field>
    <field name="Objective-DatePublished">
      <value order="0"/>
    </field>
    <field name="Objective-ModificationStamp">
      <value order="0">2022-07-20T15:14:28Z</value>
    </field>
    <field name="Objective-Owner">
      <value order="0">Davison, Kirsty K (Z618812)</value>
    </field>
    <field name="Objective-Path">
      <value order="0">Objective Global Folder:SG File Plan:Business and industry:Transport:General:Advice and policy: Transport - general:LATIS - Strategic Transport Planning - Strategic Transport Projects Review (STPR) - Appraisal: 2021-2026</value>
    </field>
    <field name="Objective-Parent">
      <value order="0">LATIS - Strategic Transport Planning - Strategic Transport Projects Review (STPR) - Appraisal: 2021-2026</value>
    </field>
    <field name="Objective-State">
      <value order="0">Being Drafted</value>
    </field>
    <field name="Objective-VersionId">
      <value order="0">vA58306518</value>
    </field>
    <field name="Objective-Version">
      <value order="0">2.1</value>
    </field>
    <field name="Objective-VersionNumber">
      <value order="0">3</value>
    </field>
    <field name="Objective-VersionComment">
      <value order="0">AM review</value>
    </field>
    <field name="Objective-FileNumber">
      <value order="0">POL/35625</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3a8d1a6-0167-4884-a8b2-3d72a0b3493c" xsi:nil="true"/>
    <lcf76f155ced4ddcb4097134ff3c332f xmlns="dd542ae4-2478-4930-8b85-038cbcc81b5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B7A0DD48632D847A9EC84CE6D7FDBAC" ma:contentTypeVersion="14" ma:contentTypeDescription="Create a new document." ma:contentTypeScope="" ma:versionID="a56095713a8faa5239bf02f30753a727">
  <xsd:schema xmlns:xsd="http://www.w3.org/2001/XMLSchema" xmlns:xs="http://www.w3.org/2001/XMLSchema" xmlns:p="http://schemas.microsoft.com/office/2006/metadata/properties" xmlns:ns2="dd542ae4-2478-4930-8b85-038cbcc81b55" xmlns:ns3="c3a8d1a6-0167-4884-a8b2-3d72a0b3493c" targetNamespace="http://schemas.microsoft.com/office/2006/metadata/properties" ma:root="true" ma:fieldsID="04f1a6755afbe224027ce65c2130d486" ns2:_="" ns3:_="">
    <xsd:import namespace="dd542ae4-2478-4930-8b85-038cbcc81b55"/>
    <xsd:import namespace="c3a8d1a6-0167-4884-a8b2-3d72a0b3493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42ae4-2478-4930-8b85-038cbcc81b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afd165-6beb-44bd-9039-5187b9f5b6e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3a8d1a6-0167-4884-a8b2-3d72a0b3493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1bd0b56-cfef-4140-b709-781381cbd0ac}" ma:internalName="TaxCatchAll" ma:showField="CatchAllData" ma:web="4e0f1043-2faf-4b0d-a856-7d2c91c750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D5C2FA4B-3486-4E20-BCEE-B36C9A9AA68B}">
  <ds:schemaRefs>
    <ds:schemaRef ds:uri="http://schemas.openxmlformats.org/officeDocument/2006/bibliography"/>
  </ds:schemaRefs>
</ds:datastoreItem>
</file>

<file path=customXml/itemProps3.xml><?xml version="1.0" encoding="utf-8"?>
<ds:datastoreItem xmlns:ds="http://schemas.openxmlformats.org/officeDocument/2006/customXml" ds:itemID="{7BAD9964-C887-4B16-9742-1FAAB6FD6AA5}">
  <ds:schemaRefs>
    <ds:schemaRef ds:uri="http://schemas.microsoft.com/office/2006/metadata/properties"/>
    <ds:schemaRef ds:uri="http://schemas.microsoft.com/office/infopath/2007/PartnerControls"/>
    <ds:schemaRef ds:uri="c3a8d1a6-0167-4884-a8b2-3d72a0b3493c"/>
    <ds:schemaRef ds:uri="dd542ae4-2478-4930-8b85-038cbcc81b55"/>
  </ds:schemaRefs>
</ds:datastoreItem>
</file>

<file path=customXml/itemProps4.xml><?xml version="1.0" encoding="utf-8"?>
<ds:datastoreItem xmlns:ds="http://schemas.openxmlformats.org/officeDocument/2006/customXml" ds:itemID="{43FA2B2E-9C9E-49E5-8759-A7BE717E2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42ae4-2478-4930-8b85-038cbcc81b55"/>
    <ds:schemaRef ds:uri="c3a8d1a6-0167-4884-a8b2-3d72a0b349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18E2148-1FE6-44F1-A81B-2D91DB6BB4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14</Pages>
  <Words>3648</Words>
  <Characters>21085</Characters>
  <Application>Microsoft Office Word</Application>
  <DocSecurity>0</DocSecurity>
  <Lines>454</Lines>
  <Paragraphs>177</Paragraphs>
  <ScaleCrop>false</ScaleCrop>
  <Company/>
  <LinksUpToDate>false</LinksUpToDate>
  <CharactersWithSpaces>24618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Louise</dc:creator>
  <cp:keywords/>
  <dc:description/>
  <cp:lastModifiedBy>Stirling, Sam</cp:lastModifiedBy>
  <cp:revision>230</cp:revision>
  <cp:lastPrinted>2022-12-06T15:49:00Z</cp:lastPrinted>
  <dcterms:created xsi:type="dcterms:W3CDTF">2022-07-21T18:33:00Z</dcterms:created>
  <dcterms:modified xsi:type="dcterms:W3CDTF">2022-12-06T15:49:00Z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0x0101006B7A0DD48632D847A9EC84CE6D7FDBAC</vt:lpwstr>
  </property>
  <property fmtid="{D5CDD505-2E9C-101B-9397-08002B2CF9AE}" pid="3" name="Objective-Id">
    <vt:lpwstr>A38474560</vt:lpwstr>
  </property>
  <property fmtid="{D5CDD505-2E9C-101B-9397-08002B2CF9AE}" pid="4" name="Objective-Title">
    <vt:lpwstr>AST_Non Tabular_Recommendation 6_ Behaviour change initiatives_TS</vt:lpwstr>
  </property>
  <property fmtid="{D5CDD505-2E9C-101B-9397-08002B2CF9AE}" pid="5" name="Objective-Description">
    <vt:lpwstr/>
  </property>
  <property fmtid="{D5CDD505-2E9C-101B-9397-08002B2CF9AE}" pid="6" name="Objective-CreationStamp">
    <vt:filetime>2022-06-09T10:22:41Z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2022-07-20T15:14:28Z</vt:filetime>
  </property>
  <property fmtid="{D5CDD505-2E9C-101B-9397-08002B2CF9AE}" pid="11" name="Objective-Owner">
    <vt:lpwstr>Davison, Kirsty K (Z618812)</vt:lpwstr>
  </property>
  <property fmtid="{D5CDD505-2E9C-101B-9397-08002B2CF9AE}" pid="12" name="Objective-Path">
    <vt:lpwstr>Objective Global Folder:SG File Plan:Business and industry:Transport:General:Advice and policy: Transport - general:LATIS - Strategic Transport Planning - Strategic Transport Projects Review (STPR) - Appraisal: 2021-2026</vt:lpwstr>
  </property>
  <property fmtid="{D5CDD505-2E9C-101B-9397-08002B2CF9AE}" pid="13" name="Objective-Parent">
    <vt:lpwstr>LATIS - Strategic Transport Planning - Strategic Transport Projects Review (STPR) - Appraisal: 2021-2026</vt:lpwstr>
  </property>
  <property fmtid="{D5CDD505-2E9C-101B-9397-08002B2CF9AE}" pid="14" name="Objective-State">
    <vt:lpwstr>Being Drafted</vt:lpwstr>
  </property>
  <property fmtid="{D5CDD505-2E9C-101B-9397-08002B2CF9AE}" pid="15" name="Objective-VersionId">
    <vt:lpwstr>vA58306518</vt:lpwstr>
  </property>
  <property fmtid="{D5CDD505-2E9C-101B-9397-08002B2CF9AE}" pid="16" name="Objective-Version">
    <vt:lpwstr>2.1</vt:lpwstr>
  </property>
  <property fmtid="{D5CDD505-2E9C-101B-9397-08002B2CF9AE}" pid="17" name="Objective-VersionNumber">
    <vt:r8>3</vt:r8>
  </property>
  <property fmtid="{D5CDD505-2E9C-101B-9397-08002B2CF9AE}" pid="18" name="Objective-VersionComment">
    <vt:lpwstr>AM review</vt:lpwstr>
  </property>
  <property fmtid="{D5CDD505-2E9C-101B-9397-08002B2CF9AE}" pid="19" name="Objective-FileNumber">
    <vt:lpwstr>POL/35625</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MediaServiceImageTags">
    <vt:lpwstr/>
  </property>
</Properties>
</file>