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8F7EA" w14:textId="77777777" w:rsidR="009475F2" w:rsidRDefault="009475F2" w:rsidP="009475F2">
      <w:pPr>
        <w:pStyle w:val="STPR2Title2"/>
        <w:spacing w:after="240"/>
        <w:rPr>
          <w:lang w:val="en-GB"/>
        </w:rPr>
      </w:pPr>
      <w:bookmarkStart w:id="0" w:name="_Hlk100159834"/>
      <w:bookmarkEnd w:id="0"/>
    </w:p>
    <w:p w14:paraId="498BC6AA" w14:textId="77777777" w:rsidR="009475F2" w:rsidRDefault="009475F2" w:rsidP="009475F2">
      <w:pPr>
        <w:pStyle w:val="STPR2Title2"/>
        <w:spacing w:after="240"/>
        <w:rPr>
          <w:lang w:val="en-GB"/>
        </w:rPr>
      </w:pPr>
    </w:p>
    <w:p w14:paraId="12514EDD" w14:textId="77777777" w:rsidR="009475F2" w:rsidRDefault="009475F2" w:rsidP="009475F2">
      <w:pPr>
        <w:pStyle w:val="STPR2Title2"/>
        <w:spacing w:after="240"/>
        <w:rPr>
          <w:lang w:val="en-GB"/>
        </w:rPr>
      </w:pPr>
    </w:p>
    <w:p w14:paraId="544B255D" w14:textId="77777777" w:rsidR="009475F2" w:rsidRDefault="009475F2" w:rsidP="009475F2">
      <w:pPr>
        <w:pStyle w:val="STPR2Title2"/>
        <w:spacing w:after="240"/>
        <w:rPr>
          <w:lang w:val="en-GB"/>
        </w:rPr>
      </w:pPr>
    </w:p>
    <w:p w14:paraId="61E539A6" w14:textId="77777777" w:rsidR="009475F2" w:rsidRDefault="009475F2" w:rsidP="009475F2">
      <w:pPr>
        <w:pStyle w:val="STPR2Title2"/>
        <w:spacing w:after="240"/>
        <w:rPr>
          <w:lang w:val="en-GB"/>
        </w:rPr>
      </w:pPr>
    </w:p>
    <w:p w14:paraId="31E17F7B" w14:textId="77777777" w:rsidR="009475F2" w:rsidRDefault="009475F2" w:rsidP="009475F2">
      <w:pPr>
        <w:pStyle w:val="STPR2Title2"/>
        <w:spacing w:after="240"/>
        <w:rPr>
          <w:lang w:val="en-GB"/>
        </w:rPr>
      </w:pPr>
    </w:p>
    <w:p w14:paraId="32E453EC" w14:textId="77777777" w:rsidR="009475F2" w:rsidRDefault="009475F2" w:rsidP="009475F2">
      <w:pPr>
        <w:pStyle w:val="STPR2Title2"/>
        <w:spacing w:after="240"/>
        <w:rPr>
          <w:lang w:val="en-GB"/>
        </w:rPr>
      </w:pPr>
    </w:p>
    <w:p w14:paraId="7C744E16" w14:textId="77777777" w:rsidR="009475F2" w:rsidRDefault="009475F2" w:rsidP="009475F2">
      <w:pPr>
        <w:pStyle w:val="STPR2Title2"/>
        <w:spacing w:after="240"/>
        <w:rPr>
          <w:lang w:val="en-GB"/>
        </w:rPr>
      </w:pPr>
    </w:p>
    <w:p w14:paraId="14E49B87" w14:textId="77777777" w:rsidR="009475F2" w:rsidRDefault="009475F2" w:rsidP="009475F2">
      <w:pPr>
        <w:pStyle w:val="STPR2Title2"/>
        <w:spacing w:after="240"/>
        <w:rPr>
          <w:lang w:val="en-GB"/>
        </w:rPr>
      </w:pPr>
    </w:p>
    <w:p w14:paraId="212F557F" w14:textId="77777777" w:rsidR="009475F2" w:rsidRDefault="009475F2" w:rsidP="009475F2">
      <w:pPr>
        <w:pStyle w:val="STPR2Title2"/>
        <w:spacing w:after="240"/>
        <w:rPr>
          <w:lang w:val="en-GB"/>
        </w:rPr>
      </w:pPr>
    </w:p>
    <w:p w14:paraId="2FEFBF9B" w14:textId="77777777" w:rsidR="009475F2" w:rsidRDefault="009475F2" w:rsidP="009475F2">
      <w:pPr>
        <w:pStyle w:val="STPR2Title2"/>
        <w:spacing w:after="240"/>
        <w:rPr>
          <w:lang w:val="en-GB"/>
        </w:rPr>
      </w:pPr>
    </w:p>
    <w:p w14:paraId="1B966850" w14:textId="77777777" w:rsidR="009475F2" w:rsidRDefault="009475F2" w:rsidP="009475F2">
      <w:pPr>
        <w:pStyle w:val="STPR2Title2"/>
        <w:spacing w:after="240"/>
        <w:rPr>
          <w:lang w:val="en-GB"/>
        </w:rPr>
      </w:pPr>
    </w:p>
    <w:p w14:paraId="742C9815" w14:textId="77777777" w:rsidR="009475F2" w:rsidRDefault="009475F2" w:rsidP="009475F2">
      <w:pPr>
        <w:pStyle w:val="STPR2Title2"/>
        <w:spacing w:after="240"/>
        <w:rPr>
          <w:lang w:val="en-GB"/>
        </w:rPr>
      </w:pPr>
    </w:p>
    <w:p w14:paraId="6DD3415B" w14:textId="77777777" w:rsidR="009475F2" w:rsidRDefault="009475F2" w:rsidP="009475F2">
      <w:pPr>
        <w:pStyle w:val="STPR2Title2"/>
        <w:spacing w:after="240"/>
        <w:rPr>
          <w:lang w:val="en-GB"/>
        </w:rPr>
      </w:pPr>
    </w:p>
    <w:p w14:paraId="5C7F3745" w14:textId="77777777" w:rsidR="009475F2" w:rsidRDefault="009475F2" w:rsidP="009475F2">
      <w:pPr>
        <w:pStyle w:val="STPR2Title2"/>
        <w:spacing w:after="240"/>
        <w:rPr>
          <w:lang w:val="en-GB"/>
        </w:rPr>
      </w:pPr>
    </w:p>
    <w:p w14:paraId="17782B9C" w14:textId="77777777" w:rsidR="009475F2" w:rsidRDefault="009475F2" w:rsidP="009475F2">
      <w:pPr>
        <w:pStyle w:val="STPR2Title2"/>
        <w:spacing w:after="240"/>
        <w:rPr>
          <w:lang w:val="en-GB"/>
        </w:rPr>
      </w:pPr>
    </w:p>
    <w:p w14:paraId="782DB578" w14:textId="77777777" w:rsidR="009475F2" w:rsidRDefault="009475F2" w:rsidP="009475F2">
      <w:pPr>
        <w:pStyle w:val="STPR2Title2"/>
        <w:spacing w:after="240"/>
        <w:rPr>
          <w:lang w:val="en-GB"/>
        </w:rPr>
      </w:pPr>
    </w:p>
    <w:p w14:paraId="0C97A679" w14:textId="77777777" w:rsidR="009475F2" w:rsidRDefault="009475F2" w:rsidP="009475F2">
      <w:pPr>
        <w:pStyle w:val="STPR2Title3"/>
        <w:rPr>
          <w:sz w:val="36"/>
          <w:szCs w:val="36"/>
          <w:lang w:val="en-GB"/>
        </w:rPr>
      </w:pPr>
    </w:p>
    <w:p w14:paraId="3E66183C" w14:textId="77777777" w:rsidR="00B67EA2" w:rsidRPr="00614954" w:rsidRDefault="00B67EA2" w:rsidP="00B67EA2">
      <w:pPr>
        <w:pStyle w:val="STPR2Title3"/>
        <w:rPr>
          <w:lang w:val="en-GB"/>
        </w:rPr>
      </w:pPr>
      <w:r w:rsidRPr="00130317">
        <w:rPr>
          <w:sz w:val="36"/>
          <w:szCs w:val="36"/>
          <w:lang w:val="en-GB"/>
        </w:rPr>
        <w:t>Appendix I: Recommendation</w:t>
      </w:r>
      <w:r w:rsidRPr="00614954">
        <w:rPr>
          <w:sz w:val="36"/>
          <w:szCs w:val="36"/>
          <w:lang w:val="en-GB"/>
        </w:rPr>
        <w:t xml:space="preserve"> Appraisal Summary Tables</w:t>
      </w:r>
    </w:p>
    <w:p w14:paraId="399A0180" w14:textId="77777777" w:rsidR="009475F2" w:rsidRPr="00614954" w:rsidRDefault="009475F2" w:rsidP="009475F2">
      <w:pPr>
        <w:pStyle w:val="STPR2Title3"/>
        <w:rPr>
          <w:lang w:val="en-GB"/>
        </w:rPr>
      </w:pPr>
    </w:p>
    <w:p w14:paraId="52BA831D" w14:textId="13672DE3" w:rsidR="009475F2" w:rsidRPr="00E645D5" w:rsidRDefault="00255EA3" w:rsidP="009475F2">
      <w:pPr>
        <w:pStyle w:val="STPR2Title3"/>
        <w:rPr>
          <w:lang w:val="en-GB"/>
        </w:rPr>
        <w:sectPr w:rsidR="009475F2" w:rsidRPr="00E645D5" w:rsidSect="009475F2">
          <w:headerReference w:type="default" r:id="rId12"/>
          <w:pgSz w:w="11906" w:h="16838" w:code="9"/>
          <w:pgMar w:top="1701" w:right="1138" w:bottom="1138" w:left="1138" w:header="454" w:footer="567" w:gutter="0"/>
          <w:cols w:space="720"/>
          <w:noEndnote/>
          <w:docGrid w:linePitch="299"/>
        </w:sectPr>
      </w:pPr>
      <w:r w:rsidRPr="00255EA3">
        <w:rPr>
          <w:lang w:val="en-GB"/>
        </w:rPr>
        <w:t>December 2022</w:t>
      </w:r>
    </w:p>
    <w:p w14:paraId="1BD9176E" w14:textId="77777777" w:rsidR="009475F2" w:rsidRPr="00E645D5" w:rsidRDefault="009475F2" w:rsidP="009475F2">
      <w:pPr>
        <w:pStyle w:val="STPR2Heading1"/>
        <w:rPr>
          <w:lang w:val="en-GB"/>
        </w:rPr>
      </w:pPr>
      <w:r>
        <w:rPr>
          <w:lang w:val="en-GB"/>
        </w:rPr>
        <w:lastRenderedPageBreak/>
        <w:t>Detailed Appraisal</w:t>
      </w:r>
      <w:r w:rsidR="00143C90">
        <w:rPr>
          <w:lang w:val="en-GB"/>
        </w:rPr>
        <w:t xml:space="preserve"> Summary</w:t>
      </w:r>
    </w:p>
    <w:p w14:paraId="08256BFB" w14:textId="7EE2745F" w:rsidR="00791BF2" w:rsidRPr="00791BF2" w:rsidRDefault="00791BF2" w:rsidP="00791BF2">
      <w:pPr>
        <w:pStyle w:val="STPR2BodyT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rPr>
          <w:rFonts w:eastAsiaTheme="minorHAnsi"/>
          <w:color w:val="auto"/>
          <w:lang w:eastAsia="en-US"/>
        </w:rPr>
      </w:pPr>
      <w:bookmarkStart w:id="1" w:name="_Toc96083512"/>
      <w:bookmarkStart w:id="2" w:name="_Hlk96066077"/>
      <w:r>
        <w:rPr>
          <w:b/>
          <w:bCs/>
          <w:lang w:eastAsia="en-US"/>
        </w:rPr>
        <w:t>An ‘Appendix I: Recommendation Appraisal Summary Tables (ASTs) Explanatory Note’ accompanies this AST.</w:t>
      </w:r>
    </w:p>
    <w:p w14:paraId="72649C1E" w14:textId="05A0E2B2" w:rsidR="009475F2" w:rsidRDefault="00B67EA2" w:rsidP="009475F2">
      <w:pPr>
        <w:pStyle w:val="STPR2Heading2"/>
        <w:numPr>
          <w:ilvl w:val="1"/>
          <w:numId w:val="2"/>
        </w:numPr>
        <w:ind w:left="426"/>
      </w:pPr>
      <w:r w:rsidRPr="00B67EA2">
        <w:rPr>
          <w:lang w:val="en-GB"/>
        </w:rPr>
        <w:t>Recommendation 28 – Zero emission vehicles and infrastructure transition</w:t>
      </w:r>
    </w:p>
    <w:p w14:paraId="18C61DD7" w14:textId="76A899B8" w:rsidR="00EA0E6F" w:rsidRPr="00EA0E6F" w:rsidRDefault="00B67EA2" w:rsidP="002E53CF">
      <w:pPr>
        <w:pStyle w:val="STPR2BodyText"/>
        <w:pBdr>
          <w:top w:val="single" w:sz="4" w:space="1" w:color="auto"/>
          <w:left w:val="single" w:sz="4" w:space="1" w:color="auto"/>
          <w:bottom w:val="single" w:sz="4" w:space="1" w:color="auto"/>
          <w:right w:val="single" w:sz="4" w:space="1" w:color="auto"/>
        </w:pBdr>
        <w:shd w:val="clear" w:color="auto" w:fill="C9C9C9" w:themeFill="accent3" w:themeFillTint="99"/>
        <w:rPr>
          <w:b/>
          <w:bCs/>
        </w:rPr>
      </w:pPr>
      <w:r w:rsidRPr="00B67EA2">
        <w:rPr>
          <w:b/>
          <w:bCs/>
        </w:rPr>
        <w:t xml:space="preserve">Recommendation Description </w:t>
      </w:r>
    </w:p>
    <w:p w14:paraId="03738D29" w14:textId="0C32587E" w:rsidR="00513D03" w:rsidRDefault="00513D03" w:rsidP="002E53CF">
      <w:pPr>
        <w:pStyle w:val="STPR2BodyText"/>
        <w:pBdr>
          <w:top w:val="single" w:sz="4" w:space="1" w:color="auto"/>
          <w:left w:val="single" w:sz="4" w:space="1" w:color="auto"/>
          <w:bottom w:val="single" w:sz="4" w:space="1" w:color="auto"/>
          <w:right w:val="single" w:sz="4" w:space="1" w:color="auto"/>
        </w:pBdr>
      </w:pPr>
      <w:r>
        <w:t xml:space="preserve">This </w:t>
      </w:r>
      <w:r w:rsidR="00701392" w:rsidRPr="00701392">
        <w:rPr>
          <w:szCs w:val="24"/>
        </w:rPr>
        <w:t xml:space="preserve">recommendation </w:t>
      </w:r>
      <w:r>
        <w:t xml:space="preserve">focuses on options which aim to support the shift to a </w:t>
      </w:r>
      <w:r w:rsidR="00762EED">
        <w:t>zero-emission</w:t>
      </w:r>
      <w:r>
        <w:t xml:space="preserve"> </w:t>
      </w:r>
      <w:r w:rsidR="00AF476B">
        <w:t xml:space="preserve">road </w:t>
      </w:r>
      <w:r>
        <w:t xml:space="preserve">transport network, through technological change. Delivering this </w:t>
      </w:r>
      <w:r w:rsidR="009846FF">
        <w:t xml:space="preserve">shift is an essential element in </w:t>
      </w:r>
      <w:r w:rsidR="00194EC9">
        <w:t>achieving</w:t>
      </w:r>
      <w:r w:rsidR="009846FF">
        <w:t xml:space="preserve"> the </w:t>
      </w:r>
      <w:r>
        <w:t>reduction in CO</w:t>
      </w:r>
      <w:r w:rsidRPr="00470C32">
        <w:rPr>
          <w:vertAlign w:val="subscript"/>
        </w:rPr>
        <w:t>2</w:t>
      </w:r>
      <w:r>
        <w:t xml:space="preserve"> emissions</w:t>
      </w:r>
      <w:r w:rsidR="009846FF">
        <w:t xml:space="preserve"> from road transport</w:t>
      </w:r>
      <w:r w:rsidR="00194EC9">
        <w:t xml:space="preserve"> required </w:t>
      </w:r>
      <w:r w:rsidR="00B140CD">
        <w:t>to</w:t>
      </w:r>
      <w:r w:rsidR="00194EC9">
        <w:t xml:space="preserve"> </w:t>
      </w:r>
      <w:r w:rsidR="009846FF">
        <w:t>meet</w:t>
      </w:r>
      <w:r w:rsidR="00DB64E6">
        <w:t xml:space="preserve"> </w:t>
      </w:r>
      <w:r>
        <w:t xml:space="preserve">the </w:t>
      </w:r>
      <w:hyperlink r:id="rId13" w:history="1">
        <w:r w:rsidRPr="00AB25BF">
          <w:rPr>
            <w:rStyle w:val="Hyperlink"/>
          </w:rPr>
          <w:t>Scottish Government’s net zero target</w:t>
        </w:r>
      </w:hyperlink>
      <w:r>
        <w:t>.</w:t>
      </w:r>
      <w:r w:rsidR="00AF476B">
        <w:t xml:space="preserve"> </w:t>
      </w:r>
      <w:r w:rsidR="00F002C3">
        <w:t xml:space="preserve"> </w:t>
      </w:r>
    </w:p>
    <w:p w14:paraId="5DADFE6C" w14:textId="7E31D7EF" w:rsidR="00FF5FB4" w:rsidRDefault="005B27C0" w:rsidP="002E53CF">
      <w:pPr>
        <w:pStyle w:val="STPR2BodyText"/>
        <w:pBdr>
          <w:top w:val="single" w:sz="4" w:space="1" w:color="auto"/>
          <w:left w:val="single" w:sz="4" w:space="1" w:color="auto"/>
          <w:bottom w:val="single" w:sz="4" w:space="1" w:color="auto"/>
          <w:right w:val="single" w:sz="4" w:space="1" w:color="auto"/>
        </w:pBdr>
      </w:pPr>
      <w:r>
        <w:t xml:space="preserve">This </w:t>
      </w:r>
      <w:r w:rsidR="00701392" w:rsidRPr="00701392">
        <w:rPr>
          <w:szCs w:val="24"/>
        </w:rPr>
        <w:t xml:space="preserve">recommendation </w:t>
      </w:r>
      <w:r w:rsidR="00340B75">
        <w:t>includes</w:t>
      </w:r>
      <w:r w:rsidRPr="005B27C0">
        <w:t xml:space="preserve"> </w:t>
      </w:r>
      <w:r w:rsidR="008A7448">
        <w:t>specific</w:t>
      </w:r>
      <w:r w:rsidR="00776B30">
        <w:t xml:space="preserve"> </w:t>
      </w:r>
      <w:r w:rsidR="005C085A">
        <w:t xml:space="preserve">measures to support </w:t>
      </w:r>
      <w:r w:rsidR="00D02253">
        <w:t xml:space="preserve">the </w:t>
      </w:r>
      <w:r w:rsidR="005C085A">
        <w:t xml:space="preserve">rapid </w:t>
      </w:r>
      <w:r w:rsidRPr="005B27C0">
        <w:t>decarbonisation of</w:t>
      </w:r>
      <w:r w:rsidR="00FF5FB4">
        <w:t xml:space="preserve"> two</w:t>
      </w:r>
      <w:r w:rsidR="0096068A">
        <w:t xml:space="preserve"> </w:t>
      </w:r>
      <w:r w:rsidR="00306A20">
        <w:t xml:space="preserve">types of </w:t>
      </w:r>
      <w:proofErr w:type="gramStart"/>
      <w:r w:rsidR="00306A20">
        <w:t>vehicle</w:t>
      </w:r>
      <w:proofErr w:type="gramEnd"/>
      <w:r w:rsidR="00306A20">
        <w:t xml:space="preserve">, which have </w:t>
      </w:r>
      <w:r w:rsidR="0096068A">
        <w:t xml:space="preserve">overlapping but distinct requirements: </w:t>
      </w:r>
      <w:r w:rsidR="00FF5FB4">
        <w:t xml:space="preserve"> </w:t>
      </w:r>
    </w:p>
    <w:p w14:paraId="0ADFC3A0" w14:textId="555C701F" w:rsidR="00FF5FB4" w:rsidRDefault="006B275E" w:rsidP="002E53CF">
      <w:pPr>
        <w:pStyle w:val="ListBullet"/>
        <w:pBdr>
          <w:top w:val="single" w:sz="4" w:space="1" w:color="auto"/>
          <w:left w:val="single" w:sz="4" w:space="1" w:color="auto"/>
          <w:bottom w:val="single" w:sz="4" w:space="1" w:color="auto"/>
          <w:right w:val="single" w:sz="4" w:space="1" w:color="auto"/>
        </w:pBdr>
        <w:rPr>
          <w:rFonts w:ascii="Arial" w:hAnsi="Arial" w:cs="Arial"/>
          <w:sz w:val="24"/>
          <w:szCs w:val="24"/>
        </w:rPr>
      </w:pPr>
      <w:r>
        <w:rPr>
          <w:rFonts w:ascii="Arial" w:hAnsi="Arial" w:cs="Arial"/>
          <w:b/>
          <w:bCs/>
          <w:sz w:val="24"/>
          <w:szCs w:val="24"/>
        </w:rPr>
        <w:t>Battery Electric Vehicles (BEVs</w:t>
      </w:r>
      <w:r w:rsidR="00325193">
        <w:rPr>
          <w:rFonts w:ascii="Arial" w:hAnsi="Arial" w:cs="Arial"/>
          <w:b/>
          <w:bCs/>
          <w:sz w:val="24"/>
          <w:szCs w:val="24"/>
        </w:rPr>
        <w:t xml:space="preserve">) </w:t>
      </w:r>
      <w:r w:rsidR="007C4AA5">
        <w:rPr>
          <w:rFonts w:ascii="Arial" w:hAnsi="Arial" w:cs="Arial"/>
          <w:sz w:val="24"/>
          <w:szCs w:val="24"/>
        </w:rPr>
        <w:t>–</w:t>
      </w:r>
      <w:r w:rsidR="00D02253">
        <w:rPr>
          <w:rFonts w:ascii="Arial" w:hAnsi="Arial" w:cs="Arial"/>
          <w:sz w:val="24"/>
          <w:szCs w:val="24"/>
        </w:rPr>
        <w:t xml:space="preserve"> </w:t>
      </w:r>
      <w:r w:rsidR="00325193">
        <w:rPr>
          <w:rFonts w:ascii="Arial" w:hAnsi="Arial" w:cs="Arial"/>
          <w:sz w:val="24"/>
          <w:szCs w:val="24"/>
        </w:rPr>
        <w:t>Requiring access to electric charging</w:t>
      </w:r>
    </w:p>
    <w:p w14:paraId="0A49216F" w14:textId="47ABA0E5" w:rsidR="00FF5FB4" w:rsidRPr="00B85D43" w:rsidRDefault="00325193" w:rsidP="002E53CF">
      <w:pPr>
        <w:pStyle w:val="ListBullet"/>
        <w:pBdr>
          <w:top w:val="single" w:sz="4" w:space="1" w:color="auto"/>
          <w:left w:val="single" w:sz="4" w:space="1" w:color="auto"/>
          <w:bottom w:val="single" w:sz="4" w:space="1" w:color="auto"/>
          <w:right w:val="single" w:sz="4" w:space="1" w:color="auto"/>
        </w:pBdr>
        <w:rPr>
          <w:rFonts w:ascii="Arial" w:hAnsi="Arial" w:cs="Arial"/>
          <w:sz w:val="24"/>
          <w:szCs w:val="24"/>
        </w:rPr>
      </w:pPr>
      <w:r>
        <w:rPr>
          <w:rFonts w:ascii="Arial" w:hAnsi="Arial" w:cs="Arial"/>
          <w:b/>
          <w:bCs/>
          <w:sz w:val="24"/>
          <w:szCs w:val="24"/>
        </w:rPr>
        <w:t>Fuel Cell Electric Vehicles (FCEVs)</w:t>
      </w:r>
      <w:r w:rsidR="001B2C70">
        <w:rPr>
          <w:rFonts w:ascii="Arial" w:hAnsi="Arial" w:cs="Arial"/>
          <w:sz w:val="24"/>
          <w:szCs w:val="24"/>
        </w:rPr>
        <w:t xml:space="preserve"> </w:t>
      </w:r>
      <w:r w:rsidR="00A52A5C">
        <w:rPr>
          <w:rFonts w:ascii="Arial" w:hAnsi="Arial" w:cs="Arial"/>
          <w:sz w:val="24"/>
          <w:szCs w:val="24"/>
        </w:rPr>
        <w:t>–</w:t>
      </w:r>
      <w:r w:rsidR="006232C0">
        <w:rPr>
          <w:rFonts w:ascii="Arial" w:hAnsi="Arial" w:cs="Arial"/>
          <w:sz w:val="24"/>
          <w:szCs w:val="24"/>
        </w:rPr>
        <w:t xml:space="preserve"> </w:t>
      </w:r>
      <w:r>
        <w:rPr>
          <w:rFonts w:ascii="Arial" w:hAnsi="Arial" w:cs="Arial"/>
          <w:sz w:val="24"/>
          <w:szCs w:val="24"/>
        </w:rPr>
        <w:t>Requiring access to</w:t>
      </w:r>
      <w:r w:rsidR="00146F92" w:rsidRPr="00146F92">
        <w:rPr>
          <w:rFonts w:ascii="Arial" w:hAnsi="Arial" w:cs="Arial"/>
          <w:sz w:val="24"/>
          <w:szCs w:val="24"/>
        </w:rPr>
        <w:t xml:space="preserve"> hydrogen</w:t>
      </w:r>
    </w:p>
    <w:p w14:paraId="55954BB9" w14:textId="7DB0FABA" w:rsidR="00513D03" w:rsidRDefault="00513D03" w:rsidP="002E53CF">
      <w:pPr>
        <w:pStyle w:val="STPR2BodyText"/>
        <w:pBdr>
          <w:top w:val="single" w:sz="4" w:space="1" w:color="auto"/>
          <w:left w:val="single" w:sz="4" w:space="1" w:color="auto"/>
          <w:bottom w:val="single" w:sz="4" w:space="1" w:color="auto"/>
          <w:right w:val="single" w:sz="4" w:space="1" w:color="auto"/>
        </w:pBdr>
      </w:pPr>
      <w:r>
        <w:t xml:space="preserve">The options within this </w:t>
      </w:r>
      <w:r w:rsidR="00701392" w:rsidRPr="00701392">
        <w:rPr>
          <w:szCs w:val="24"/>
        </w:rPr>
        <w:t>recommendation</w:t>
      </w:r>
      <w:r w:rsidR="00BF5503">
        <w:rPr>
          <w:szCs w:val="24"/>
        </w:rPr>
        <w:t xml:space="preserve"> which </w:t>
      </w:r>
      <w:r w:rsidR="001D7CCE">
        <w:rPr>
          <w:szCs w:val="24"/>
        </w:rPr>
        <w:t>support</w:t>
      </w:r>
      <w:r w:rsidR="000646B3">
        <w:rPr>
          <w:szCs w:val="24"/>
        </w:rPr>
        <w:t xml:space="preserve"> the shift to</w:t>
      </w:r>
      <w:r w:rsidR="001D7CCE">
        <w:rPr>
          <w:szCs w:val="24"/>
        </w:rPr>
        <w:t xml:space="preserve"> </w:t>
      </w:r>
      <w:r w:rsidR="00043ED8">
        <w:rPr>
          <w:szCs w:val="24"/>
        </w:rPr>
        <w:t>BEVs</w:t>
      </w:r>
      <w:r w:rsidR="008563EF">
        <w:rPr>
          <w:szCs w:val="24"/>
        </w:rPr>
        <w:t xml:space="preserve"> </w:t>
      </w:r>
      <w:r>
        <w:t xml:space="preserve">look to build on existing charging infrastructure, with over </w:t>
      </w:r>
      <w:r w:rsidR="003F6807">
        <w:t>3</w:t>
      </w:r>
      <w:r>
        <w:t xml:space="preserve">,000 publicly accessible charging points </w:t>
      </w:r>
      <w:r w:rsidR="00806475" w:rsidRPr="00806475">
        <w:t>for light vehicles already</w:t>
      </w:r>
      <w:r w:rsidR="00806475">
        <w:t xml:space="preserve"> </w:t>
      </w:r>
      <w:r>
        <w:t xml:space="preserve">operational across Scotland. </w:t>
      </w:r>
      <w:r w:rsidR="00F01A41">
        <w:t>T</w:t>
      </w:r>
      <w:r>
        <w:t xml:space="preserve">he availability of charging points varies between rural and urban areas and so options </w:t>
      </w:r>
      <w:r w:rsidR="00467590">
        <w:t>would</w:t>
      </w:r>
      <w:r>
        <w:t xml:space="preserve"> look to address gaps in the current charging infrastructure and guarantee that any future charging infrastructure is fit for purpose. This </w:t>
      </w:r>
      <w:r w:rsidR="00467590">
        <w:t>would</w:t>
      </w:r>
      <w:r>
        <w:t xml:space="preserve"> be both in terms of the provision of infrastructure and in the operational model for the installation of that infrastructure, ensuring that the environment is in place for a transition to private </w:t>
      </w:r>
      <w:r w:rsidR="003F6807">
        <w:t>investment to enable expansion of public charging networks</w:t>
      </w:r>
      <w:r>
        <w:t xml:space="preserve">. This </w:t>
      </w:r>
      <w:r w:rsidR="00467590">
        <w:t>would</w:t>
      </w:r>
      <w:r>
        <w:t xml:space="preserve"> be a necessary step, as the use of electric vehicles and, consequently, the demand for charging points, is anticipated to grow</w:t>
      </w:r>
      <w:r w:rsidR="0066780F">
        <w:t>.</w:t>
      </w:r>
      <w:r w:rsidR="007B0E2C" w:rsidRPr="007B0E2C">
        <w:t xml:space="preserve"> Whilst there </w:t>
      </w:r>
      <w:r w:rsidR="00467590">
        <w:t>would</w:t>
      </w:r>
      <w:r w:rsidR="007B0E2C" w:rsidRPr="007B0E2C">
        <w:t xml:space="preserve"> be an increasing role for the private sector in the zero-carbon market, the options considered for public sector involvement within this recommendation include:</w:t>
      </w:r>
    </w:p>
    <w:p w14:paraId="3B5DD377" w14:textId="6C2DC8B2" w:rsidR="001D7CCE" w:rsidRPr="00B85D43" w:rsidRDefault="001D7CCE" w:rsidP="002E53CF">
      <w:pPr>
        <w:pStyle w:val="ListBullet"/>
        <w:pBdr>
          <w:top w:val="single" w:sz="4" w:space="1" w:color="auto"/>
          <w:left w:val="single" w:sz="4" w:space="1" w:color="auto"/>
          <w:bottom w:val="single" w:sz="4" w:space="1" w:color="auto"/>
          <w:right w:val="single" w:sz="4" w:space="1" w:color="auto"/>
        </w:pBdr>
        <w:rPr>
          <w:rFonts w:ascii="Arial" w:hAnsi="Arial" w:cs="Arial"/>
          <w:sz w:val="24"/>
          <w:szCs w:val="24"/>
        </w:rPr>
      </w:pPr>
      <w:r w:rsidRPr="00B85D43">
        <w:rPr>
          <w:rFonts w:ascii="Arial" w:hAnsi="Arial" w:cs="Arial"/>
          <w:sz w:val="24"/>
          <w:szCs w:val="24"/>
        </w:rPr>
        <w:t xml:space="preserve">Installation of </w:t>
      </w:r>
      <w:r w:rsidR="000C3BFF">
        <w:rPr>
          <w:rFonts w:ascii="Arial" w:hAnsi="Arial" w:cs="Arial"/>
          <w:sz w:val="24"/>
          <w:szCs w:val="24"/>
        </w:rPr>
        <w:t xml:space="preserve">electric </w:t>
      </w:r>
      <w:r w:rsidR="003B2688">
        <w:rPr>
          <w:rFonts w:ascii="Arial" w:hAnsi="Arial" w:cs="Arial"/>
          <w:sz w:val="24"/>
          <w:szCs w:val="24"/>
        </w:rPr>
        <w:t>charging infrastructure</w:t>
      </w:r>
      <w:r>
        <w:rPr>
          <w:rFonts w:ascii="Arial" w:hAnsi="Arial" w:cs="Arial"/>
          <w:sz w:val="24"/>
          <w:szCs w:val="24"/>
        </w:rPr>
        <w:t xml:space="preserve"> </w:t>
      </w:r>
      <w:r w:rsidRPr="00B85D43">
        <w:rPr>
          <w:rFonts w:ascii="Arial" w:hAnsi="Arial" w:cs="Arial"/>
          <w:sz w:val="24"/>
          <w:szCs w:val="24"/>
        </w:rPr>
        <w:t>at key strategic locations on the road network;</w:t>
      </w:r>
    </w:p>
    <w:p w14:paraId="12164BAB" w14:textId="522EEF7C" w:rsidR="001D7CCE" w:rsidRPr="00B85D43" w:rsidRDefault="001D7CCE" w:rsidP="002E53CF">
      <w:pPr>
        <w:pStyle w:val="ListBullet"/>
        <w:pBdr>
          <w:top w:val="single" w:sz="4" w:space="1" w:color="auto"/>
          <w:left w:val="single" w:sz="4" w:space="1" w:color="auto"/>
          <w:bottom w:val="single" w:sz="4" w:space="1" w:color="auto"/>
          <w:right w:val="single" w:sz="4" w:space="1" w:color="auto"/>
        </w:pBdr>
        <w:rPr>
          <w:rFonts w:ascii="Arial" w:hAnsi="Arial" w:cs="Arial"/>
          <w:sz w:val="24"/>
          <w:szCs w:val="24"/>
        </w:rPr>
      </w:pPr>
      <w:r w:rsidRPr="00B85D43">
        <w:rPr>
          <w:rFonts w:ascii="Arial" w:hAnsi="Arial" w:cs="Arial"/>
          <w:sz w:val="24"/>
          <w:szCs w:val="24"/>
        </w:rPr>
        <w:t>Encourag</w:t>
      </w:r>
      <w:r>
        <w:rPr>
          <w:rFonts w:ascii="Arial" w:hAnsi="Arial" w:cs="Arial"/>
          <w:sz w:val="24"/>
          <w:szCs w:val="24"/>
        </w:rPr>
        <w:t>ing</w:t>
      </w:r>
      <w:r w:rsidRPr="00B85D43">
        <w:rPr>
          <w:rFonts w:ascii="Arial" w:hAnsi="Arial" w:cs="Arial"/>
          <w:sz w:val="24"/>
          <w:szCs w:val="24"/>
        </w:rPr>
        <w:t xml:space="preserve"> the use of private/commercial </w:t>
      </w:r>
      <w:r w:rsidR="00C126EF">
        <w:rPr>
          <w:rFonts w:ascii="Arial" w:hAnsi="Arial" w:cs="Arial"/>
          <w:sz w:val="24"/>
          <w:szCs w:val="24"/>
        </w:rPr>
        <w:t xml:space="preserve">zero emissions </w:t>
      </w:r>
      <w:r w:rsidR="00B4670E">
        <w:rPr>
          <w:rFonts w:ascii="Arial" w:hAnsi="Arial" w:cs="Arial"/>
          <w:sz w:val="24"/>
          <w:szCs w:val="24"/>
        </w:rPr>
        <w:t>vehicles</w:t>
      </w:r>
      <w:r w:rsidR="00C126EF" w:rsidRPr="00B85D43">
        <w:rPr>
          <w:rFonts w:ascii="Arial" w:hAnsi="Arial" w:cs="Arial"/>
          <w:sz w:val="24"/>
          <w:szCs w:val="24"/>
        </w:rPr>
        <w:t xml:space="preserve"> </w:t>
      </w:r>
      <w:r w:rsidR="00246AF3">
        <w:rPr>
          <w:rFonts w:ascii="Arial" w:hAnsi="Arial" w:cs="Arial"/>
          <w:sz w:val="24"/>
          <w:szCs w:val="24"/>
        </w:rPr>
        <w:t>by</w:t>
      </w:r>
      <w:r w:rsidRPr="00B85D43">
        <w:rPr>
          <w:rFonts w:ascii="Arial" w:hAnsi="Arial" w:cs="Arial"/>
          <w:sz w:val="24"/>
          <w:szCs w:val="24"/>
        </w:rPr>
        <w:t>;</w:t>
      </w:r>
    </w:p>
    <w:p w14:paraId="70A9D64A" w14:textId="1C41D1FB" w:rsidR="005277C5" w:rsidRPr="00B85D43" w:rsidRDefault="005277C5" w:rsidP="002E53CF">
      <w:pPr>
        <w:pStyle w:val="ListBullet"/>
        <w:numPr>
          <w:ilvl w:val="0"/>
          <w:numId w:val="26"/>
        </w:numPr>
        <w:pBdr>
          <w:top w:val="single" w:sz="4" w:space="1" w:color="auto"/>
          <w:left w:val="single" w:sz="4" w:space="1" w:color="auto"/>
          <w:bottom w:val="single" w:sz="4" w:space="1" w:color="auto"/>
          <w:right w:val="single" w:sz="4" w:space="1" w:color="auto"/>
        </w:pBdr>
        <w:rPr>
          <w:rFonts w:ascii="Arial" w:hAnsi="Arial" w:cs="Arial"/>
          <w:sz w:val="24"/>
          <w:szCs w:val="24"/>
        </w:rPr>
      </w:pPr>
      <w:r w:rsidRPr="00B85D43">
        <w:rPr>
          <w:rFonts w:ascii="Arial" w:hAnsi="Arial" w:cs="Arial"/>
          <w:sz w:val="24"/>
          <w:szCs w:val="24"/>
        </w:rPr>
        <w:t xml:space="preserve">Supporting </w:t>
      </w:r>
      <w:r>
        <w:rPr>
          <w:rFonts w:ascii="Arial" w:hAnsi="Arial" w:cs="Arial"/>
          <w:sz w:val="24"/>
          <w:szCs w:val="24"/>
        </w:rPr>
        <w:t>zero emissions</w:t>
      </w:r>
      <w:r w:rsidRPr="00B85D43">
        <w:rPr>
          <w:rFonts w:ascii="Arial" w:hAnsi="Arial" w:cs="Arial"/>
          <w:sz w:val="24"/>
          <w:szCs w:val="24"/>
        </w:rPr>
        <w:t xml:space="preserve"> car share schemes</w:t>
      </w:r>
    </w:p>
    <w:p w14:paraId="7C61A9AC" w14:textId="1FE9F71B" w:rsidR="001D7CCE" w:rsidRDefault="001D7CCE" w:rsidP="002E53CF">
      <w:pPr>
        <w:pStyle w:val="ListBullet"/>
        <w:numPr>
          <w:ilvl w:val="0"/>
          <w:numId w:val="26"/>
        </w:numPr>
        <w:pBdr>
          <w:top w:val="single" w:sz="4" w:space="1" w:color="auto"/>
          <w:left w:val="single" w:sz="4" w:space="1" w:color="auto"/>
          <w:bottom w:val="single" w:sz="4" w:space="1" w:color="auto"/>
          <w:right w:val="single" w:sz="4" w:space="1" w:color="auto"/>
        </w:pBdr>
        <w:rPr>
          <w:rFonts w:ascii="Arial" w:hAnsi="Arial" w:cs="Arial"/>
          <w:sz w:val="24"/>
          <w:szCs w:val="24"/>
        </w:rPr>
      </w:pPr>
      <w:r w:rsidRPr="00B85D43">
        <w:rPr>
          <w:rFonts w:ascii="Arial" w:hAnsi="Arial" w:cs="Arial"/>
          <w:sz w:val="24"/>
          <w:szCs w:val="24"/>
        </w:rPr>
        <w:t>Encouraging private sector fleet transition</w:t>
      </w:r>
    </w:p>
    <w:p w14:paraId="49B7216C" w14:textId="6FB283A9" w:rsidR="001D7CCE" w:rsidRPr="00B85D43" w:rsidRDefault="001D7CCE" w:rsidP="002E53CF">
      <w:pPr>
        <w:pStyle w:val="ListBullet"/>
        <w:numPr>
          <w:ilvl w:val="0"/>
          <w:numId w:val="26"/>
        </w:numPr>
        <w:pBdr>
          <w:top w:val="single" w:sz="4" w:space="1" w:color="auto"/>
          <w:left w:val="single" w:sz="4" w:space="1" w:color="auto"/>
          <w:bottom w:val="single" w:sz="4" w:space="1" w:color="auto"/>
          <w:right w:val="single" w:sz="4" w:space="1" w:color="auto"/>
        </w:pBdr>
        <w:rPr>
          <w:rFonts w:ascii="Arial" w:hAnsi="Arial" w:cs="Arial"/>
          <w:sz w:val="24"/>
          <w:szCs w:val="24"/>
        </w:rPr>
      </w:pPr>
      <w:r>
        <w:rPr>
          <w:rFonts w:ascii="Arial" w:hAnsi="Arial" w:cs="Arial"/>
          <w:sz w:val="24"/>
          <w:szCs w:val="24"/>
        </w:rPr>
        <w:t>Zero</w:t>
      </w:r>
      <w:r w:rsidRPr="00B85D43">
        <w:rPr>
          <w:rFonts w:ascii="Arial" w:hAnsi="Arial" w:cs="Arial"/>
          <w:sz w:val="24"/>
          <w:szCs w:val="24"/>
        </w:rPr>
        <w:t xml:space="preserve"> emission vehicle purchase</w:t>
      </w:r>
      <w:r w:rsidR="009B11C8">
        <w:rPr>
          <w:rFonts w:ascii="Arial" w:hAnsi="Arial" w:cs="Arial"/>
          <w:sz w:val="24"/>
          <w:szCs w:val="24"/>
        </w:rPr>
        <w:t xml:space="preserve"> or leasing</w:t>
      </w:r>
      <w:r w:rsidRPr="00B85D43">
        <w:rPr>
          <w:rFonts w:ascii="Arial" w:hAnsi="Arial" w:cs="Arial"/>
          <w:sz w:val="24"/>
          <w:szCs w:val="24"/>
        </w:rPr>
        <w:t xml:space="preserve"> incentives</w:t>
      </w:r>
    </w:p>
    <w:p w14:paraId="118A027B" w14:textId="723CE1DD" w:rsidR="001D7CCE" w:rsidRDefault="001D7CCE" w:rsidP="002E53CF">
      <w:pPr>
        <w:pStyle w:val="ListBullet"/>
        <w:numPr>
          <w:ilvl w:val="0"/>
          <w:numId w:val="26"/>
        </w:numPr>
        <w:pBdr>
          <w:top w:val="single" w:sz="4" w:space="1" w:color="auto"/>
          <w:left w:val="single" w:sz="4" w:space="1" w:color="auto"/>
          <w:bottom w:val="single" w:sz="4" w:space="1" w:color="auto"/>
          <w:right w:val="single" w:sz="4" w:space="1" w:color="auto"/>
        </w:pBdr>
        <w:rPr>
          <w:rFonts w:ascii="Arial" w:hAnsi="Arial" w:cs="Arial"/>
          <w:sz w:val="24"/>
          <w:szCs w:val="24"/>
        </w:rPr>
      </w:pPr>
      <w:r w:rsidRPr="00B85D43">
        <w:rPr>
          <w:rFonts w:ascii="Arial" w:hAnsi="Arial" w:cs="Arial"/>
          <w:sz w:val="24"/>
          <w:szCs w:val="24"/>
        </w:rPr>
        <w:t xml:space="preserve">Encouraging </w:t>
      </w:r>
      <w:r w:rsidR="00C126EF">
        <w:rPr>
          <w:rFonts w:ascii="Arial" w:hAnsi="Arial" w:cs="Arial"/>
          <w:sz w:val="24"/>
          <w:szCs w:val="24"/>
        </w:rPr>
        <w:t>zero emissions</w:t>
      </w:r>
      <w:r w:rsidR="00C126EF" w:rsidRPr="00B85D43">
        <w:rPr>
          <w:rFonts w:ascii="Arial" w:hAnsi="Arial" w:cs="Arial"/>
          <w:sz w:val="24"/>
          <w:szCs w:val="24"/>
        </w:rPr>
        <w:t xml:space="preserve"> </w:t>
      </w:r>
      <w:r w:rsidRPr="00B85D43">
        <w:rPr>
          <w:rFonts w:ascii="Arial" w:hAnsi="Arial" w:cs="Arial"/>
          <w:sz w:val="24"/>
          <w:szCs w:val="24"/>
        </w:rPr>
        <w:t>Taxi uptake</w:t>
      </w:r>
    </w:p>
    <w:p w14:paraId="5B86E527" w14:textId="098FB2D3" w:rsidR="00513D03" w:rsidRDefault="000A3528" w:rsidP="002E53CF">
      <w:pPr>
        <w:pStyle w:val="STPR2BodyText"/>
        <w:pBdr>
          <w:top w:val="single" w:sz="4" w:space="1" w:color="auto"/>
          <w:left w:val="single" w:sz="4" w:space="1" w:color="auto"/>
          <w:bottom w:val="single" w:sz="4" w:space="1" w:color="auto"/>
          <w:right w:val="single" w:sz="4" w:space="1" w:color="auto"/>
        </w:pBdr>
      </w:pPr>
      <w:r>
        <w:t>At present, t</w:t>
      </w:r>
      <w:r w:rsidR="00D02274">
        <w:t xml:space="preserve">he </w:t>
      </w:r>
      <w:r w:rsidR="00D02274" w:rsidRPr="00D02274">
        <w:t>unclear technolog</w:t>
      </w:r>
      <w:r w:rsidR="00EB0A14">
        <w:t>ical</w:t>
      </w:r>
      <w:r w:rsidR="00D02274" w:rsidRPr="00D02274">
        <w:t xml:space="preserve"> pathway </w:t>
      </w:r>
      <w:r w:rsidR="00FD7590">
        <w:t>is</w:t>
      </w:r>
      <w:r w:rsidR="0054237C">
        <w:t xml:space="preserve"> </w:t>
      </w:r>
      <w:r w:rsidR="00D02274" w:rsidRPr="00D02274">
        <w:t xml:space="preserve">a key barrier to rapid adoption of </w:t>
      </w:r>
      <w:r>
        <w:t>hydrogen powered vehicles</w:t>
      </w:r>
      <w:r w:rsidR="00D02274" w:rsidRPr="00D02274">
        <w:t xml:space="preserve">. Development and deployment of appropriate technologies for </w:t>
      </w:r>
      <w:r w:rsidR="00792E42">
        <w:t>hydrogen</w:t>
      </w:r>
      <w:r w:rsidR="00D02274" w:rsidRPr="00D02274">
        <w:t xml:space="preserve"> infrastructure, followed by rapid replacement of </w:t>
      </w:r>
      <w:r w:rsidR="00792E42">
        <w:t>vehicles</w:t>
      </w:r>
      <w:r w:rsidR="00D02274" w:rsidRPr="00D02274">
        <w:t xml:space="preserve"> poses a significant challenge. </w:t>
      </w:r>
      <w:r w:rsidR="00E41D81">
        <w:t xml:space="preserve">However, </w:t>
      </w:r>
      <w:r w:rsidR="00513D03">
        <w:t xml:space="preserve">Scotland is well positioned to develop and </w:t>
      </w:r>
      <w:r w:rsidR="00513D03">
        <w:lastRenderedPageBreak/>
        <w:t xml:space="preserve">implement </w:t>
      </w:r>
      <w:r w:rsidR="00E41D81" w:rsidRPr="00E41D81">
        <w:t xml:space="preserve">a strategic hydrogen network </w:t>
      </w:r>
      <w:r w:rsidR="00513D03">
        <w:t xml:space="preserve">due to </w:t>
      </w:r>
      <w:r w:rsidR="007171CA">
        <w:t>its</w:t>
      </w:r>
      <w:r w:rsidR="00513D03">
        <w:t xml:space="preserve"> abundant renewable energy resources. </w:t>
      </w:r>
      <w:r w:rsidR="007B0E2C" w:rsidRPr="007B0E2C">
        <w:t xml:space="preserve">Whilst there </w:t>
      </w:r>
      <w:r w:rsidR="00467590">
        <w:t>would</w:t>
      </w:r>
      <w:r w:rsidR="007B0E2C" w:rsidRPr="007B0E2C">
        <w:t xml:space="preserve"> be a </w:t>
      </w:r>
      <w:r w:rsidR="003D7E80">
        <w:t xml:space="preserve">significant </w:t>
      </w:r>
      <w:r w:rsidR="007B0E2C" w:rsidRPr="007B0E2C">
        <w:t>role for the private sector in</w:t>
      </w:r>
      <w:r w:rsidR="00AA3A29">
        <w:t xml:space="preserve"> making the transition to </w:t>
      </w:r>
      <w:r w:rsidR="00792E42">
        <w:t xml:space="preserve">hydrogen </w:t>
      </w:r>
      <w:r w:rsidR="006255C7">
        <w:t>powered vehicles</w:t>
      </w:r>
      <w:r w:rsidR="00AA3A29">
        <w:t>,</w:t>
      </w:r>
      <w:r w:rsidR="007B0E2C" w:rsidRPr="007B0E2C">
        <w:t xml:space="preserve"> the options considered for public sector involvement within this recommendation include:</w:t>
      </w:r>
    </w:p>
    <w:p w14:paraId="593A1B59" w14:textId="5E5FEA14" w:rsidR="00C1461B" w:rsidRDefault="00C1461B" w:rsidP="002E53CF">
      <w:pPr>
        <w:pStyle w:val="ListBullet"/>
        <w:pBdr>
          <w:top w:val="single" w:sz="4" w:space="1" w:color="auto"/>
          <w:left w:val="single" w:sz="4" w:space="1" w:color="auto"/>
          <w:bottom w:val="single" w:sz="4" w:space="1" w:color="auto"/>
          <w:right w:val="single" w:sz="4" w:space="1" w:color="auto"/>
        </w:pBdr>
        <w:rPr>
          <w:rFonts w:ascii="Arial" w:hAnsi="Arial" w:cs="Arial"/>
          <w:sz w:val="24"/>
          <w:szCs w:val="24"/>
        </w:rPr>
      </w:pPr>
      <w:bookmarkStart w:id="3" w:name="_Hlk111027825"/>
      <w:r w:rsidRPr="00B85D43">
        <w:rPr>
          <w:rFonts w:ascii="Arial" w:hAnsi="Arial" w:cs="Arial"/>
          <w:sz w:val="24"/>
          <w:szCs w:val="24"/>
        </w:rPr>
        <w:t>Develop</w:t>
      </w:r>
      <w:r>
        <w:rPr>
          <w:rFonts w:ascii="Arial" w:hAnsi="Arial" w:cs="Arial"/>
          <w:sz w:val="24"/>
          <w:szCs w:val="24"/>
        </w:rPr>
        <w:t>ing</w:t>
      </w:r>
      <w:r w:rsidRPr="00B85D43">
        <w:rPr>
          <w:rFonts w:ascii="Arial" w:hAnsi="Arial" w:cs="Arial"/>
          <w:sz w:val="24"/>
          <w:szCs w:val="24"/>
        </w:rPr>
        <w:t xml:space="preserve"> a better understanding of the technological path</w:t>
      </w:r>
      <w:r>
        <w:rPr>
          <w:rFonts w:ascii="Arial" w:hAnsi="Arial" w:cs="Arial"/>
          <w:sz w:val="24"/>
          <w:szCs w:val="24"/>
        </w:rPr>
        <w:t>way</w:t>
      </w:r>
      <w:r w:rsidRPr="00B85D43">
        <w:rPr>
          <w:rFonts w:ascii="Arial" w:hAnsi="Arial" w:cs="Arial"/>
          <w:sz w:val="24"/>
          <w:szCs w:val="24"/>
        </w:rPr>
        <w:t xml:space="preserve"> to </w:t>
      </w:r>
      <w:r>
        <w:rPr>
          <w:rFonts w:ascii="Arial" w:hAnsi="Arial" w:cs="Arial"/>
          <w:sz w:val="24"/>
          <w:szCs w:val="24"/>
        </w:rPr>
        <w:t xml:space="preserve">universal uptake of </w:t>
      </w:r>
      <w:r w:rsidR="006255C7">
        <w:rPr>
          <w:rFonts w:ascii="Arial" w:hAnsi="Arial" w:cs="Arial"/>
          <w:sz w:val="24"/>
          <w:szCs w:val="24"/>
        </w:rPr>
        <w:t>FCEVs</w:t>
      </w:r>
      <w:bookmarkEnd w:id="3"/>
      <w:r>
        <w:rPr>
          <w:rFonts w:ascii="Arial" w:hAnsi="Arial" w:cs="Arial"/>
          <w:sz w:val="24"/>
          <w:szCs w:val="24"/>
        </w:rPr>
        <w:t>;</w:t>
      </w:r>
    </w:p>
    <w:p w14:paraId="6418089C" w14:textId="05C5665E" w:rsidR="001D7CCE" w:rsidRPr="00B85D43" w:rsidRDefault="001D7CCE" w:rsidP="002E53CF">
      <w:pPr>
        <w:pStyle w:val="ListBullet"/>
        <w:pBdr>
          <w:top w:val="single" w:sz="4" w:space="1" w:color="auto"/>
          <w:left w:val="single" w:sz="4" w:space="1" w:color="auto"/>
          <w:bottom w:val="single" w:sz="4" w:space="1" w:color="auto"/>
          <w:right w:val="single" w:sz="4" w:space="1" w:color="auto"/>
        </w:pBdr>
        <w:rPr>
          <w:rFonts w:ascii="Arial" w:hAnsi="Arial" w:cs="Arial"/>
          <w:sz w:val="24"/>
          <w:szCs w:val="24"/>
        </w:rPr>
      </w:pPr>
      <w:r w:rsidRPr="00B85D43">
        <w:rPr>
          <w:rFonts w:ascii="Arial" w:hAnsi="Arial" w:cs="Arial"/>
          <w:sz w:val="24"/>
          <w:szCs w:val="24"/>
        </w:rPr>
        <w:t xml:space="preserve">Funding for </w:t>
      </w:r>
      <w:r>
        <w:rPr>
          <w:rFonts w:ascii="Arial" w:hAnsi="Arial" w:cs="Arial"/>
          <w:sz w:val="24"/>
          <w:szCs w:val="24"/>
        </w:rPr>
        <w:t>zero</w:t>
      </w:r>
      <w:r w:rsidRPr="00B85D43">
        <w:rPr>
          <w:rFonts w:ascii="Arial" w:hAnsi="Arial" w:cs="Arial"/>
          <w:sz w:val="24"/>
          <w:szCs w:val="24"/>
        </w:rPr>
        <w:t xml:space="preserve"> </w:t>
      </w:r>
      <w:r w:rsidR="0004732F">
        <w:rPr>
          <w:rFonts w:ascii="Arial" w:hAnsi="Arial" w:cs="Arial"/>
          <w:sz w:val="24"/>
          <w:szCs w:val="24"/>
        </w:rPr>
        <w:t>emissions</w:t>
      </w:r>
      <w:r>
        <w:rPr>
          <w:rFonts w:ascii="Arial" w:hAnsi="Arial" w:cs="Arial"/>
          <w:sz w:val="24"/>
          <w:szCs w:val="24"/>
        </w:rPr>
        <w:t xml:space="preserve"> innovation projects</w:t>
      </w:r>
      <w:r w:rsidRPr="00B85D43">
        <w:rPr>
          <w:rFonts w:ascii="Arial" w:hAnsi="Arial" w:cs="Arial"/>
          <w:sz w:val="24"/>
          <w:szCs w:val="24"/>
        </w:rPr>
        <w:t>;</w:t>
      </w:r>
    </w:p>
    <w:p w14:paraId="090F3DF0" w14:textId="381A5561" w:rsidR="001D7CCE" w:rsidRPr="00B85D43" w:rsidRDefault="001D7CCE" w:rsidP="002E53CF">
      <w:pPr>
        <w:pStyle w:val="ListBullet"/>
        <w:pBdr>
          <w:top w:val="single" w:sz="4" w:space="1" w:color="auto"/>
          <w:left w:val="single" w:sz="4" w:space="1" w:color="auto"/>
          <w:bottom w:val="single" w:sz="4" w:space="1" w:color="auto"/>
          <w:right w:val="single" w:sz="4" w:space="1" w:color="auto"/>
        </w:pBdr>
        <w:rPr>
          <w:rFonts w:ascii="Arial" w:hAnsi="Arial" w:cs="Arial"/>
          <w:sz w:val="24"/>
          <w:szCs w:val="24"/>
        </w:rPr>
      </w:pPr>
      <w:r>
        <w:rPr>
          <w:rFonts w:ascii="Arial" w:hAnsi="Arial" w:cs="Arial"/>
          <w:sz w:val="24"/>
          <w:szCs w:val="24"/>
        </w:rPr>
        <w:t>F</w:t>
      </w:r>
      <w:r w:rsidRPr="00B85D43">
        <w:rPr>
          <w:rFonts w:ascii="Arial" w:hAnsi="Arial" w:cs="Arial"/>
          <w:sz w:val="24"/>
          <w:szCs w:val="24"/>
        </w:rPr>
        <w:t xml:space="preserve">inancial incentives to encourage the use of </w:t>
      </w:r>
      <w:r w:rsidR="006255C7">
        <w:rPr>
          <w:rFonts w:ascii="Arial" w:hAnsi="Arial" w:cs="Arial"/>
          <w:sz w:val="24"/>
          <w:szCs w:val="24"/>
        </w:rPr>
        <w:t>FCEVs</w:t>
      </w:r>
      <w:r w:rsidRPr="00B85D43">
        <w:rPr>
          <w:rFonts w:ascii="Arial" w:hAnsi="Arial" w:cs="Arial"/>
          <w:sz w:val="24"/>
          <w:szCs w:val="24"/>
        </w:rPr>
        <w:t>;</w:t>
      </w:r>
      <w:r w:rsidR="00C1461B" w:rsidRPr="00C1461B">
        <w:rPr>
          <w:rFonts w:ascii="Arial" w:hAnsi="Arial" w:cs="Arial"/>
          <w:sz w:val="24"/>
          <w:szCs w:val="24"/>
        </w:rPr>
        <w:t xml:space="preserve"> </w:t>
      </w:r>
      <w:r w:rsidR="00C1461B" w:rsidRPr="003B48D3">
        <w:rPr>
          <w:rFonts w:ascii="Arial" w:hAnsi="Arial" w:cs="Arial"/>
          <w:sz w:val="24"/>
          <w:szCs w:val="24"/>
        </w:rPr>
        <w:t>and</w:t>
      </w:r>
    </w:p>
    <w:p w14:paraId="28649B6E" w14:textId="517790C0" w:rsidR="00B06695" w:rsidRPr="003B48D3" w:rsidRDefault="00B06695" w:rsidP="002E53CF">
      <w:pPr>
        <w:pStyle w:val="ListBullet"/>
        <w:pBdr>
          <w:top w:val="single" w:sz="4" w:space="1" w:color="auto"/>
          <w:left w:val="single" w:sz="4" w:space="1" w:color="auto"/>
          <w:bottom w:val="single" w:sz="4" w:space="1" w:color="auto"/>
          <w:right w:val="single" w:sz="4" w:space="1" w:color="auto"/>
        </w:pBdr>
        <w:rPr>
          <w:rFonts w:ascii="Arial" w:hAnsi="Arial" w:cs="Arial"/>
          <w:sz w:val="24"/>
          <w:szCs w:val="24"/>
        </w:rPr>
      </w:pPr>
      <w:r w:rsidRPr="003B48D3">
        <w:rPr>
          <w:rFonts w:ascii="Arial" w:hAnsi="Arial" w:cs="Arial"/>
          <w:sz w:val="24"/>
          <w:szCs w:val="24"/>
        </w:rPr>
        <w:t>Develop</w:t>
      </w:r>
      <w:r w:rsidR="00594783">
        <w:rPr>
          <w:rFonts w:ascii="Arial" w:hAnsi="Arial" w:cs="Arial"/>
          <w:sz w:val="24"/>
          <w:szCs w:val="24"/>
        </w:rPr>
        <w:t xml:space="preserve">ment of </w:t>
      </w:r>
      <w:r w:rsidRPr="003B48D3">
        <w:rPr>
          <w:rFonts w:ascii="Arial" w:hAnsi="Arial" w:cs="Arial"/>
          <w:sz w:val="24"/>
          <w:szCs w:val="24"/>
        </w:rPr>
        <w:t>a strategic hydrogen network (noting overlap with bus and freight decarbonisation)</w:t>
      </w:r>
      <w:r w:rsidR="00C1461B">
        <w:rPr>
          <w:rFonts w:ascii="Arial" w:hAnsi="Arial" w:cs="Arial"/>
          <w:sz w:val="24"/>
          <w:szCs w:val="24"/>
        </w:rPr>
        <w:t>.</w:t>
      </w:r>
      <w:r w:rsidRPr="003B48D3">
        <w:rPr>
          <w:rFonts w:ascii="Arial" w:hAnsi="Arial" w:cs="Arial"/>
          <w:sz w:val="24"/>
          <w:szCs w:val="24"/>
        </w:rPr>
        <w:t xml:space="preserve"> </w:t>
      </w:r>
    </w:p>
    <w:p w14:paraId="6111E70D" w14:textId="68CC08DD" w:rsidR="00513D03" w:rsidRDefault="00134A3C" w:rsidP="002E53CF">
      <w:pPr>
        <w:pStyle w:val="STPR2BodyText"/>
        <w:pBdr>
          <w:top w:val="single" w:sz="4" w:space="1" w:color="auto"/>
          <w:left w:val="single" w:sz="4" w:space="1" w:color="auto"/>
          <w:bottom w:val="single" w:sz="4" w:space="1" w:color="auto"/>
          <w:right w:val="single" w:sz="4" w:space="1" w:color="auto"/>
        </w:pBdr>
      </w:pPr>
      <w:r w:rsidRPr="00134A3C">
        <w:t xml:space="preserve">Managing the funding transition from public to private for future development of zero emission vehicle charging and refuelling networks </w:t>
      </w:r>
      <w:r w:rsidR="00B06695">
        <w:t xml:space="preserve">is a key element of transition for </w:t>
      </w:r>
      <w:r w:rsidR="00F70212">
        <w:t xml:space="preserve">all vehicles. </w:t>
      </w:r>
      <w:r w:rsidR="00513D03">
        <w:t xml:space="preserve">Developing a </w:t>
      </w:r>
      <w:r w:rsidR="00365207">
        <w:t>zero-emission</w:t>
      </w:r>
      <w:r w:rsidR="00513D03">
        <w:t xml:space="preserve"> pathway incorporating both electric and hydrogen vehicles is a vital component in ensuring that the entire transport system can be decarbonised</w:t>
      </w:r>
      <w:r w:rsidR="0076044C">
        <w:t xml:space="preserve">. </w:t>
      </w:r>
      <w:r w:rsidR="00513D03">
        <w:t xml:space="preserve">Some elements contained within this AST that </w:t>
      </w:r>
      <w:r w:rsidR="00467590">
        <w:t>would</w:t>
      </w:r>
      <w:r w:rsidR="00513D03">
        <w:t xml:space="preserve"> help to achieve the Scottish Government’s net zero-target are further developed within the Bus, Freight and Ferry decarbonisation mode specific ASTs.</w:t>
      </w:r>
    </w:p>
    <w:p w14:paraId="06D9CE6B" w14:textId="77777777" w:rsidR="009475F2" w:rsidRDefault="009475F2" w:rsidP="009475F2">
      <w:pPr>
        <w:pStyle w:val="STPR2Heading2"/>
        <w:numPr>
          <w:ilvl w:val="1"/>
          <w:numId w:val="2"/>
        </w:numPr>
        <w:ind w:left="426"/>
      </w:pPr>
      <w:r>
        <w:t>Relevance</w:t>
      </w:r>
    </w:p>
    <w:p w14:paraId="6CD0998A" w14:textId="77777777" w:rsidR="00C61E04" w:rsidRDefault="003853B9" w:rsidP="002E53CF">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Pr>
          <w:b/>
          <w:bCs/>
        </w:rPr>
        <w:t xml:space="preserve">Relevant to </w:t>
      </w:r>
      <w:r w:rsidR="00920145">
        <w:rPr>
          <w:b/>
          <w:bCs/>
        </w:rPr>
        <w:t>all of Scotland</w:t>
      </w:r>
    </w:p>
    <w:p w14:paraId="199F2597" w14:textId="6CA7E4DA" w:rsidR="003F0D6C" w:rsidRPr="003F0D6C" w:rsidRDefault="00D561E8" w:rsidP="002E53CF">
      <w:pPr>
        <w:pStyle w:val="STPR2BodyText"/>
        <w:pBdr>
          <w:top w:val="single" w:sz="4" w:space="1" w:color="auto"/>
          <w:left w:val="single" w:sz="4" w:space="4" w:color="auto"/>
          <w:bottom w:val="single" w:sz="4" w:space="1" w:color="auto"/>
          <w:right w:val="single" w:sz="4" w:space="4" w:color="auto"/>
        </w:pBdr>
        <w:rPr>
          <w:color w:val="auto"/>
        </w:rPr>
      </w:pPr>
      <w:r w:rsidRPr="00243E46">
        <w:t>The Climate Change Act passed by the Scottish Parliament aims to reduce CO</w:t>
      </w:r>
      <w:r w:rsidRPr="00243E46">
        <w:rPr>
          <w:vertAlign w:val="subscript"/>
        </w:rPr>
        <w:t>2</w:t>
      </w:r>
      <w:r w:rsidRPr="00243E46">
        <w:t xml:space="preserve"> emissions to 90% of 1990 levels by 2040. </w:t>
      </w:r>
      <w:hyperlink r:id="rId14" w:history="1">
        <w:r w:rsidR="003F0D6C" w:rsidRPr="00D82A04">
          <w:rPr>
            <w:rStyle w:val="Hyperlink"/>
          </w:rPr>
          <w:t xml:space="preserve">In 2019, </w:t>
        </w:r>
        <w:r w:rsidR="005E2249" w:rsidRPr="00D82A04">
          <w:rPr>
            <w:rStyle w:val="Hyperlink"/>
          </w:rPr>
          <w:t>transport was the</w:t>
        </w:r>
        <w:r w:rsidR="0056156F" w:rsidRPr="00D82A04">
          <w:rPr>
            <w:rStyle w:val="Hyperlink"/>
          </w:rPr>
          <w:t xml:space="preserve"> single</w:t>
        </w:r>
        <w:r w:rsidR="005E2249" w:rsidRPr="00D82A04">
          <w:rPr>
            <w:rStyle w:val="Hyperlink"/>
          </w:rPr>
          <w:t xml:space="preserve"> largest source of </w:t>
        </w:r>
        <w:r w:rsidR="00B16D28" w:rsidRPr="00D82A04">
          <w:rPr>
            <w:rStyle w:val="Hyperlink"/>
          </w:rPr>
          <w:t>greenhouse gas (GHG)</w:t>
        </w:r>
        <w:r w:rsidR="005E2249" w:rsidRPr="00D82A04">
          <w:rPr>
            <w:rStyle w:val="Hyperlink"/>
          </w:rPr>
          <w:t xml:space="preserve"> emissions in Scotland</w:t>
        </w:r>
      </w:hyperlink>
      <w:r w:rsidR="005E2249">
        <w:rPr>
          <w:color w:val="auto"/>
        </w:rPr>
        <w:t xml:space="preserve">, </w:t>
      </w:r>
      <w:r w:rsidR="00FF067F">
        <w:rPr>
          <w:color w:val="auto"/>
        </w:rPr>
        <w:t xml:space="preserve">contributing </w:t>
      </w:r>
      <w:r w:rsidR="003F0D6C" w:rsidRPr="003F0D6C">
        <w:rPr>
          <w:color w:val="auto"/>
        </w:rPr>
        <w:t>12.0 MtCO2e</w:t>
      </w:r>
      <w:r w:rsidR="005A32C5">
        <w:rPr>
          <w:color w:val="auto"/>
        </w:rPr>
        <w:t xml:space="preserve"> </w:t>
      </w:r>
      <w:r w:rsidR="00FF067F">
        <w:rPr>
          <w:color w:val="auto"/>
        </w:rPr>
        <w:t xml:space="preserve">and </w:t>
      </w:r>
      <w:r w:rsidR="003F0D6C" w:rsidRPr="003F0D6C">
        <w:rPr>
          <w:color w:val="auto"/>
        </w:rPr>
        <w:t>account</w:t>
      </w:r>
      <w:r w:rsidR="00E2319A">
        <w:rPr>
          <w:color w:val="auto"/>
        </w:rPr>
        <w:t>ing</w:t>
      </w:r>
      <w:r w:rsidR="003F0D6C" w:rsidRPr="003F0D6C">
        <w:rPr>
          <w:color w:val="auto"/>
        </w:rPr>
        <w:t xml:space="preserve"> for approximately 25% of </w:t>
      </w:r>
      <w:r w:rsidR="00FF067F">
        <w:rPr>
          <w:color w:val="auto"/>
        </w:rPr>
        <w:t>all</w:t>
      </w:r>
      <w:r w:rsidR="003F0D6C" w:rsidRPr="003F0D6C">
        <w:rPr>
          <w:color w:val="auto"/>
        </w:rPr>
        <w:t xml:space="preserve"> GHGs. Of these, </w:t>
      </w:r>
      <w:hyperlink r:id="rId15" w:history="1">
        <w:r w:rsidR="003F0D6C" w:rsidRPr="00840CFA">
          <w:rPr>
            <w:rStyle w:val="Hyperlink"/>
          </w:rPr>
          <w:t>cars accounted for 39%</w:t>
        </w:r>
        <w:r w:rsidR="006D6065" w:rsidRPr="00840CFA">
          <w:rPr>
            <w:rStyle w:val="Hyperlink"/>
          </w:rPr>
          <w:t xml:space="preserve"> and</w:t>
        </w:r>
        <w:r w:rsidR="003F0D6C" w:rsidRPr="00840CFA">
          <w:rPr>
            <w:rStyle w:val="Hyperlink"/>
          </w:rPr>
          <w:t xml:space="preserve"> goods vehicles contributed 25%</w:t>
        </w:r>
      </w:hyperlink>
      <w:r w:rsidR="003F0D6C" w:rsidRPr="003F0D6C">
        <w:rPr>
          <w:color w:val="auto"/>
        </w:rPr>
        <w:t xml:space="preserve">. </w:t>
      </w:r>
    </w:p>
    <w:p w14:paraId="045C84E7" w14:textId="63776EFF" w:rsidR="00243E46" w:rsidRDefault="003F0D6C" w:rsidP="002E53CF">
      <w:pPr>
        <w:pStyle w:val="STPR2BodyText"/>
        <w:pBdr>
          <w:top w:val="single" w:sz="4" w:space="1" w:color="auto"/>
          <w:left w:val="single" w:sz="4" w:space="4" w:color="auto"/>
          <w:bottom w:val="single" w:sz="4" w:space="1" w:color="auto"/>
          <w:right w:val="single" w:sz="4" w:space="4" w:color="auto"/>
        </w:pBdr>
        <w:rPr>
          <w:rFonts w:eastAsiaTheme="minorHAnsi"/>
          <w:szCs w:val="24"/>
          <w:lang w:eastAsia="en-US"/>
        </w:rPr>
      </w:pPr>
      <w:r w:rsidRPr="003F0D6C">
        <w:rPr>
          <w:color w:val="auto"/>
        </w:rPr>
        <w:t xml:space="preserve">The potential reductions in vehicle emissions as a result of improvements in engine efficiency over the most recent decade has been </w:t>
      </w:r>
      <w:hyperlink r:id="rId16" w:history="1">
        <w:r w:rsidRPr="00C74EB0">
          <w:rPr>
            <w:rStyle w:val="Hyperlink"/>
          </w:rPr>
          <w:t>offset by an increase in vehicle kilometr</w:t>
        </w:r>
        <w:r w:rsidR="00E2123E" w:rsidRPr="00C74EB0">
          <w:rPr>
            <w:rStyle w:val="Hyperlink"/>
          </w:rPr>
          <w:t>e</w:t>
        </w:r>
        <w:r w:rsidRPr="00C74EB0">
          <w:rPr>
            <w:rStyle w:val="Hyperlink"/>
          </w:rPr>
          <w:t>s travelled and a trend towards sales of larger vehicles</w:t>
        </w:r>
      </w:hyperlink>
      <w:r w:rsidRPr="003F0D6C">
        <w:rPr>
          <w:color w:val="auto"/>
        </w:rPr>
        <w:t xml:space="preserve">. In the past four decades, car traffic on major roads in Scotland has tripled, with </w:t>
      </w:r>
      <w:hyperlink r:id="rId17" w:history="1">
        <w:r w:rsidRPr="00137D09">
          <w:rPr>
            <w:rStyle w:val="Hyperlink"/>
          </w:rPr>
          <w:t>2019 recording 48.7 billion vehicle kilometres versus 9,300 million kilometres travelled in 1975</w:t>
        </w:r>
      </w:hyperlink>
      <w:r w:rsidRPr="003F0D6C">
        <w:rPr>
          <w:color w:val="auto"/>
        </w:rPr>
        <w:t xml:space="preserve"> - the highest ever number of vehicle kilometres travelled on all roads.</w:t>
      </w:r>
      <w:r w:rsidR="00243E46" w:rsidRPr="00243E46">
        <w:rPr>
          <w:rFonts w:eastAsiaTheme="minorHAnsi"/>
          <w:szCs w:val="24"/>
          <w:lang w:eastAsia="en-US"/>
        </w:rPr>
        <w:t xml:space="preserve"> </w:t>
      </w:r>
    </w:p>
    <w:p w14:paraId="1CEEE394" w14:textId="77777777" w:rsidR="00804976" w:rsidRDefault="00C66938" w:rsidP="002E53CF">
      <w:pPr>
        <w:pStyle w:val="STPR2BodyText"/>
        <w:pBdr>
          <w:top w:val="single" w:sz="4" w:space="1" w:color="auto"/>
          <w:left w:val="single" w:sz="4" w:space="4" w:color="auto"/>
          <w:bottom w:val="single" w:sz="4" w:space="1" w:color="auto"/>
          <w:right w:val="single" w:sz="4" w:space="4" w:color="auto"/>
        </w:pBdr>
        <w:rPr>
          <w:rFonts w:eastAsiaTheme="minorHAnsi"/>
          <w:szCs w:val="24"/>
          <w:lang w:eastAsia="en-US"/>
        </w:rPr>
      </w:pPr>
      <w:proofErr w:type="gramStart"/>
      <w:r>
        <w:rPr>
          <w:rFonts w:eastAsiaTheme="minorHAnsi"/>
          <w:szCs w:val="24"/>
          <w:lang w:eastAsia="en-US"/>
        </w:rPr>
        <w:t>It is clear that meeting</w:t>
      </w:r>
      <w:proofErr w:type="gramEnd"/>
      <w:r>
        <w:rPr>
          <w:rFonts w:eastAsiaTheme="minorHAnsi"/>
          <w:szCs w:val="24"/>
          <w:lang w:eastAsia="en-US"/>
        </w:rPr>
        <w:t xml:space="preserve"> the</w:t>
      </w:r>
      <w:r w:rsidR="00B966C5">
        <w:rPr>
          <w:rFonts w:eastAsiaTheme="minorHAnsi"/>
          <w:szCs w:val="24"/>
          <w:lang w:eastAsia="en-US"/>
        </w:rPr>
        <w:t xml:space="preserve"> reductions</w:t>
      </w:r>
      <w:r>
        <w:rPr>
          <w:rFonts w:eastAsiaTheme="minorHAnsi"/>
          <w:szCs w:val="24"/>
          <w:lang w:eastAsia="en-US"/>
        </w:rPr>
        <w:t xml:space="preserve"> targets set out in the </w:t>
      </w:r>
      <w:r w:rsidR="00B966C5">
        <w:rPr>
          <w:rFonts w:eastAsiaTheme="minorHAnsi"/>
          <w:szCs w:val="24"/>
          <w:lang w:eastAsia="en-US"/>
        </w:rPr>
        <w:t xml:space="preserve">Climate Change Act will require </w:t>
      </w:r>
      <w:r w:rsidR="00BE385A" w:rsidRPr="008F48DA">
        <w:rPr>
          <w:rFonts w:eastAsiaTheme="minorHAnsi"/>
          <w:szCs w:val="24"/>
          <w:lang w:eastAsia="en-US"/>
        </w:rPr>
        <w:t>reduction in vehicle kilometres</w:t>
      </w:r>
      <w:r w:rsidR="008D4C60">
        <w:rPr>
          <w:rFonts w:eastAsiaTheme="minorHAnsi"/>
          <w:szCs w:val="24"/>
          <w:lang w:eastAsia="en-US"/>
        </w:rPr>
        <w:t xml:space="preserve">, </w:t>
      </w:r>
      <w:r w:rsidR="00BE385A" w:rsidRPr="008F48DA">
        <w:rPr>
          <w:rFonts w:eastAsiaTheme="minorHAnsi"/>
          <w:szCs w:val="24"/>
          <w:lang w:eastAsia="en-US"/>
        </w:rPr>
        <w:t>reduced demand</w:t>
      </w:r>
      <w:r w:rsidR="00FF5BBE">
        <w:rPr>
          <w:rFonts w:eastAsiaTheme="minorHAnsi"/>
          <w:szCs w:val="24"/>
          <w:lang w:eastAsia="en-US"/>
        </w:rPr>
        <w:t xml:space="preserve"> for road transport</w:t>
      </w:r>
      <w:r w:rsidR="00BE385A" w:rsidRPr="008F48DA">
        <w:rPr>
          <w:rFonts w:eastAsiaTheme="minorHAnsi"/>
          <w:szCs w:val="24"/>
          <w:lang w:eastAsia="en-US"/>
        </w:rPr>
        <w:t xml:space="preserve"> </w:t>
      </w:r>
      <w:r w:rsidR="008D4C60">
        <w:rPr>
          <w:rFonts w:eastAsiaTheme="minorHAnsi"/>
          <w:szCs w:val="24"/>
          <w:lang w:eastAsia="en-US"/>
        </w:rPr>
        <w:t xml:space="preserve">and rapid transition to zero emission </w:t>
      </w:r>
      <w:r w:rsidR="004435F7" w:rsidRPr="004435F7">
        <w:rPr>
          <w:rFonts w:eastAsiaTheme="minorHAnsi"/>
          <w:szCs w:val="24"/>
          <w:lang w:eastAsia="en-US"/>
        </w:rPr>
        <w:t xml:space="preserve">passenger and freight </w:t>
      </w:r>
      <w:r w:rsidR="008D4C60">
        <w:rPr>
          <w:rFonts w:eastAsiaTheme="minorHAnsi"/>
          <w:szCs w:val="24"/>
          <w:lang w:eastAsia="en-US"/>
        </w:rPr>
        <w:t>vehicles</w:t>
      </w:r>
      <w:r w:rsidR="00551055">
        <w:rPr>
          <w:rFonts w:eastAsiaTheme="minorHAnsi"/>
          <w:szCs w:val="24"/>
          <w:lang w:eastAsia="en-US"/>
        </w:rPr>
        <w:t xml:space="preserve"> th</w:t>
      </w:r>
      <w:r w:rsidR="00734649">
        <w:rPr>
          <w:rFonts w:eastAsiaTheme="minorHAnsi"/>
          <w:szCs w:val="24"/>
          <w:lang w:eastAsia="en-US"/>
        </w:rPr>
        <w:t>r</w:t>
      </w:r>
      <w:r w:rsidR="00551055">
        <w:rPr>
          <w:rFonts w:eastAsiaTheme="minorHAnsi"/>
          <w:szCs w:val="24"/>
          <w:lang w:eastAsia="en-US"/>
        </w:rPr>
        <w:t>ough technological change.</w:t>
      </w:r>
    </w:p>
    <w:p w14:paraId="139D60DC" w14:textId="11B0DA03" w:rsidR="00606CAA" w:rsidRPr="00606CAA" w:rsidRDefault="006533E7" w:rsidP="002E53CF">
      <w:pPr>
        <w:pStyle w:val="STPR2BodyText"/>
        <w:pBdr>
          <w:top w:val="single" w:sz="4" w:space="1" w:color="auto"/>
          <w:left w:val="single" w:sz="4" w:space="4" w:color="auto"/>
          <w:bottom w:val="single" w:sz="4" w:space="1" w:color="auto"/>
          <w:right w:val="single" w:sz="4" w:space="4" w:color="auto"/>
        </w:pBdr>
        <w:rPr>
          <w:color w:val="auto"/>
        </w:rPr>
      </w:pPr>
      <w:r>
        <w:rPr>
          <w:color w:val="auto"/>
        </w:rPr>
        <w:t xml:space="preserve">The </w:t>
      </w:r>
      <w:r w:rsidR="00606CAA" w:rsidRPr="00606CAA">
        <w:rPr>
          <w:color w:val="auto"/>
        </w:rPr>
        <w:t xml:space="preserve">key </w:t>
      </w:r>
      <w:r>
        <w:rPr>
          <w:color w:val="auto"/>
        </w:rPr>
        <w:t xml:space="preserve">driver for </w:t>
      </w:r>
      <w:r w:rsidR="00606CAA" w:rsidRPr="00606CAA">
        <w:rPr>
          <w:color w:val="auto"/>
        </w:rPr>
        <w:t xml:space="preserve">this change is the commitment made in the </w:t>
      </w:r>
      <w:hyperlink r:id="rId18" w:history="1">
        <w:r w:rsidR="00606CAA" w:rsidRPr="00745F0C">
          <w:rPr>
            <w:rStyle w:val="Hyperlink"/>
          </w:rPr>
          <w:t>Update to Climate Change Plan 2018 - 2032</w:t>
        </w:r>
      </w:hyperlink>
      <w:r w:rsidR="00606CAA" w:rsidRPr="00606CAA">
        <w:rPr>
          <w:color w:val="auto"/>
        </w:rPr>
        <w:t xml:space="preserve"> to </w:t>
      </w:r>
      <w:r w:rsidR="00FB7FD0">
        <w:rPr>
          <w:color w:val="auto"/>
        </w:rPr>
        <w:t xml:space="preserve">phase out the need for new petrol and diesel </w:t>
      </w:r>
      <w:r w:rsidR="00ED12C8">
        <w:rPr>
          <w:color w:val="auto"/>
        </w:rPr>
        <w:t>cars and vans</w:t>
      </w:r>
      <w:r w:rsidR="008D426E">
        <w:rPr>
          <w:color w:val="auto"/>
        </w:rPr>
        <w:t xml:space="preserve"> </w:t>
      </w:r>
      <w:r w:rsidR="00ED12C8">
        <w:rPr>
          <w:color w:val="auto"/>
        </w:rPr>
        <w:t>by</w:t>
      </w:r>
      <w:r w:rsidR="00606CAA" w:rsidRPr="00606CAA">
        <w:rPr>
          <w:color w:val="auto"/>
        </w:rPr>
        <w:t xml:space="preserve"> 2030.</w:t>
      </w:r>
      <w:r w:rsidR="0049766D" w:rsidRPr="0049766D">
        <w:rPr>
          <w:color w:val="auto"/>
        </w:rPr>
        <w:t xml:space="preserve"> </w:t>
      </w:r>
      <w:r w:rsidR="0049766D" w:rsidRPr="00606CAA">
        <w:rPr>
          <w:color w:val="auto"/>
        </w:rPr>
        <w:t xml:space="preserve">Achieving </w:t>
      </w:r>
      <w:r w:rsidR="0049766D">
        <w:rPr>
          <w:color w:val="auto"/>
        </w:rPr>
        <w:t xml:space="preserve">this </w:t>
      </w:r>
      <w:r w:rsidR="00400826">
        <w:rPr>
          <w:color w:val="auto"/>
        </w:rPr>
        <w:t>will</w:t>
      </w:r>
      <w:r w:rsidR="00400826" w:rsidRPr="00606CAA">
        <w:rPr>
          <w:color w:val="auto"/>
        </w:rPr>
        <w:t xml:space="preserve"> </w:t>
      </w:r>
      <w:r w:rsidR="0049766D" w:rsidRPr="00606CAA">
        <w:rPr>
          <w:color w:val="auto"/>
        </w:rPr>
        <w:t xml:space="preserve">require the delivery of the key infrastructure necessary to support the transition to </w:t>
      </w:r>
      <w:r w:rsidR="0049766D">
        <w:rPr>
          <w:color w:val="auto"/>
        </w:rPr>
        <w:t>zero emission</w:t>
      </w:r>
      <w:r w:rsidR="0049766D" w:rsidRPr="00606CAA">
        <w:rPr>
          <w:color w:val="auto"/>
        </w:rPr>
        <w:t xml:space="preserve"> vehicles.</w:t>
      </w:r>
    </w:p>
    <w:p w14:paraId="634B0AD3" w14:textId="49FF2043" w:rsidR="00606CAA" w:rsidRPr="00606CAA" w:rsidRDefault="00606CAA" w:rsidP="002E53CF">
      <w:pPr>
        <w:pStyle w:val="STPR2BodyText"/>
        <w:pBdr>
          <w:top w:val="single" w:sz="4" w:space="1" w:color="auto"/>
          <w:left w:val="single" w:sz="4" w:space="4" w:color="auto"/>
          <w:bottom w:val="single" w:sz="4" w:space="1" w:color="auto"/>
          <w:right w:val="single" w:sz="4" w:space="4" w:color="auto"/>
        </w:pBdr>
        <w:rPr>
          <w:color w:val="auto"/>
        </w:rPr>
      </w:pPr>
      <w:r w:rsidRPr="00606CAA">
        <w:rPr>
          <w:color w:val="auto"/>
        </w:rPr>
        <w:t xml:space="preserve">Electric vehicle drivers in Scotland already benefit from one of Europe’s most comprehensive charging networks, with </w:t>
      </w:r>
      <w:r w:rsidR="00F96EDE">
        <w:rPr>
          <w:color w:val="auto"/>
        </w:rPr>
        <w:t>almost 3000</w:t>
      </w:r>
      <w:r w:rsidRPr="00606CAA">
        <w:rPr>
          <w:color w:val="auto"/>
        </w:rPr>
        <w:t xml:space="preserve"> publicly accessible charging points</w:t>
      </w:r>
      <w:r w:rsidR="00806475">
        <w:rPr>
          <w:color w:val="auto"/>
        </w:rPr>
        <w:t xml:space="preserve"> for light vehicles</w:t>
      </w:r>
      <w:r w:rsidRPr="00606CAA">
        <w:rPr>
          <w:color w:val="auto"/>
        </w:rPr>
        <w:t xml:space="preserve">.  Whilst on average, there is a public charging point every </w:t>
      </w:r>
      <w:r w:rsidRPr="00606CAA">
        <w:rPr>
          <w:color w:val="auto"/>
        </w:rPr>
        <w:lastRenderedPageBreak/>
        <w:t xml:space="preserve">4.5km, there are large areas of the country, </w:t>
      </w:r>
      <w:hyperlink r:id="rId19" w:history="1">
        <w:r w:rsidRPr="00FB021A">
          <w:rPr>
            <w:rStyle w:val="Hyperlink"/>
          </w:rPr>
          <w:t xml:space="preserve">particularly in rural settings, where the distance to the nearest publicly accessible charging point is much further, at between 32 and </w:t>
        </w:r>
        <w:r w:rsidR="00701392" w:rsidRPr="00FB021A">
          <w:rPr>
            <w:rStyle w:val="Hyperlink"/>
            <w:szCs w:val="24"/>
          </w:rPr>
          <w:t>96kms</w:t>
        </w:r>
        <w:bookmarkStart w:id="4" w:name="_Ref71609483"/>
      </w:hyperlink>
      <w:bookmarkEnd w:id="4"/>
      <w:r w:rsidRPr="00606CAA">
        <w:rPr>
          <w:color w:val="auto"/>
        </w:rPr>
        <w:t>. The lack of charging infrastructure in rural settings is partially driven by the lack of a</w:t>
      </w:r>
      <w:r w:rsidR="005F13F2">
        <w:rPr>
          <w:color w:val="auto"/>
        </w:rPr>
        <w:t xml:space="preserve"> </w:t>
      </w:r>
      <w:r w:rsidRPr="00606CAA">
        <w:rPr>
          <w:color w:val="auto"/>
        </w:rPr>
        <w:t xml:space="preserve">sustainable commercial model for installation, a problem which </w:t>
      </w:r>
      <w:r w:rsidR="00467590">
        <w:rPr>
          <w:color w:val="auto"/>
        </w:rPr>
        <w:t>would</w:t>
      </w:r>
      <w:r w:rsidRPr="00606CAA">
        <w:rPr>
          <w:color w:val="auto"/>
        </w:rPr>
        <w:t xml:space="preserve"> also manifest in those areas showing lower EV uptake. Installation in such areas has traditionally been undertaken by local government, due to the lack of revenue generation potential, but it </w:t>
      </w:r>
      <w:r w:rsidR="00467590">
        <w:rPr>
          <w:color w:val="auto"/>
        </w:rPr>
        <w:t>would</w:t>
      </w:r>
      <w:r w:rsidRPr="00606CAA">
        <w:rPr>
          <w:color w:val="auto"/>
        </w:rPr>
        <w:t xml:space="preserve"> be necessary for future installation models to bridge this gap between local government and commercial installation.</w:t>
      </w:r>
    </w:p>
    <w:p w14:paraId="66B1C1F4" w14:textId="1095605E" w:rsidR="00505658" w:rsidRDefault="00606CAA" w:rsidP="002E53CF">
      <w:pPr>
        <w:pStyle w:val="STPR2BodyText"/>
        <w:pBdr>
          <w:top w:val="single" w:sz="4" w:space="1" w:color="auto"/>
          <w:left w:val="single" w:sz="4" w:space="4" w:color="auto"/>
          <w:bottom w:val="single" w:sz="4" w:space="1" w:color="auto"/>
          <w:right w:val="single" w:sz="4" w:space="4" w:color="auto"/>
        </w:pBdr>
        <w:rPr>
          <w:color w:val="auto"/>
        </w:rPr>
      </w:pPr>
      <w:r w:rsidRPr="00606CAA">
        <w:rPr>
          <w:color w:val="auto"/>
        </w:rPr>
        <w:t xml:space="preserve">Specific examples of the increasing use of </w:t>
      </w:r>
      <w:r w:rsidR="00F96EDE">
        <w:rPr>
          <w:color w:val="auto"/>
        </w:rPr>
        <w:t xml:space="preserve">zero emission </w:t>
      </w:r>
      <w:r w:rsidRPr="00606CAA">
        <w:rPr>
          <w:color w:val="auto"/>
        </w:rPr>
        <w:t xml:space="preserve">vehicles exist across the country. </w:t>
      </w:r>
      <w:hyperlink r:id="rId20" w:history="1">
        <w:r w:rsidRPr="008F75CF">
          <w:rPr>
            <w:rStyle w:val="Hyperlink"/>
          </w:rPr>
          <w:t>Dundee is regarded as Scotland's leading city in the adoption, promotion and operation of electric vehicles</w:t>
        </w:r>
      </w:hyperlink>
      <w:r w:rsidRPr="00606CAA">
        <w:rPr>
          <w:color w:val="auto"/>
        </w:rPr>
        <w:t xml:space="preserve">, being awarded the title of most visionary city in Europe for electric vehicles, in </w:t>
      </w:r>
      <w:r w:rsidR="00701392">
        <w:rPr>
          <w:szCs w:val="24"/>
        </w:rPr>
        <w:t>2018</w:t>
      </w:r>
      <w:r w:rsidRPr="00606CAA">
        <w:rPr>
          <w:color w:val="auto"/>
        </w:rPr>
        <w:t xml:space="preserve">and has led the way in the implementation of larger electric vehicles, such as refuse vehicles. </w:t>
      </w:r>
      <w:r w:rsidR="006D6F94" w:rsidRPr="006D6F94">
        <w:rPr>
          <w:color w:val="auto"/>
        </w:rPr>
        <w:t xml:space="preserve">The </w:t>
      </w:r>
      <w:hyperlink r:id="rId21" w:history="1">
        <w:r w:rsidR="006D6F94" w:rsidRPr="00C3577B">
          <w:rPr>
            <w:rStyle w:val="Hyperlink"/>
          </w:rPr>
          <w:t>PACE project in South Lanarkshire</w:t>
        </w:r>
      </w:hyperlink>
      <w:r w:rsidR="006D6F94" w:rsidRPr="006D6F94">
        <w:rPr>
          <w:color w:val="auto"/>
        </w:rPr>
        <w:t xml:space="preserve"> </w:t>
      </w:r>
      <w:r w:rsidR="006D6F94">
        <w:rPr>
          <w:color w:val="auto"/>
        </w:rPr>
        <w:t>demonstrate</w:t>
      </w:r>
      <w:r w:rsidR="00124EE0">
        <w:rPr>
          <w:color w:val="auto"/>
        </w:rPr>
        <w:t>d</w:t>
      </w:r>
      <w:r w:rsidR="006D6F94">
        <w:rPr>
          <w:color w:val="auto"/>
        </w:rPr>
        <w:t xml:space="preserve"> </w:t>
      </w:r>
      <w:r w:rsidR="006D6F94" w:rsidRPr="006D6F94">
        <w:rPr>
          <w:color w:val="auto"/>
        </w:rPr>
        <w:t xml:space="preserve">that </w:t>
      </w:r>
      <w:r w:rsidR="000121F3" w:rsidRPr="000121F3">
        <w:rPr>
          <w:color w:val="auto"/>
        </w:rPr>
        <w:t>electricity distribution network operators</w:t>
      </w:r>
      <w:r w:rsidR="00626514">
        <w:rPr>
          <w:color w:val="auto"/>
        </w:rPr>
        <w:t xml:space="preserve"> (DNOs)</w:t>
      </w:r>
      <w:r w:rsidR="000121F3" w:rsidRPr="000121F3">
        <w:rPr>
          <w:color w:val="auto"/>
        </w:rPr>
        <w:t xml:space="preserve"> </w:t>
      </w:r>
      <w:r w:rsidR="000121F3">
        <w:rPr>
          <w:color w:val="auto"/>
        </w:rPr>
        <w:t xml:space="preserve">working in partnership with </w:t>
      </w:r>
      <w:r w:rsidR="007B07B7">
        <w:rPr>
          <w:color w:val="auto"/>
        </w:rPr>
        <w:t>local communities</w:t>
      </w:r>
      <w:r w:rsidR="000121F3">
        <w:rPr>
          <w:color w:val="auto"/>
        </w:rPr>
        <w:t xml:space="preserve"> </w:t>
      </w:r>
      <w:proofErr w:type="gramStart"/>
      <w:r w:rsidR="000121F3">
        <w:rPr>
          <w:color w:val="auto"/>
        </w:rPr>
        <w:t>are able to</w:t>
      </w:r>
      <w:proofErr w:type="gramEnd"/>
      <w:r w:rsidR="000121F3">
        <w:rPr>
          <w:color w:val="auto"/>
        </w:rPr>
        <w:t xml:space="preserve"> deliver</w:t>
      </w:r>
      <w:r w:rsidR="007B07B7">
        <w:rPr>
          <w:color w:val="auto"/>
        </w:rPr>
        <w:t xml:space="preserve"> </w:t>
      </w:r>
      <w:r w:rsidR="006D6F94" w:rsidRPr="006D6F94">
        <w:rPr>
          <w:color w:val="auto"/>
        </w:rPr>
        <w:t>the necessary public charging infrastructure, in response to local demand</w:t>
      </w:r>
      <w:r w:rsidR="007B07B7">
        <w:rPr>
          <w:color w:val="auto"/>
        </w:rPr>
        <w:t>.</w:t>
      </w:r>
    </w:p>
    <w:p w14:paraId="59A45887" w14:textId="0B362AA1" w:rsidR="00742A52" w:rsidRDefault="00643BFA" w:rsidP="002E53CF">
      <w:pPr>
        <w:pStyle w:val="STPR2BodyText"/>
        <w:pBdr>
          <w:top w:val="single" w:sz="4" w:space="1" w:color="auto"/>
          <w:left w:val="single" w:sz="4" w:space="4" w:color="auto"/>
          <w:bottom w:val="single" w:sz="4" w:space="1" w:color="auto"/>
          <w:right w:val="single" w:sz="4" w:space="4" w:color="auto"/>
        </w:pBdr>
      </w:pPr>
      <w:hyperlink r:id="rId22" w:history="1">
        <w:r w:rsidR="00606CAA" w:rsidRPr="008877A6">
          <w:rPr>
            <w:rStyle w:val="Hyperlink"/>
          </w:rPr>
          <w:t>The development of hydrogen vehicles has also progressed, with Aberdeen being one of Europe’s pioneering cities</w:t>
        </w:r>
      </w:hyperlink>
      <w:r w:rsidR="00606CAA" w:rsidRPr="00606CAA">
        <w:rPr>
          <w:color w:val="auto"/>
        </w:rPr>
        <w:t xml:space="preserve">, opening two publicly accessible hydrogen fuelling stations and operating one of the largest and most varied fleets of hydrogen vehicles in Europe, including buses, cars vans, road sweepers and refuge trucks. Hydrogen is also seen as a potential fuel for other modes of travel, such as ferries and trains. These existing exemplars show that Scotland has the potential to achieve the deep decarbonisation required but existing schemes and projects may need to be replicated on an equitable and sustainable basis across the country. </w:t>
      </w:r>
      <w:r w:rsidR="001B11FB">
        <w:rPr>
          <w:color w:val="auto"/>
        </w:rPr>
        <w:t xml:space="preserve"> </w:t>
      </w:r>
    </w:p>
    <w:bookmarkEnd w:id="1"/>
    <w:p w14:paraId="3EF542B9" w14:textId="77777777" w:rsidR="009475F2" w:rsidRDefault="009475F2" w:rsidP="009475F2">
      <w:pPr>
        <w:pStyle w:val="STPR2Heading2"/>
        <w:numPr>
          <w:ilvl w:val="1"/>
          <w:numId w:val="2"/>
        </w:numPr>
        <w:ind w:left="426"/>
      </w:pPr>
      <w:r>
        <w:t>Estimated Cost</w:t>
      </w:r>
    </w:p>
    <w:p w14:paraId="620D78AA" w14:textId="4B12D18A" w:rsidR="00A4692F" w:rsidRDefault="00596212" w:rsidP="00E16AE0">
      <w:pPr>
        <w:pStyle w:val="STPR2BodyText"/>
        <w:pBdr>
          <w:top w:val="single" w:sz="4" w:space="1" w:color="auto"/>
          <w:left w:val="single" w:sz="4" w:space="0" w:color="auto"/>
          <w:bottom w:val="single" w:sz="4" w:space="1" w:color="auto"/>
          <w:right w:val="single" w:sz="4" w:space="1" w:color="auto"/>
        </w:pBdr>
        <w:shd w:val="clear" w:color="auto" w:fill="C9C9C9" w:themeFill="accent3" w:themeFillTint="99"/>
        <w:rPr>
          <w:b/>
          <w:bCs/>
        </w:rPr>
      </w:pPr>
      <w:r w:rsidRPr="00596212">
        <w:rPr>
          <w:b/>
          <w:bCs/>
        </w:rPr>
        <w:t>£</w:t>
      </w:r>
      <w:r w:rsidR="4C2C0071" w:rsidRPr="429E4688">
        <w:rPr>
          <w:b/>
          <w:bCs/>
        </w:rPr>
        <w:t>501</w:t>
      </w:r>
      <w:r w:rsidR="0079280F">
        <w:rPr>
          <w:b/>
          <w:bCs/>
        </w:rPr>
        <w:t xml:space="preserve"> </w:t>
      </w:r>
      <w:r w:rsidR="4C2C0071" w:rsidRPr="429E4688">
        <w:rPr>
          <w:b/>
          <w:bCs/>
        </w:rPr>
        <w:t>m</w:t>
      </w:r>
      <w:r w:rsidR="0079280F">
        <w:rPr>
          <w:b/>
          <w:bCs/>
        </w:rPr>
        <w:t>illion</w:t>
      </w:r>
      <w:r w:rsidR="4C2C0071" w:rsidRPr="429E4688">
        <w:rPr>
          <w:b/>
          <w:bCs/>
        </w:rPr>
        <w:t xml:space="preserve"> </w:t>
      </w:r>
      <w:r w:rsidR="004A2380">
        <w:rPr>
          <w:b/>
          <w:bCs/>
        </w:rPr>
        <w:t>–</w:t>
      </w:r>
      <w:r w:rsidR="4C2C0071" w:rsidRPr="429E4688">
        <w:rPr>
          <w:b/>
          <w:bCs/>
        </w:rPr>
        <w:t xml:space="preserve"> </w:t>
      </w:r>
      <w:r w:rsidRPr="00596212">
        <w:rPr>
          <w:b/>
          <w:bCs/>
        </w:rPr>
        <w:t>1</w:t>
      </w:r>
      <w:r w:rsidR="004A2380">
        <w:rPr>
          <w:b/>
          <w:bCs/>
        </w:rPr>
        <w:t xml:space="preserve"> billion</w:t>
      </w:r>
      <w:r w:rsidRPr="00596212">
        <w:rPr>
          <w:b/>
          <w:bCs/>
        </w:rPr>
        <w:t xml:space="preserve"> Capital</w:t>
      </w:r>
    </w:p>
    <w:p w14:paraId="04123A76" w14:textId="049710AD" w:rsidR="001800AB" w:rsidRDefault="003D4E26" w:rsidP="00E16AE0">
      <w:pPr>
        <w:pStyle w:val="STPR2BodyText"/>
        <w:pBdr>
          <w:top w:val="single" w:sz="4" w:space="1" w:color="auto"/>
          <w:left w:val="single" w:sz="4" w:space="0" w:color="auto"/>
          <w:bottom w:val="single" w:sz="4" w:space="1" w:color="auto"/>
          <w:right w:val="single" w:sz="4" w:space="1" w:color="auto"/>
        </w:pBdr>
      </w:pPr>
      <w:r>
        <w:t>A key option within this recommendation is to</w:t>
      </w:r>
      <w:r w:rsidRPr="003D4E26">
        <w:t xml:space="preserve"> </w:t>
      </w:r>
      <w:r>
        <w:t>d</w:t>
      </w:r>
      <w:r w:rsidRPr="003D4E26">
        <w:t xml:space="preserve">evelop a better understanding of the technological pathway to universal uptake of </w:t>
      </w:r>
      <w:r w:rsidR="008A2BAC">
        <w:t xml:space="preserve">hydrogen as a </w:t>
      </w:r>
      <w:r w:rsidR="004A2380">
        <w:t>power source</w:t>
      </w:r>
      <w:r w:rsidR="006D616D">
        <w:t xml:space="preserve">. </w:t>
      </w:r>
      <w:r w:rsidR="00412434">
        <w:t>Given that this work is yet to be undertaken, t</w:t>
      </w:r>
      <w:r w:rsidR="00BA5532">
        <w:t xml:space="preserve">he requirements </w:t>
      </w:r>
      <w:r w:rsidR="00C94DA0">
        <w:t xml:space="preserve">for the development and delivery of a hydrogen supply and distribution network capable of meeting </w:t>
      </w:r>
      <w:r w:rsidR="00CF6F17">
        <w:t>the needs of the</w:t>
      </w:r>
      <w:r w:rsidR="00D949AA">
        <w:t>se vehicles</w:t>
      </w:r>
      <w:r w:rsidR="00C94DA0">
        <w:t xml:space="preserve"> </w:t>
      </w:r>
      <w:r w:rsidR="009E1E58">
        <w:t>are yet to be fully determined</w:t>
      </w:r>
      <w:r w:rsidR="00412434">
        <w:t>.</w:t>
      </w:r>
      <w:r w:rsidR="002433D0">
        <w:t xml:space="preserve"> </w:t>
      </w:r>
      <w:r w:rsidR="001A1A48">
        <w:t>C</w:t>
      </w:r>
      <w:r w:rsidR="009E1E58">
        <w:t xml:space="preserve">ost estimates </w:t>
      </w:r>
      <w:r w:rsidR="00F01402">
        <w:t>cannot</w:t>
      </w:r>
      <w:r w:rsidR="009E1E58">
        <w:t xml:space="preserve"> </w:t>
      </w:r>
      <w:r w:rsidR="001A1A48">
        <w:t xml:space="preserve">therefore be </w:t>
      </w:r>
      <w:r w:rsidR="009E1E58">
        <w:t>provided with any certainty</w:t>
      </w:r>
      <w:r w:rsidR="001A1A48">
        <w:t xml:space="preserve"> at this point. </w:t>
      </w:r>
    </w:p>
    <w:p w14:paraId="1C7ADD47" w14:textId="4577B652" w:rsidR="001800AB" w:rsidRDefault="00651941" w:rsidP="00E16AE0">
      <w:pPr>
        <w:pStyle w:val="STPR2BodyText"/>
        <w:pBdr>
          <w:top w:val="single" w:sz="4" w:space="1" w:color="auto"/>
          <w:left w:val="single" w:sz="4" w:space="0" w:color="auto"/>
          <w:bottom w:val="single" w:sz="4" w:space="1" w:color="auto"/>
          <w:right w:val="single" w:sz="4" w:space="1" w:color="auto"/>
        </w:pBdr>
      </w:pPr>
      <w:r>
        <w:t>E</w:t>
      </w:r>
      <w:r w:rsidR="001800AB">
        <w:t xml:space="preserve">stimated costs for </w:t>
      </w:r>
      <w:r w:rsidR="00E143E2">
        <w:t xml:space="preserve">the </w:t>
      </w:r>
      <w:r w:rsidR="006829ED">
        <w:t xml:space="preserve">transition to </w:t>
      </w:r>
      <w:r w:rsidR="00113DDC">
        <w:t>BEVs</w:t>
      </w:r>
      <w:r w:rsidR="006829ED">
        <w:t xml:space="preserve"> </w:t>
      </w:r>
      <w:r w:rsidR="001800AB">
        <w:t>can be projected based on the delivery rate of existing funding streams for BEV infrastructure. However, upscaling this at the rate required to achieve the net-zero target, is uncertain, as growth is bound by external factors such as vehicle availability and the upgrading of grid connections.</w:t>
      </w:r>
    </w:p>
    <w:p w14:paraId="20BDA50A" w14:textId="6D51A29D" w:rsidR="003803C7" w:rsidRPr="003803C7" w:rsidRDefault="00643BFA" w:rsidP="00E16AE0">
      <w:pPr>
        <w:pStyle w:val="STPR2BodyText"/>
        <w:pBdr>
          <w:top w:val="single" w:sz="4" w:space="1" w:color="auto"/>
          <w:left w:val="single" w:sz="4" w:space="0" w:color="auto"/>
          <w:bottom w:val="single" w:sz="4" w:space="1" w:color="auto"/>
          <w:right w:val="single" w:sz="4" w:space="1" w:color="auto"/>
        </w:pBdr>
      </w:pPr>
      <w:hyperlink r:id="rId23" w:history="1">
        <w:r w:rsidR="003D5969" w:rsidRPr="00E16AE0">
          <w:rPr>
            <w:rStyle w:val="Hyperlink"/>
          </w:rPr>
          <w:t xml:space="preserve">Current rates of </w:t>
        </w:r>
        <w:r w:rsidR="00670D20" w:rsidRPr="00E16AE0">
          <w:rPr>
            <w:rStyle w:val="Hyperlink"/>
          </w:rPr>
          <w:t xml:space="preserve">Scottish Government investment </w:t>
        </w:r>
        <w:r w:rsidR="003D5969" w:rsidRPr="00E16AE0">
          <w:rPr>
            <w:rStyle w:val="Hyperlink"/>
          </w:rPr>
          <w:t>in</w:t>
        </w:r>
        <w:r w:rsidR="00670D20" w:rsidRPr="00E16AE0">
          <w:rPr>
            <w:rStyle w:val="Hyperlink"/>
          </w:rPr>
          <w:t xml:space="preserve"> </w:t>
        </w:r>
        <w:r w:rsidR="00406FC9" w:rsidRPr="00E16AE0">
          <w:rPr>
            <w:rStyle w:val="Hyperlink"/>
          </w:rPr>
          <w:t xml:space="preserve">zero emissions vehicle </w:t>
        </w:r>
        <w:r w:rsidR="003D5969" w:rsidRPr="00E16AE0">
          <w:rPr>
            <w:rStyle w:val="Hyperlink"/>
          </w:rPr>
          <w:t xml:space="preserve">uptake and infrastructure </w:t>
        </w:r>
        <w:r w:rsidR="00670D20" w:rsidRPr="00E16AE0">
          <w:rPr>
            <w:rStyle w:val="Hyperlink"/>
          </w:rPr>
          <w:t xml:space="preserve">give an indication of </w:t>
        </w:r>
        <w:r w:rsidR="003D5969" w:rsidRPr="00E16AE0">
          <w:rPr>
            <w:rStyle w:val="Hyperlink"/>
          </w:rPr>
          <w:t>how rapidly future funding could grow</w:t>
        </w:r>
      </w:hyperlink>
      <w:r w:rsidR="003D5969">
        <w:t xml:space="preserve">. </w:t>
      </w:r>
      <w:r w:rsidR="003803C7" w:rsidRPr="003803C7">
        <w:t>Over the last ten years – Scottish Government grant funding has provided:</w:t>
      </w:r>
    </w:p>
    <w:p w14:paraId="267125AF" w14:textId="77777777" w:rsidR="003803C7" w:rsidRPr="003803C7" w:rsidRDefault="003803C7" w:rsidP="00E16AE0">
      <w:pPr>
        <w:pStyle w:val="ListBullet"/>
        <w:pBdr>
          <w:top w:val="single" w:sz="4" w:space="1" w:color="auto"/>
          <w:left w:val="single" w:sz="4" w:space="0" w:color="auto"/>
          <w:bottom w:val="single" w:sz="4" w:space="1" w:color="auto"/>
          <w:right w:val="single" w:sz="4" w:space="1" w:color="auto"/>
        </w:pBdr>
        <w:rPr>
          <w:rFonts w:ascii="Arial" w:hAnsi="Arial" w:cs="Arial"/>
          <w:color w:val="000000"/>
          <w:sz w:val="24"/>
        </w:rPr>
      </w:pPr>
      <w:bookmarkStart w:id="5" w:name="_Hlk111028071"/>
      <w:bookmarkStart w:id="6" w:name="_Hlk111028081"/>
      <w:r w:rsidRPr="003803C7">
        <w:rPr>
          <w:rFonts w:ascii="Arial" w:hAnsi="Arial" w:cs="Arial"/>
          <w:color w:val="000000"/>
          <w:sz w:val="24"/>
        </w:rPr>
        <w:t>over £165 million of interest free loans to support the purchase of over 6100 vehicles</w:t>
      </w:r>
      <w:bookmarkEnd w:id="5"/>
      <w:r w:rsidRPr="003803C7">
        <w:rPr>
          <w:rFonts w:ascii="Arial" w:hAnsi="Arial" w:cs="Arial"/>
          <w:color w:val="000000"/>
          <w:sz w:val="24"/>
        </w:rPr>
        <w:t>.</w:t>
      </w:r>
    </w:p>
    <w:p w14:paraId="5DBF7520" w14:textId="6364AAD2" w:rsidR="003803C7" w:rsidRPr="003803C7" w:rsidRDefault="003803C7" w:rsidP="00E16AE0">
      <w:pPr>
        <w:pStyle w:val="ListBullet"/>
        <w:pBdr>
          <w:top w:val="single" w:sz="4" w:space="1" w:color="auto"/>
          <w:left w:val="single" w:sz="4" w:space="0" w:color="auto"/>
          <w:bottom w:val="single" w:sz="4" w:space="1" w:color="auto"/>
          <w:right w:val="single" w:sz="4" w:space="1" w:color="auto"/>
        </w:pBdr>
        <w:rPr>
          <w:rFonts w:ascii="Arial" w:hAnsi="Arial" w:cs="Arial"/>
          <w:color w:val="000000"/>
          <w:sz w:val="24"/>
        </w:rPr>
      </w:pPr>
      <w:r w:rsidRPr="003803C7">
        <w:rPr>
          <w:rFonts w:ascii="Arial" w:hAnsi="Arial" w:cs="Arial"/>
          <w:color w:val="000000"/>
          <w:sz w:val="24"/>
        </w:rPr>
        <w:t>over £</w:t>
      </w:r>
      <w:r w:rsidR="00F96EDE">
        <w:rPr>
          <w:rFonts w:ascii="Arial" w:hAnsi="Arial" w:cs="Arial"/>
          <w:color w:val="000000"/>
          <w:sz w:val="24"/>
        </w:rPr>
        <w:t>5.3</w:t>
      </w:r>
      <w:r w:rsidRPr="003803C7">
        <w:rPr>
          <w:rFonts w:ascii="Arial" w:hAnsi="Arial" w:cs="Arial"/>
          <w:color w:val="000000"/>
          <w:sz w:val="24"/>
        </w:rPr>
        <w:t xml:space="preserve"> million </w:t>
      </w:r>
      <w:r w:rsidR="000D4506">
        <w:rPr>
          <w:rFonts w:ascii="Arial" w:hAnsi="Arial" w:cs="Arial"/>
          <w:color w:val="000000"/>
          <w:sz w:val="24"/>
        </w:rPr>
        <w:t xml:space="preserve">in grants </w:t>
      </w:r>
      <w:r w:rsidRPr="003803C7">
        <w:rPr>
          <w:rFonts w:ascii="Arial" w:hAnsi="Arial" w:cs="Arial"/>
          <w:color w:val="000000"/>
          <w:sz w:val="24"/>
        </w:rPr>
        <w:t>to support the installation of over 1</w:t>
      </w:r>
      <w:r w:rsidR="00F96EDE">
        <w:rPr>
          <w:rFonts w:ascii="Arial" w:hAnsi="Arial" w:cs="Arial"/>
          <w:color w:val="000000"/>
          <w:sz w:val="24"/>
        </w:rPr>
        <w:t>7</w:t>
      </w:r>
      <w:r w:rsidRPr="003803C7">
        <w:rPr>
          <w:rFonts w:ascii="Arial" w:hAnsi="Arial" w:cs="Arial"/>
          <w:color w:val="000000"/>
          <w:sz w:val="24"/>
        </w:rPr>
        <w:t>,000 home charge points across Scotland.</w:t>
      </w:r>
    </w:p>
    <w:bookmarkEnd w:id="6"/>
    <w:p w14:paraId="14FD4291" w14:textId="77777777" w:rsidR="003803C7" w:rsidRPr="003803C7" w:rsidRDefault="003803C7" w:rsidP="00E16AE0">
      <w:pPr>
        <w:pStyle w:val="ListBullet"/>
        <w:pBdr>
          <w:top w:val="single" w:sz="4" w:space="1" w:color="auto"/>
          <w:left w:val="single" w:sz="4" w:space="0" w:color="auto"/>
          <w:bottom w:val="single" w:sz="4" w:space="1" w:color="auto"/>
          <w:right w:val="single" w:sz="4" w:space="1" w:color="auto"/>
        </w:pBdr>
        <w:rPr>
          <w:rFonts w:ascii="Arial" w:hAnsi="Arial" w:cs="Arial"/>
          <w:color w:val="000000"/>
          <w:sz w:val="24"/>
        </w:rPr>
      </w:pPr>
      <w:r w:rsidRPr="003803C7">
        <w:rPr>
          <w:rFonts w:ascii="Arial" w:hAnsi="Arial" w:cs="Arial"/>
          <w:color w:val="000000"/>
          <w:sz w:val="24"/>
        </w:rPr>
        <w:lastRenderedPageBreak/>
        <w:t>over £10 million to deliver 1500 charge points to businesses.</w:t>
      </w:r>
    </w:p>
    <w:p w14:paraId="52EF6467" w14:textId="6807EC76" w:rsidR="00363A6F" w:rsidRDefault="003803C7" w:rsidP="00E16AE0">
      <w:pPr>
        <w:pStyle w:val="ListBullet"/>
        <w:pBdr>
          <w:top w:val="single" w:sz="4" w:space="1" w:color="auto"/>
          <w:left w:val="single" w:sz="4" w:space="0" w:color="auto"/>
          <w:bottom w:val="single" w:sz="4" w:space="1" w:color="auto"/>
          <w:right w:val="single" w:sz="4" w:space="1" w:color="auto"/>
        </w:pBdr>
        <w:rPr>
          <w:rFonts w:ascii="Arial" w:hAnsi="Arial" w:cs="Arial"/>
          <w:color w:val="000000"/>
          <w:sz w:val="24"/>
        </w:rPr>
      </w:pPr>
      <w:r w:rsidRPr="003803C7">
        <w:rPr>
          <w:rFonts w:ascii="Arial" w:hAnsi="Arial" w:cs="Arial"/>
          <w:color w:val="000000"/>
          <w:sz w:val="24"/>
        </w:rPr>
        <w:t>£50 million investment over the same period to establish 2,200 public charge points</w:t>
      </w:r>
      <w:r w:rsidR="00D205F8">
        <w:rPr>
          <w:rFonts w:ascii="Arial" w:hAnsi="Arial" w:cs="Arial"/>
          <w:color w:val="000000"/>
          <w:sz w:val="24"/>
        </w:rPr>
        <w:t xml:space="preserve"> – with a new</w:t>
      </w:r>
      <w:r w:rsidR="00F96EDE">
        <w:rPr>
          <w:rFonts w:ascii="Arial" w:hAnsi="Arial" w:cs="Arial"/>
          <w:color w:val="000000"/>
          <w:sz w:val="24"/>
        </w:rPr>
        <w:t xml:space="preserve"> £60</w:t>
      </w:r>
      <w:r w:rsidR="00C16600">
        <w:rPr>
          <w:rFonts w:ascii="Arial" w:hAnsi="Arial" w:cs="Arial"/>
          <w:color w:val="000000"/>
          <w:sz w:val="24"/>
        </w:rPr>
        <w:t xml:space="preserve"> </w:t>
      </w:r>
      <w:r w:rsidR="00F96EDE">
        <w:rPr>
          <w:rFonts w:ascii="Arial" w:hAnsi="Arial" w:cs="Arial"/>
          <w:color w:val="000000"/>
          <w:sz w:val="24"/>
        </w:rPr>
        <w:t>m</w:t>
      </w:r>
      <w:r w:rsidR="00C16600">
        <w:rPr>
          <w:rFonts w:ascii="Arial" w:hAnsi="Arial" w:cs="Arial"/>
          <w:color w:val="000000"/>
          <w:sz w:val="24"/>
        </w:rPr>
        <w:t>illion</w:t>
      </w:r>
      <w:r w:rsidR="00F96EDE">
        <w:rPr>
          <w:rFonts w:ascii="Arial" w:hAnsi="Arial" w:cs="Arial"/>
          <w:color w:val="000000"/>
          <w:sz w:val="24"/>
        </w:rPr>
        <w:t xml:space="preserve"> Infrastructure scheme launched in January 2022</w:t>
      </w:r>
      <w:r w:rsidR="00D205F8">
        <w:rPr>
          <w:rFonts w:ascii="Arial" w:hAnsi="Arial" w:cs="Arial"/>
          <w:color w:val="000000"/>
          <w:sz w:val="24"/>
        </w:rPr>
        <w:t>.</w:t>
      </w:r>
    </w:p>
    <w:p w14:paraId="44EBB84E" w14:textId="477F5D7F" w:rsidR="003803C7" w:rsidRDefault="00F96EDE" w:rsidP="00E16AE0">
      <w:pPr>
        <w:pStyle w:val="ListBullet"/>
        <w:pBdr>
          <w:top w:val="single" w:sz="4" w:space="1" w:color="auto"/>
          <w:left w:val="single" w:sz="4" w:space="0" w:color="auto"/>
          <w:bottom w:val="single" w:sz="4" w:space="1" w:color="auto"/>
          <w:right w:val="single" w:sz="4" w:space="1" w:color="auto"/>
        </w:pBdr>
        <w:rPr>
          <w:rFonts w:ascii="Arial" w:hAnsi="Arial" w:cs="Arial"/>
          <w:color w:val="000000"/>
          <w:sz w:val="24"/>
        </w:rPr>
      </w:pPr>
      <w:r>
        <w:rPr>
          <w:rFonts w:ascii="Arial" w:hAnsi="Arial" w:cs="Arial"/>
          <w:color w:val="000000"/>
          <w:sz w:val="24"/>
        </w:rPr>
        <w:t xml:space="preserve">Over £60 </w:t>
      </w:r>
      <w:r w:rsidR="003803C7" w:rsidRPr="003803C7">
        <w:rPr>
          <w:rFonts w:ascii="Arial" w:hAnsi="Arial" w:cs="Arial"/>
          <w:color w:val="000000"/>
          <w:sz w:val="24"/>
        </w:rPr>
        <w:t>million to introduce 3450 vehicles into the public sector fleet.</w:t>
      </w:r>
    </w:p>
    <w:p w14:paraId="220A6FF7" w14:textId="1E629E67" w:rsidR="002659C0" w:rsidRPr="003803C7" w:rsidRDefault="002659C0" w:rsidP="00E16AE0">
      <w:pPr>
        <w:pStyle w:val="ListBullet"/>
        <w:pBdr>
          <w:top w:val="single" w:sz="4" w:space="1" w:color="auto"/>
          <w:left w:val="single" w:sz="4" w:space="0" w:color="auto"/>
          <w:bottom w:val="single" w:sz="4" w:space="1" w:color="auto"/>
          <w:right w:val="single" w:sz="4" w:space="1" w:color="auto"/>
        </w:pBdr>
        <w:rPr>
          <w:rFonts w:ascii="Arial" w:hAnsi="Arial" w:cs="Arial"/>
          <w:color w:val="000000"/>
          <w:sz w:val="24"/>
        </w:rPr>
      </w:pPr>
      <w:r w:rsidRPr="002659C0">
        <w:rPr>
          <w:rFonts w:ascii="Arial" w:hAnsi="Arial" w:cs="Arial"/>
          <w:color w:val="000000"/>
          <w:sz w:val="24"/>
        </w:rPr>
        <w:t xml:space="preserve">£7 million to support zero emission mobility across two </w:t>
      </w:r>
      <w:proofErr w:type="gramStart"/>
      <w:r w:rsidRPr="002659C0">
        <w:rPr>
          <w:rFonts w:ascii="Arial" w:hAnsi="Arial" w:cs="Arial"/>
          <w:color w:val="000000"/>
          <w:sz w:val="24"/>
        </w:rPr>
        <w:t>new innovation</w:t>
      </w:r>
      <w:proofErr w:type="gramEnd"/>
      <w:r w:rsidRPr="002659C0">
        <w:rPr>
          <w:rFonts w:ascii="Arial" w:hAnsi="Arial" w:cs="Arial"/>
          <w:color w:val="000000"/>
          <w:sz w:val="24"/>
        </w:rPr>
        <w:t xml:space="preserve"> projects.</w:t>
      </w:r>
    </w:p>
    <w:p w14:paraId="1DA5F717" w14:textId="63100956" w:rsidR="00D14E1D" w:rsidRDefault="00D14E1D" w:rsidP="00E16AE0">
      <w:pPr>
        <w:pStyle w:val="STPR2BodyText"/>
        <w:pBdr>
          <w:top w:val="single" w:sz="4" w:space="1" w:color="auto"/>
          <w:left w:val="single" w:sz="4" w:space="0" w:color="auto"/>
          <w:bottom w:val="single" w:sz="4" w:space="1" w:color="auto"/>
          <w:right w:val="single" w:sz="4" w:space="1" w:color="auto"/>
        </w:pBdr>
      </w:pPr>
      <w:r>
        <w:t>The</w:t>
      </w:r>
      <w:r w:rsidR="003D50D3">
        <w:t xml:space="preserve"> rate of growth in investment </w:t>
      </w:r>
      <w:r w:rsidR="009A7BCA">
        <w:t>needed</w:t>
      </w:r>
      <w:r w:rsidR="003D50D3">
        <w:t xml:space="preserve"> to </w:t>
      </w:r>
      <w:r w:rsidR="009B00CE">
        <w:t xml:space="preserve">maintain pace with the required level of uptake in </w:t>
      </w:r>
      <w:r w:rsidR="009A7BCA">
        <w:t xml:space="preserve">zero emissions vehicles can be illustrated using </w:t>
      </w:r>
      <w:r w:rsidR="00B13F18">
        <w:t>charge point installation as an example.</w:t>
      </w:r>
      <w:r w:rsidR="004F5C7F" w:rsidRPr="004F5C7F">
        <w:t xml:space="preserve"> </w:t>
      </w:r>
      <w:hyperlink r:id="rId24" w:history="1">
        <w:r w:rsidR="007D485D" w:rsidRPr="00DC2F27">
          <w:rPr>
            <w:rStyle w:val="Hyperlink"/>
          </w:rPr>
          <w:t>The Scottish Futures Trust project</w:t>
        </w:r>
      </w:hyperlink>
      <w:r w:rsidR="007D485D">
        <w:t xml:space="preserve"> that</w:t>
      </w:r>
      <w:r w:rsidR="00D93ABC" w:rsidRPr="00D93ABC">
        <w:t xml:space="preserve"> </w:t>
      </w:r>
      <w:r w:rsidR="00D93ABC">
        <w:t>annual investment of around £100m would be required</w:t>
      </w:r>
      <w:r w:rsidR="000B1936">
        <w:t xml:space="preserve"> to meet the 2035 net zero target</w:t>
      </w:r>
      <w:r w:rsidR="007D485D">
        <w:t xml:space="preserve">, based on an assumed </w:t>
      </w:r>
      <w:r w:rsidR="0041105E">
        <w:t xml:space="preserve">annual </w:t>
      </w:r>
      <w:r w:rsidR="007D485D">
        <w:t xml:space="preserve">rate of </w:t>
      </w:r>
      <w:r w:rsidR="004F5C7F">
        <w:t>over 4,000</w:t>
      </w:r>
      <w:r w:rsidR="00305095">
        <w:t xml:space="preserve"> </w:t>
      </w:r>
      <w:r w:rsidR="004F5C7F">
        <w:t xml:space="preserve">new public </w:t>
      </w:r>
      <w:proofErr w:type="spellStart"/>
      <w:r w:rsidR="004F5C7F">
        <w:t>chargepoints</w:t>
      </w:r>
      <w:proofErr w:type="spellEnd"/>
      <w:r w:rsidR="0041105E">
        <w:t xml:space="preserve">, </w:t>
      </w:r>
      <w:r w:rsidR="00305095">
        <w:t xml:space="preserve">with </w:t>
      </w:r>
      <w:r w:rsidR="004F5C7F">
        <w:t>an average</w:t>
      </w:r>
      <w:r w:rsidR="00305095">
        <w:t xml:space="preserve"> </w:t>
      </w:r>
      <w:r w:rsidR="004F5C7F">
        <w:t>cost of £15,000</w:t>
      </w:r>
      <w:r w:rsidR="00305095">
        <w:t xml:space="preserve"> </w:t>
      </w:r>
      <w:r w:rsidR="004F5C7F">
        <w:t>to £20,000</w:t>
      </w:r>
      <w:r w:rsidR="00A01C7D">
        <w:t xml:space="preserve">, </w:t>
      </w:r>
      <w:proofErr w:type="gramStart"/>
      <w:r w:rsidR="00A01C7D">
        <w:t>in order to</w:t>
      </w:r>
      <w:proofErr w:type="gramEnd"/>
      <w:r w:rsidR="00A01C7D">
        <w:t xml:space="preserve"> service demand for private cars and small vans</w:t>
      </w:r>
      <w:r w:rsidR="00D2103E">
        <w:t xml:space="preserve">. </w:t>
      </w:r>
      <w:r w:rsidR="00394B63">
        <w:t xml:space="preserve">These estimates do not include operation and maintenance costs. </w:t>
      </w:r>
    </w:p>
    <w:p w14:paraId="3227FB74" w14:textId="1F46E6ED" w:rsidR="00D14E1D" w:rsidRDefault="00845432" w:rsidP="00E16AE0">
      <w:pPr>
        <w:pStyle w:val="STPR2BodyText"/>
        <w:pBdr>
          <w:top w:val="single" w:sz="4" w:space="1" w:color="auto"/>
          <w:left w:val="single" w:sz="4" w:space="0" w:color="auto"/>
          <w:bottom w:val="single" w:sz="4" w:space="1" w:color="auto"/>
          <w:right w:val="single" w:sz="4" w:space="1" w:color="auto"/>
        </w:pBdr>
      </w:pPr>
      <w:r>
        <w:t>T</w:t>
      </w:r>
      <w:r w:rsidR="00D14E1D">
        <w:t>he installation of</w:t>
      </w:r>
      <w:r w:rsidR="003E760D">
        <w:t xml:space="preserve"> domestic</w:t>
      </w:r>
      <w:r w:rsidR="00D14E1D">
        <w:t xml:space="preserve"> charge points </w:t>
      </w:r>
      <w:r>
        <w:t xml:space="preserve">is also likely to increase steeply over the coming </w:t>
      </w:r>
      <w:r w:rsidR="00311707">
        <w:t>ten-year</w:t>
      </w:r>
      <w:r>
        <w:t xml:space="preserve"> period as </w:t>
      </w:r>
      <w:r w:rsidR="00311707">
        <w:t xml:space="preserve">electric vehicles gain widespread adoption. Based on current </w:t>
      </w:r>
      <w:r w:rsidR="003E760D">
        <w:t>use of the grant scheme</w:t>
      </w:r>
      <w:r w:rsidR="00311707">
        <w:t xml:space="preserve">, </w:t>
      </w:r>
      <w:r w:rsidR="00D14E1D">
        <w:t>this would lead to an eventual cost of £100</w:t>
      </w:r>
      <w:r w:rsidR="00006B8A">
        <w:t xml:space="preserve"> </w:t>
      </w:r>
      <w:r w:rsidR="00D14E1D">
        <w:t>m</w:t>
      </w:r>
      <w:r w:rsidR="00006B8A">
        <w:t>illion</w:t>
      </w:r>
      <w:r w:rsidR="00D14E1D">
        <w:t>+</w:t>
      </w:r>
      <w:r w:rsidR="00EB0C85">
        <w:t xml:space="preserve"> over the period</w:t>
      </w:r>
      <w:r w:rsidR="00D14E1D">
        <w:t xml:space="preserve"> as every household acquiring an EV, with the capacity to install a charge point, applies for the funding to do so.</w:t>
      </w:r>
    </w:p>
    <w:p w14:paraId="42E66223" w14:textId="57E66325" w:rsidR="00D14E1D" w:rsidRDefault="00D14E1D" w:rsidP="00E16AE0">
      <w:pPr>
        <w:pStyle w:val="STPR2BodyText"/>
        <w:pBdr>
          <w:top w:val="single" w:sz="4" w:space="1" w:color="auto"/>
          <w:left w:val="single" w:sz="4" w:space="0" w:color="auto"/>
          <w:bottom w:val="single" w:sz="4" w:space="1" w:color="auto"/>
          <w:right w:val="single" w:sz="4" w:space="1" w:color="auto"/>
        </w:pBdr>
      </w:pPr>
      <w:r>
        <w:t>Therefore, we may assume that</w:t>
      </w:r>
      <w:r w:rsidR="007F1742">
        <w:t xml:space="preserve">, cumulatively, over </w:t>
      </w:r>
      <w:r w:rsidR="008867AE">
        <w:t>a</w:t>
      </w:r>
      <w:r w:rsidR="00112B98">
        <w:t xml:space="preserve"> </w:t>
      </w:r>
      <w:r w:rsidR="00252CB2">
        <w:t>ten-year</w:t>
      </w:r>
      <w:r w:rsidR="00112B98">
        <w:t xml:space="preserve"> </w:t>
      </w:r>
      <w:r w:rsidR="00EB0C85">
        <w:t xml:space="preserve">transition </w:t>
      </w:r>
      <w:r w:rsidR="00112B98">
        <w:t>period</w:t>
      </w:r>
      <w:r w:rsidR="008867AE">
        <w:t>,</w:t>
      </w:r>
      <w:r>
        <w:t xml:space="preserve"> the total cost </w:t>
      </w:r>
      <w:r w:rsidR="006B1263">
        <w:t xml:space="preserve">could </w:t>
      </w:r>
      <w:r>
        <w:t>be in the order of £</w:t>
      </w:r>
      <w:r w:rsidR="00006B8A">
        <w:t>1 billion</w:t>
      </w:r>
      <w:r>
        <w:t xml:space="preserve">. </w:t>
      </w:r>
      <w:r w:rsidR="00EF1DAB">
        <w:t>It must be noted, however, that there are a variety of public and private</w:t>
      </w:r>
      <w:r w:rsidR="006B1263">
        <w:t xml:space="preserve"> investment</w:t>
      </w:r>
      <w:r w:rsidR="00EF1DAB">
        <w:t xml:space="preserve"> models for the delivery of this level of investment and it is unlikely</w:t>
      </w:r>
      <w:r w:rsidR="008B2095">
        <w:t xml:space="preserve"> – and</w:t>
      </w:r>
      <w:r w:rsidR="00EF1DAB">
        <w:t xml:space="preserve"> undesirable</w:t>
      </w:r>
      <w:r w:rsidR="008B2095">
        <w:t xml:space="preserve"> – </w:t>
      </w:r>
      <w:r w:rsidR="00EF1DAB">
        <w:t>that this full cost is borne by the public purse. The estimate</w:t>
      </w:r>
      <w:r w:rsidR="008B2095">
        <w:t>s</w:t>
      </w:r>
      <w:r w:rsidR="00EF1DAB">
        <w:t xml:space="preserve"> </w:t>
      </w:r>
      <w:r w:rsidR="00BD1051">
        <w:t>quoted</w:t>
      </w:r>
      <w:r w:rsidR="00EF1DAB">
        <w:t xml:space="preserve"> in this assessment </w:t>
      </w:r>
      <w:r w:rsidR="000E5EBD">
        <w:t xml:space="preserve">therefore </w:t>
      </w:r>
      <w:r w:rsidR="00EF1DAB">
        <w:t xml:space="preserve">represent a </w:t>
      </w:r>
      <w:r w:rsidR="000E5EBD">
        <w:t xml:space="preserve">‘worst case </w:t>
      </w:r>
      <w:r w:rsidR="00BD1051">
        <w:t>scenario</w:t>
      </w:r>
      <w:r w:rsidR="000E5EBD">
        <w:t xml:space="preserve">’ whereby private investment </w:t>
      </w:r>
      <w:r w:rsidR="007B47C8">
        <w:t xml:space="preserve">is not </w:t>
      </w:r>
      <w:r w:rsidR="00BD1051">
        <w:t>leveraged</w:t>
      </w:r>
      <w:r w:rsidR="007B47C8">
        <w:t xml:space="preserve"> to any significant degree. </w:t>
      </w:r>
      <w:r w:rsidR="00EF1DAB">
        <w:t xml:space="preserve"> </w:t>
      </w:r>
    </w:p>
    <w:p w14:paraId="1B4FC01E" w14:textId="77777777" w:rsidR="009475F2" w:rsidRDefault="009475F2" w:rsidP="009475F2">
      <w:pPr>
        <w:pStyle w:val="STPR2Heading2"/>
        <w:numPr>
          <w:ilvl w:val="1"/>
          <w:numId w:val="2"/>
        </w:numPr>
        <w:ind w:left="426"/>
      </w:pPr>
      <w:r>
        <w:t>Position in Sustainable Investment Hierarchy</w:t>
      </w:r>
    </w:p>
    <w:bookmarkEnd w:id="2"/>
    <w:p w14:paraId="5D8A0BD9" w14:textId="6A1F59A8" w:rsidR="00BE737D" w:rsidRPr="00045A8D" w:rsidRDefault="002D2B62" w:rsidP="002E53CF">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Pr>
          <w:b/>
          <w:bCs/>
        </w:rPr>
        <w:t>Targeted Infrastructure Improvements</w:t>
      </w:r>
    </w:p>
    <w:p w14:paraId="13F57294" w14:textId="77777777" w:rsidR="00CE6CA8" w:rsidRDefault="00CE6CA8" w:rsidP="002E53CF">
      <w:pPr>
        <w:pStyle w:val="STPR2BodyText"/>
        <w:pBdr>
          <w:top w:val="single" w:sz="4" w:space="1" w:color="auto"/>
          <w:left w:val="single" w:sz="4" w:space="4" w:color="auto"/>
          <w:bottom w:val="single" w:sz="4" w:space="1" w:color="auto"/>
          <w:right w:val="single" w:sz="4" w:space="4" w:color="auto"/>
        </w:pBdr>
        <w:rPr>
          <w:color w:val="auto"/>
        </w:rPr>
      </w:pPr>
      <w:r>
        <w:rPr>
          <w:color w:val="auto"/>
        </w:rPr>
        <w:t>The recommendation</w:t>
      </w:r>
      <w:r w:rsidRPr="003B336F">
        <w:rPr>
          <w:color w:val="auto"/>
        </w:rPr>
        <w:t xml:space="preserve"> would contribute</w:t>
      </w:r>
      <w:r>
        <w:rPr>
          <w:color w:val="auto"/>
        </w:rPr>
        <w:t xml:space="preserve"> to</w:t>
      </w:r>
      <w:r w:rsidRPr="003B336F">
        <w:rPr>
          <w:color w:val="auto"/>
        </w:rPr>
        <w:t xml:space="preserve"> </w:t>
      </w:r>
      <w:r>
        <w:rPr>
          <w:color w:val="auto"/>
        </w:rPr>
        <w:t>5 of the 12</w:t>
      </w:r>
      <w:r w:rsidRPr="003B336F">
        <w:rPr>
          <w:color w:val="auto"/>
        </w:rPr>
        <w:t xml:space="preserve"> NTS2 outcomes</w:t>
      </w:r>
      <w:r>
        <w:rPr>
          <w:color w:val="auto"/>
        </w:rPr>
        <w:t>, as follows</w:t>
      </w:r>
      <w:r w:rsidRPr="003B336F">
        <w:rPr>
          <w:color w:val="auto"/>
        </w:rPr>
        <w:t>:</w:t>
      </w:r>
    </w:p>
    <w:p w14:paraId="4A395D13" w14:textId="64160D7B" w:rsidR="006777AD" w:rsidRPr="00CE6CA8" w:rsidRDefault="00467590" w:rsidP="002E53CF">
      <w:pPr>
        <w:pStyle w:val="STPR2BulletsLevel1"/>
        <w:pBdr>
          <w:top w:val="single" w:sz="4" w:space="1" w:color="auto"/>
          <w:left w:val="single" w:sz="4" w:space="4" w:color="auto"/>
          <w:bottom w:val="single" w:sz="4" w:space="1" w:color="auto"/>
          <w:right w:val="single" w:sz="4" w:space="4" w:color="auto"/>
        </w:pBdr>
        <w:suppressAutoHyphens w:val="0"/>
        <w:autoSpaceDE/>
        <w:autoSpaceDN/>
        <w:adjustRightInd/>
        <w:spacing w:line="259" w:lineRule="auto"/>
        <w:textAlignment w:val="auto"/>
        <w:rPr>
          <w:color w:val="auto"/>
        </w:rPr>
      </w:pPr>
      <w:r>
        <w:rPr>
          <w:color w:val="auto"/>
        </w:rPr>
        <w:t>H</w:t>
      </w:r>
      <w:r w:rsidR="006777AD" w:rsidRPr="00CE6CA8">
        <w:rPr>
          <w:color w:val="auto"/>
        </w:rPr>
        <w:t>elp deliver our net zero target</w:t>
      </w:r>
      <w:r w:rsidR="0043617C">
        <w:rPr>
          <w:color w:val="auto"/>
        </w:rPr>
        <w:t>;</w:t>
      </w:r>
    </w:p>
    <w:p w14:paraId="15B47C6B" w14:textId="2A733F37" w:rsidR="006777AD" w:rsidRPr="00CE6CA8" w:rsidRDefault="00467590" w:rsidP="002E53CF">
      <w:pPr>
        <w:pStyle w:val="STPR2BulletsLevel1"/>
        <w:pBdr>
          <w:top w:val="single" w:sz="4" w:space="1" w:color="auto"/>
          <w:left w:val="single" w:sz="4" w:space="4" w:color="auto"/>
          <w:bottom w:val="single" w:sz="4" w:space="1" w:color="auto"/>
          <w:right w:val="single" w:sz="4" w:space="4" w:color="auto"/>
        </w:pBdr>
        <w:suppressAutoHyphens w:val="0"/>
        <w:autoSpaceDE/>
        <w:autoSpaceDN/>
        <w:adjustRightInd/>
        <w:spacing w:line="259" w:lineRule="auto"/>
        <w:textAlignment w:val="auto"/>
        <w:rPr>
          <w:color w:val="auto"/>
        </w:rPr>
      </w:pPr>
      <w:r>
        <w:rPr>
          <w:color w:val="auto"/>
        </w:rPr>
        <w:t>A</w:t>
      </w:r>
      <w:r w:rsidR="006777AD" w:rsidRPr="00CE6CA8">
        <w:rPr>
          <w:color w:val="auto"/>
        </w:rPr>
        <w:t>dapt to the effects of climate change</w:t>
      </w:r>
      <w:r w:rsidR="0043617C">
        <w:rPr>
          <w:color w:val="auto"/>
        </w:rPr>
        <w:t>;</w:t>
      </w:r>
    </w:p>
    <w:p w14:paraId="4815D888" w14:textId="224CE997" w:rsidR="006777AD" w:rsidRPr="00CE6CA8" w:rsidRDefault="00467590" w:rsidP="002E53CF">
      <w:pPr>
        <w:pStyle w:val="STPR2BulletsLevel1"/>
        <w:pBdr>
          <w:top w:val="single" w:sz="4" w:space="1" w:color="auto"/>
          <w:left w:val="single" w:sz="4" w:space="4" w:color="auto"/>
          <w:bottom w:val="single" w:sz="4" w:space="1" w:color="auto"/>
          <w:right w:val="single" w:sz="4" w:space="4" w:color="auto"/>
        </w:pBdr>
        <w:suppressAutoHyphens w:val="0"/>
        <w:autoSpaceDE/>
        <w:autoSpaceDN/>
        <w:adjustRightInd/>
        <w:spacing w:line="259" w:lineRule="auto"/>
        <w:textAlignment w:val="auto"/>
        <w:rPr>
          <w:color w:val="auto"/>
        </w:rPr>
      </w:pPr>
      <w:r>
        <w:rPr>
          <w:color w:val="auto"/>
        </w:rPr>
        <w:t>P</w:t>
      </w:r>
      <w:r w:rsidR="006777AD" w:rsidRPr="00CE6CA8">
        <w:rPr>
          <w:color w:val="auto"/>
        </w:rPr>
        <w:t>romote cleaner, greener choices</w:t>
      </w:r>
      <w:r w:rsidR="0043617C">
        <w:rPr>
          <w:color w:val="auto"/>
        </w:rPr>
        <w:t>;</w:t>
      </w:r>
      <w:r w:rsidR="006777AD" w:rsidRPr="00CE6CA8">
        <w:rPr>
          <w:color w:val="auto"/>
        </w:rPr>
        <w:t xml:space="preserve"> </w:t>
      </w:r>
    </w:p>
    <w:p w14:paraId="0920B413" w14:textId="55F4AED4" w:rsidR="006777AD" w:rsidRPr="00CE6CA8" w:rsidRDefault="00467590" w:rsidP="002E53CF">
      <w:pPr>
        <w:pStyle w:val="STPR2BulletsLevel1"/>
        <w:pBdr>
          <w:top w:val="single" w:sz="4" w:space="1" w:color="auto"/>
          <w:left w:val="single" w:sz="4" w:space="4" w:color="auto"/>
          <w:bottom w:val="single" w:sz="4" w:space="1" w:color="auto"/>
          <w:right w:val="single" w:sz="4" w:space="4" w:color="auto"/>
        </w:pBdr>
        <w:suppressAutoHyphens w:val="0"/>
        <w:autoSpaceDE/>
        <w:autoSpaceDN/>
        <w:adjustRightInd/>
        <w:spacing w:line="259" w:lineRule="auto"/>
        <w:textAlignment w:val="auto"/>
        <w:rPr>
          <w:color w:val="auto"/>
        </w:rPr>
      </w:pPr>
      <w:r>
        <w:rPr>
          <w:color w:val="auto"/>
        </w:rPr>
        <w:t>U</w:t>
      </w:r>
      <w:r w:rsidR="006777AD" w:rsidRPr="00CE6CA8">
        <w:rPr>
          <w:color w:val="auto"/>
        </w:rPr>
        <w:t>se beneficial innovation</w:t>
      </w:r>
      <w:r w:rsidR="0043617C">
        <w:rPr>
          <w:color w:val="auto"/>
        </w:rPr>
        <w:t>; and</w:t>
      </w:r>
    </w:p>
    <w:p w14:paraId="46A8E823" w14:textId="26E3D36F" w:rsidR="002D2B62" w:rsidRPr="00CE6CA8" w:rsidRDefault="00467590" w:rsidP="002E53CF">
      <w:pPr>
        <w:pStyle w:val="STPR2BulletsLevel1"/>
        <w:pBdr>
          <w:top w:val="single" w:sz="4" w:space="1" w:color="auto"/>
          <w:left w:val="single" w:sz="4" w:space="4" w:color="auto"/>
          <w:bottom w:val="single" w:sz="4" w:space="1" w:color="auto"/>
          <w:right w:val="single" w:sz="4" w:space="4" w:color="auto"/>
        </w:pBdr>
        <w:suppressAutoHyphens w:val="0"/>
        <w:autoSpaceDE/>
        <w:autoSpaceDN/>
        <w:adjustRightInd/>
        <w:spacing w:line="259" w:lineRule="auto"/>
        <w:textAlignment w:val="auto"/>
        <w:rPr>
          <w:color w:val="auto"/>
        </w:rPr>
      </w:pPr>
      <w:r>
        <w:rPr>
          <w:color w:val="auto"/>
        </w:rPr>
        <w:t>H</w:t>
      </w:r>
      <w:r w:rsidR="006777AD" w:rsidRPr="00CE6CA8">
        <w:rPr>
          <w:color w:val="auto"/>
        </w:rPr>
        <w:t>elp make our communities great places to live</w:t>
      </w:r>
      <w:r w:rsidR="0043617C">
        <w:rPr>
          <w:color w:val="auto"/>
        </w:rPr>
        <w:t>.</w:t>
      </w:r>
    </w:p>
    <w:p w14:paraId="746E3F30" w14:textId="77777777" w:rsidR="00CE6CA8" w:rsidRDefault="00CE6CA8" w:rsidP="00A229DA">
      <w:pPr>
        <w:pStyle w:val="STPR2Heading2"/>
        <w:numPr>
          <w:ilvl w:val="0"/>
          <w:numId w:val="0"/>
        </w:numPr>
        <w:ind w:left="360"/>
      </w:pPr>
      <w:r>
        <w:br w:type="page"/>
      </w:r>
    </w:p>
    <w:p w14:paraId="447B0A4D" w14:textId="77777777" w:rsidR="009475F2" w:rsidRDefault="009475F2" w:rsidP="009475F2">
      <w:pPr>
        <w:pStyle w:val="STPR2Heading2"/>
        <w:numPr>
          <w:ilvl w:val="1"/>
          <w:numId w:val="2"/>
        </w:numPr>
        <w:ind w:left="426"/>
      </w:pPr>
      <w:r>
        <w:lastRenderedPageBreak/>
        <w:t>Summary Rationale</w:t>
      </w:r>
    </w:p>
    <w:p w14:paraId="3F46FB2C" w14:textId="77777777" w:rsidR="00037374" w:rsidRPr="00C51827" w:rsidRDefault="00B12442" w:rsidP="002E53CF">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color w:val="auto"/>
        </w:rPr>
      </w:pPr>
      <w:r w:rsidRPr="00B12442">
        <w:rPr>
          <w:b/>
          <w:bCs/>
          <w:color w:val="auto"/>
        </w:rPr>
        <w:t xml:space="preserve">Summary of </w:t>
      </w:r>
      <w:r w:rsidR="002959DB">
        <w:rPr>
          <w:b/>
          <w:bCs/>
          <w:color w:val="auto"/>
        </w:rPr>
        <w:t>Appraisal</w:t>
      </w:r>
    </w:p>
    <w:p w14:paraId="211EA09A" w14:textId="402DD00F" w:rsidR="003B1BC0" w:rsidRDefault="00FF74B6" w:rsidP="002E53CF">
      <w:pPr>
        <w:pStyle w:val="STPR2BodyText"/>
        <w:pBdr>
          <w:top w:val="single" w:sz="4" w:space="1" w:color="auto"/>
          <w:left w:val="single" w:sz="4" w:space="4" w:color="auto"/>
          <w:bottom w:val="single" w:sz="4" w:space="1" w:color="auto"/>
          <w:right w:val="single" w:sz="4" w:space="4" w:color="auto"/>
        </w:pBdr>
        <w:rPr>
          <w:color w:val="auto"/>
        </w:rPr>
      </w:pPr>
      <w:r w:rsidRPr="00FF74B6">
        <w:rPr>
          <w:noProof/>
          <w:color w:val="auto"/>
        </w:rPr>
        <w:drawing>
          <wp:inline distT="0" distB="0" distL="0" distR="0" wp14:anchorId="08132E92" wp14:editId="7254120A">
            <wp:extent cx="5644800" cy="73095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644800" cy="730952"/>
                    </a:xfrm>
                    <a:prstGeom prst="rect">
                      <a:avLst/>
                    </a:prstGeom>
                    <a:noFill/>
                    <a:ln>
                      <a:noFill/>
                    </a:ln>
                  </pic:spPr>
                </pic:pic>
              </a:graphicData>
            </a:graphic>
          </wp:inline>
        </w:drawing>
      </w:r>
    </w:p>
    <w:p w14:paraId="2F03F0B7" w14:textId="1A610D18" w:rsidR="00A70CBD" w:rsidRPr="00A70CBD" w:rsidRDefault="00A70CBD" w:rsidP="002E53CF">
      <w:pPr>
        <w:pStyle w:val="STPR2BodyText"/>
        <w:pBdr>
          <w:top w:val="single" w:sz="4" w:space="1" w:color="auto"/>
          <w:left w:val="single" w:sz="4" w:space="4" w:color="auto"/>
          <w:bottom w:val="single" w:sz="4" w:space="1" w:color="auto"/>
          <w:right w:val="single" w:sz="4" w:space="4" w:color="auto"/>
        </w:pBdr>
        <w:rPr>
          <w:color w:val="auto"/>
        </w:rPr>
      </w:pPr>
      <w:r w:rsidRPr="00A70CBD">
        <w:rPr>
          <w:color w:val="auto"/>
        </w:rPr>
        <w:t xml:space="preserve">This </w:t>
      </w:r>
      <w:r w:rsidR="00701392">
        <w:t xml:space="preserve">recommendation </w:t>
      </w:r>
      <w:r w:rsidRPr="00A70CBD">
        <w:rPr>
          <w:color w:val="auto"/>
        </w:rPr>
        <w:t xml:space="preserve">is focused on enabling the switch to </w:t>
      </w:r>
      <w:r w:rsidR="00EC5F03">
        <w:rPr>
          <w:color w:val="auto"/>
        </w:rPr>
        <w:t>zero</w:t>
      </w:r>
      <w:r w:rsidRPr="00A70CBD">
        <w:rPr>
          <w:color w:val="auto"/>
        </w:rPr>
        <w:t xml:space="preserve"> emission vehicles to help achieve Scottish Government</w:t>
      </w:r>
      <w:r w:rsidR="00EC5F03">
        <w:rPr>
          <w:color w:val="auto"/>
        </w:rPr>
        <w:t xml:space="preserve"> </w:t>
      </w:r>
      <w:r w:rsidRPr="00A70CBD">
        <w:rPr>
          <w:color w:val="auto"/>
        </w:rPr>
        <w:t xml:space="preserve">targets. The </w:t>
      </w:r>
      <w:r w:rsidR="00701392">
        <w:t xml:space="preserve">recommendation </w:t>
      </w:r>
      <w:r w:rsidRPr="00A70CBD">
        <w:rPr>
          <w:color w:val="auto"/>
        </w:rPr>
        <w:t xml:space="preserve">therefore performs strongly against TPO1, as it </w:t>
      </w:r>
      <w:r w:rsidR="00467590">
        <w:rPr>
          <w:color w:val="auto"/>
        </w:rPr>
        <w:t>would</w:t>
      </w:r>
      <w:r w:rsidRPr="00A70CBD">
        <w:rPr>
          <w:color w:val="auto"/>
        </w:rPr>
        <w:t xml:space="preserve"> enable a reduction in transport-based emissions, and therefore contribute to net-zero. It should be noted that this is dependent on the production of clean </w:t>
      </w:r>
      <w:r w:rsidR="00EC1323" w:rsidRPr="00A70CBD">
        <w:rPr>
          <w:color w:val="auto"/>
        </w:rPr>
        <w:t>energy but</w:t>
      </w:r>
      <w:r w:rsidRPr="00A70CBD">
        <w:rPr>
          <w:color w:val="auto"/>
        </w:rPr>
        <w:t xml:space="preserve"> given Scotland’s high renewable energy potential this is a low risk.</w:t>
      </w:r>
    </w:p>
    <w:p w14:paraId="45365BDF" w14:textId="18401EF9" w:rsidR="00A70CBD" w:rsidRPr="00A70CBD" w:rsidRDefault="00A70CBD" w:rsidP="002E53CF">
      <w:pPr>
        <w:pStyle w:val="STPR2BodyText"/>
        <w:pBdr>
          <w:top w:val="single" w:sz="4" w:space="1" w:color="auto"/>
          <w:left w:val="single" w:sz="4" w:space="4" w:color="auto"/>
          <w:bottom w:val="single" w:sz="4" w:space="1" w:color="auto"/>
          <w:right w:val="single" w:sz="4" w:space="4" w:color="auto"/>
        </w:pBdr>
        <w:rPr>
          <w:color w:val="auto"/>
        </w:rPr>
      </w:pPr>
      <w:r w:rsidRPr="00A70CBD">
        <w:rPr>
          <w:color w:val="auto"/>
        </w:rPr>
        <w:t xml:space="preserve">In addition, this </w:t>
      </w:r>
      <w:r w:rsidR="00467590">
        <w:rPr>
          <w:color w:val="auto"/>
        </w:rPr>
        <w:t>would</w:t>
      </w:r>
      <w:r w:rsidRPr="00A70CBD">
        <w:rPr>
          <w:color w:val="auto"/>
        </w:rPr>
        <w:t xml:space="preserve"> lead to broader benefits in health through the reduction of pollution and, potentially benefiting the green economy.</w:t>
      </w:r>
    </w:p>
    <w:p w14:paraId="516F471D" w14:textId="77777777" w:rsidR="002D2B62" w:rsidRDefault="00A70CBD" w:rsidP="002E53CF">
      <w:pPr>
        <w:pStyle w:val="STPR2BodyText"/>
        <w:pBdr>
          <w:top w:val="single" w:sz="4" w:space="1" w:color="auto"/>
          <w:left w:val="single" w:sz="4" w:space="4" w:color="auto"/>
          <w:bottom w:val="single" w:sz="4" w:space="1" w:color="auto"/>
          <w:right w:val="single" w:sz="4" w:space="4" w:color="auto"/>
        </w:pBdr>
        <w:rPr>
          <w:color w:val="auto"/>
        </w:rPr>
      </w:pPr>
      <w:r w:rsidRPr="00A70CBD">
        <w:rPr>
          <w:color w:val="auto"/>
        </w:rPr>
        <w:t xml:space="preserve">However, whilst the </w:t>
      </w:r>
      <w:r w:rsidR="00701392">
        <w:t xml:space="preserve">recommendation </w:t>
      </w:r>
      <w:r w:rsidRPr="00A70CBD">
        <w:rPr>
          <w:color w:val="auto"/>
        </w:rPr>
        <w:t xml:space="preserve">does provide wider a broadly equitable benefit to society in terms of air pollution, the most immediate, tangible benefits </w:t>
      </w:r>
      <w:r w:rsidR="00806475">
        <w:rPr>
          <w:color w:val="auto"/>
        </w:rPr>
        <w:t xml:space="preserve">to the public </w:t>
      </w:r>
      <w:r w:rsidRPr="00A70CBD">
        <w:rPr>
          <w:color w:val="auto"/>
        </w:rPr>
        <w:t>are likely to be unequally distributed due to the likely income disparity in EV uptake</w:t>
      </w:r>
      <w:r w:rsidR="00806475">
        <w:rPr>
          <w:color w:val="auto"/>
        </w:rPr>
        <w:t xml:space="preserve"> among car owners</w:t>
      </w:r>
      <w:r w:rsidRPr="00A70CBD">
        <w:rPr>
          <w:color w:val="auto"/>
        </w:rPr>
        <w:t>.</w:t>
      </w:r>
    </w:p>
    <w:p w14:paraId="0E0903A1" w14:textId="77777777" w:rsidR="00CE6CA8" w:rsidRDefault="00CE6CA8" w:rsidP="00CE6CA8">
      <w:pPr>
        <w:pStyle w:val="STPR2BodyText"/>
      </w:pPr>
      <w:bookmarkStart w:id="7" w:name="_Toc96083514"/>
      <w:r>
        <w:br w:type="page"/>
      </w:r>
    </w:p>
    <w:p w14:paraId="0ADCEC64" w14:textId="77777777" w:rsidR="009475F2" w:rsidRPr="004E1B61" w:rsidRDefault="009475F2" w:rsidP="008D4350">
      <w:pPr>
        <w:pStyle w:val="STPR2Heading1"/>
        <w:rPr>
          <w:lang w:val="en-GB"/>
        </w:rPr>
      </w:pPr>
      <w:r>
        <w:rPr>
          <w:lang w:val="en-GB"/>
        </w:rPr>
        <w:lastRenderedPageBreak/>
        <w:t>Context</w:t>
      </w:r>
      <w:bookmarkEnd w:id="7"/>
      <w:r w:rsidRPr="004E1B61">
        <w:rPr>
          <w:lang w:val="en-GB"/>
        </w:rPr>
        <w:t xml:space="preserve"> </w:t>
      </w:r>
    </w:p>
    <w:p w14:paraId="586574F2" w14:textId="77777777" w:rsidR="009B3BEB" w:rsidRDefault="009B3BEB" w:rsidP="0065476B">
      <w:pPr>
        <w:pStyle w:val="STPR2Heading2"/>
        <w:ind w:left="567" w:hanging="567"/>
      </w:pPr>
      <w:r>
        <w:t>Problems and Opportunities</w:t>
      </w:r>
    </w:p>
    <w:p w14:paraId="47443FBB" w14:textId="77777777" w:rsidR="00AC0922" w:rsidRDefault="00AC0922" w:rsidP="00AC0922">
      <w:pPr>
        <w:pStyle w:val="STPR2BodyText"/>
        <w:rPr>
          <w:b/>
          <w:bCs/>
        </w:rPr>
      </w:pPr>
      <w:r>
        <w:t>This recommendation could help to address the following problem and opportunity themes identified in the National Case for Change:</w:t>
      </w:r>
    </w:p>
    <w:p w14:paraId="204DBE47" w14:textId="77777777" w:rsidR="00AC0922" w:rsidRPr="00112DE7" w:rsidRDefault="00AC0922" w:rsidP="002E53CF">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8" w:name="_Toc96083515"/>
      <w:r>
        <w:t xml:space="preserve">Relevant </w:t>
      </w:r>
      <w:r w:rsidRPr="00112DE7">
        <w:t>Problem</w:t>
      </w:r>
      <w:bookmarkEnd w:id="8"/>
      <w:r>
        <w:t xml:space="preserve"> &amp; Opportunity Themes Identified in National Case for Change</w:t>
      </w:r>
    </w:p>
    <w:p w14:paraId="61897F5C" w14:textId="632E6482" w:rsidR="00DC3672" w:rsidRPr="00EE641A" w:rsidRDefault="00DC3672" w:rsidP="002E53CF">
      <w:pPr>
        <w:pStyle w:val="STPR2BulletsLevel1"/>
        <w:pBdr>
          <w:top w:val="single" w:sz="4" w:space="1" w:color="auto"/>
          <w:left w:val="single" w:sz="4" w:space="4" w:color="auto"/>
          <w:bottom w:val="single" w:sz="4" w:space="1" w:color="auto"/>
          <w:right w:val="single" w:sz="4" w:space="4" w:color="auto"/>
        </w:pBdr>
        <w:suppressAutoHyphens w:val="0"/>
        <w:autoSpaceDE/>
        <w:autoSpaceDN/>
        <w:adjustRightInd/>
        <w:spacing w:line="259" w:lineRule="auto"/>
        <w:textAlignment w:val="auto"/>
        <w:rPr>
          <w:color w:val="auto"/>
        </w:rPr>
      </w:pPr>
      <w:r w:rsidRPr="00EE641A">
        <w:rPr>
          <w:b/>
          <w:bCs/>
          <w:color w:val="auto"/>
        </w:rPr>
        <w:t>Global Climate Emergency:</w:t>
      </w:r>
      <w:r w:rsidRPr="00EE641A">
        <w:rPr>
          <w:color w:val="auto"/>
        </w:rPr>
        <w:t xml:space="preserve"> </w:t>
      </w:r>
      <w:r w:rsidR="00CB5F2D">
        <w:rPr>
          <w:color w:val="auto"/>
          <w:lang w:val="en-US"/>
        </w:rPr>
        <w:t>T</w:t>
      </w:r>
      <w:r w:rsidRPr="00F27422">
        <w:rPr>
          <w:color w:val="auto"/>
          <w:lang w:val="en-US"/>
        </w:rPr>
        <w:t xml:space="preserve">he Scottish Parliament committed to an ambitious target of net zero emissions by 2045 and transport needs to play its part. </w:t>
      </w:r>
      <w:hyperlink r:id="rId26" w:history="1">
        <w:r w:rsidRPr="004A5DE8">
          <w:rPr>
            <w:rStyle w:val="Hyperlink"/>
            <w:lang w:val="en-US"/>
          </w:rPr>
          <w:t>Transport is currently Scotland’s largest sectoral emitter, responsible for 3</w:t>
        </w:r>
        <w:r w:rsidR="00E4559F" w:rsidRPr="004A5DE8">
          <w:rPr>
            <w:rStyle w:val="Hyperlink"/>
            <w:lang w:val="en-US"/>
          </w:rPr>
          <w:t>5.6</w:t>
        </w:r>
        <w:r w:rsidRPr="004A5DE8">
          <w:rPr>
            <w:rStyle w:val="Hyperlink"/>
            <w:lang w:val="en-US"/>
          </w:rPr>
          <w:t>% of Scotland’s total greenhouse gas emissions in 2018</w:t>
        </w:r>
      </w:hyperlink>
      <w:r>
        <w:rPr>
          <w:color w:val="auto"/>
          <w:lang w:val="en-US"/>
        </w:rPr>
        <w:t xml:space="preserve">. Our transport system needs to </w:t>
      </w:r>
      <w:r w:rsidRPr="006F146C">
        <w:rPr>
          <w:color w:val="auto"/>
        </w:rPr>
        <w:t>minimise</w:t>
      </w:r>
      <w:r>
        <w:rPr>
          <w:color w:val="auto"/>
          <w:lang w:val="en-US"/>
        </w:rPr>
        <w:t xml:space="preserve"> the future impacts of transport on our climate.</w:t>
      </w:r>
    </w:p>
    <w:p w14:paraId="10FEFFED" w14:textId="77777777" w:rsidR="00DC3672" w:rsidRPr="00C00D9D" w:rsidRDefault="00DC3672" w:rsidP="002E53CF">
      <w:pPr>
        <w:pStyle w:val="STPR2BulletsLevel1"/>
        <w:pBdr>
          <w:top w:val="single" w:sz="4" w:space="1" w:color="auto"/>
          <w:left w:val="single" w:sz="4" w:space="4" w:color="auto"/>
          <w:bottom w:val="single" w:sz="4" w:space="1" w:color="auto"/>
          <w:right w:val="single" w:sz="4" w:space="4" w:color="auto"/>
        </w:pBdr>
        <w:suppressAutoHyphens w:val="0"/>
        <w:autoSpaceDE/>
        <w:autoSpaceDN/>
        <w:adjustRightInd/>
        <w:spacing w:line="259" w:lineRule="auto"/>
        <w:textAlignment w:val="auto"/>
        <w:rPr>
          <w:color w:val="auto"/>
        </w:rPr>
      </w:pPr>
      <w:r w:rsidRPr="00EE641A">
        <w:rPr>
          <w:b/>
          <w:bCs/>
          <w:color w:val="auto"/>
        </w:rPr>
        <w:t>Air Quality:</w:t>
      </w:r>
      <w:r w:rsidRPr="00EE641A">
        <w:rPr>
          <w:color w:val="auto"/>
        </w:rPr>
        <w:t xml:space="preserve"> transport, and road </w:t>
      </w:r>
      <w:proofErr w:type="gramStart"/>
      <w:r w:rsidRPr="00EE641A">
        <w:rPr>
          <w:color w:val="auto"/>
        </w:rPr>
        <w:t>transport in particular, remains</w:t>
      </w:r>
      <w:proofErr w:type="gramEnd"/>
      <w:r w:rsidRPr="00EE641A">
        <w:rPr>
          <w:color w:val="auto"/>
        </w:rPr>
        <w:t xml:space="preserve"> a significant contributor to poor air quality. Air p</w:t>
      </w:r>
      <w:r w:rsidRPr="00C00D9D">
        <w:rPr>
          <w:color w:val="auto"/>
        </w:rPr>
        <w:t>ollution increases the risks of diseases such as asthma, respiratory and heart disease, particularly for those who are more vulnerable. Air quality is often worse in areas of deprivation and is a health inequality</w:t>
      </w:r>
      <w:r w:rsidRPr="00D22719">
        <w:rPr>
          <w:color w:val="auto"/>
        </w:rPr>
        <w:t xml:space="preserve"> </w:t>
      </w:r>
      <w:r w:rsidRPr="00C00D9D">
        <w:rPr>
          <w:color w:val="auto"/>
        </w:rPr>
        <w:t>issue.</w:t>
      </w:r>
    </w:p>
    <w:p w14:paraId="21ACE451" w14:textId="77777777" w:rsidR="00AC0922" w:rsidRPr="00F70966" w:rsidRDefault="00DC3672" w:rsidP="002E53CF">
      <w:pPr>
        <w:pStyle w:val="STPR2BulletsLevel1"/>
        <w:pBdr>
          <w:top w:val="single" w:sz="4" w:space="1" w:color="auto"/>
          <w:left w:val="single" w:sz="4" w:space="4" w:color="auto"/>
          <w:bottom w:val="single" w:sz="4" w:space="1" w:color="auto"/>
          <w:right w:val="single" w:sz="4" w:space="4" w:color="auto"/>
        </w:pBdr>
        <w:rPr>
          <w:color w:val="auto"/>
        </w:rPr>
      </w:pPr>
      <w:r w:rsidRPr="006F3AEA">
        <w:rPr>
          <w:b/>
          <w:bCs/>
          <w:color w:val="auto"/>
        </w:rPr>
        <w:t xml:space="preserve">Changing </w:t>
      </w:r>
      <w:r>
        <w:rPr>
          <w:b/>
          <w:bCs/>
          <w:color w:val="auto"/>
        </w:rPr>
        <w:t>Travel</w:t>
      </w:r>
      <w:r w:rsidRPr="006F3AEA">
        <w:rPr>
          <w:b/>
          <w:bCs/>
          <w:color w:val="auto"/>
        </w:rPr>
        <w:t xml:space="preserve"> Behaviour:</w:t>
      </w:r>
      <w:r w:rsidRPr="41318E15">
        <w:rPr>
          <w:color w:val="auto"/>
        </w:rPr>
        <w:t xml:space="preserve"> </w:t>
      </w:r>
      <w:r>
        <w:t xml:space="preserve">changing people’s travel behaviour to use more sustainable modes will have a positive impact on the environment, as well as health and </w:t>
      </w:r>
      <w:r w:rsidRPr="00372565">
        <w:rPr>
          <w:color w:val="auto"/>
        </w:rPr>
        <w:t>wellbei</w:t>
      </w:r>
      <w:r w:rsidR="005B6354">
        <w:rPr>
          <w:color w:val="auto"/>
        </w:rPr>
        <w:t>ng.</w:t>
      </w:r>
    </w:p>
    <w:p w14:paraId="00BFBA44" w14:textId="77777777" w:rsidR="009B3BEB" w:rsidRDefault="00DA52FC" w:rsidP="0065476B">
      <w:pPr>
        <w:pStyle w:val="STPR2Heading2"/>
        <w:ind w:left="567" w:hanging="567"/>
      </w:pPr>
      <w:bookmarkStart w:id="9" w:name="_Toc96083517"/>
      <w:bookmarkStart w:id="10" w:name="_Hlk96066450"/>
      <w:r>
        <w:t>Interdependencies</w:t>
      </w:r>
    </w:p>
    <w:bookmarkEnd w:id="9"/>
    <w:bookmarkEnd w:id="10"/>
    <w:p w14:paraId="56597714" w14:textId="77777777" w:rsidR="009475F2" w:rsidRDefault="009475F2" w:rsidP="0065476B">
      <w:pPr>
        <w:pStyle w:val="STPR2BodyText"/>
      </w:pPr>
      <w:r>
        <w:t>This recommendation has potential overlap with other STPR2 recommendations</w:t>
      </w:r>
      <w:r w:rsidR="00493E3C">
        <w:t xml:space="preserve"> and </w:t>
      </w:r>
      <w:r w:rsidR="00493E3C" w:rsidRPr="00493E3C">
        <w:t>would also complement other areas of Scottish Government activity</w:t>
      </w:r>
      <w:r w:rsidR="00493E3C">
        <w:t>.</w:t>
      </w:r>
    </w:p>
    <w:p w14:paraId="413A12D5" w14:textId="77777777" w:rsidR="00DA52FC" w:rsidRDefault="009466E0" w:rsidP="002E53CF">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r>
        <w:t>Other</w:t>
      </w:r>
      <w:r w:rsidR="00493E3C">
        <w:t xml:space="preserve"> STPR2</w:t>
      </w:r>
      <w:r>
        <w:t xml:space="preserve"> Recommendations</w:t>
      </w:r>
    </w:p>
    <w:p w14:paraId="6BF14F24" w14:textId="77777777" w:rsidR="00E22174" w:rsidRDefault="00E22174" w:rsidP="002E53CF">
      <w:pPr>
        <w:pStyle w:val="STPR2BulletsLevel1"/>
        <w:numPr>
          <w:ilvl w:val="0"/>
          <w:numId w:val="0"/>
        </w:numPr>
        <w:pBdr>
          <w:top w:val="single" w:sz="4" w:space="1" w:color="auto"/>
          <w:left w:val="single" w:sz="4" w:space="1" w:color="auto"/>
          <w:bottom w:val="single" w:sz="4" w:space="1" w:color="auto"/>
          <w:right w:val="single" w:sz="4" w:space="1" w:color="auto"/>
        </w:pBdr>
      </w:pPr>
      <w:r w:rsidRPr="00E22174">
        <w:t>Reference numbers for each recommendation are given to enable cross-referencing with those provided in the summary and technical reports.</w:t>
      </w:r>
    </w:p>
    <w:p w14:paraId="23760926" w14:textId="77777777" w:rsidR="00CE6CA8" w:rsidRPr="00E22174" w:rsidRDefault="00CE6CA8" w:rsidP="002E53CF">
      <w:pPr>
        <w:pStyle w:val="STPR2BulletsLevel1"/>
        <w:pBdr>
          <w:top w:val="single" w:sz="4" w:space="1" w:color="auto"/>
          <w:left w:val="single" w:sz="4" w:space="1" w:color="auto"/>
          <w:bottom w:val="single" w:sz="4" w:space="1" w:color="auto"/>
          <w:right w:val="single" w:sz="4" w:space="1" w:color="auto"/>
        </w:pBdr>
      </w:pPr>
      <w:r w:rsidRPr="00991F8D">
        <w:t xml:space="preserve">Supporting </w:t>
      </w:r>
      <w:r w:rsidRPr="00302D7D">
        <w:t>integrated journeys at ferry terminals (18)</w:t>
      </w:r>
      <w:r>
        <w:t>;</w:t>
      </w:r>
    </w:p>
    <w:p w14:paraId="0249AE08" w14:textId="1D2A9CAE" w:rsidR="00CE6CA8" w:rsidRDefault="00CE6CA8" w:rsidP="002E53CF">
      <w:pPr>
        <w:pStyle w:val="STPR2BulletsLevel1"/>
        <w:pBdr>
          <w:top w:val="single" w:sz="4" w:space="1" w:color="auto"/>
          <w:left w:val="single" w:sz="4" w:space="1" w:color="auto"/>
          <w:bottom w:val="single" w:sz="4" w:space="1" w:color="auto"/>
          <w:right w:val="single" w:sz="4" w:space="1" w:color="auto"/>
        </w:pBdr>
      </w:pPr>
      <w:r w:rsidRPr="00302D7D">
        <w:t xml:space="preserve">Framework for </w:t>
      </w:r>
      <w:r w:rsidR="00710EA3">
        <w:t>the delivery of</w:t>
      </w:r>
      <w:r w:rsidRPr="00302D7D">
        <w:t xml:space="preserve"> mo</w:t>
      </w:r>
      <w:r w:rsidRPr="00991F8D">
        <w:t xml:space="preserve">bility </w:t>
      </w:r>
      <w:r>
        <w:t>h</w:t>
      </w:r>
      <w:r w:rsidRPr="00991F8D">
        <w:t>ubs (22)</w:t>
      </w:r>
      <w:r>
        <w:t>;</w:t>
      </w:r>
    </w:p>
    <w:p w14:paraId="01DB15F2" w14:textId="77777777" w:rsidR="009475F2" w:rsidRDefault="00002F11" w:rsidP="002E53CF">
      <w:pPr>
        <w:pStyle w:val="STPR2BulletsLevel1"/>
        <w:pBdr>
          <w:top w:val="single" w:sz="4" w:space="1" w:color="auto"/>
          <w:left w:val="single" w:sz="4" w:space="1" w:color="auto"/>
          <w:bottom w:val="single" w:sz="4" w:space="1" w:color="auto"/>
          <w:right w:val="single" w:sz="4" w:space="1" w:color="auto"/>
        </w:pBdr>
      </w:pPr>
      <w:r>
        <w:t xml:space="preserve">Decarbonisation of the </w:t>
      </w:r>
      <w:r w:rsidR="00B02D7F">
        <w:t>b</w:t>
      </w:r>
      <w:r>
        <w:t xml:space="preserve">us </w:t>
      </w:r>
      <w:r w:rsidR="00B02D7F">
        <w:t>n</w:t>
      </w:r>
      <w:r>
        <w:t>etwork</w:t>
      </w:r>
      <w:r w:rsidR="00311761" w:rsidRPr="00311761">
        <w:t xml:space="preserve"> (2</w:t>
      </w:r>
      <w:r>
        <w:t>6</w:t>
      </w:r>
      <w:r w:rsidR="00311761" w:rsidRPr="00311761">
        <w:t>)</w:t>
      </w:r>
      <w:r w:rsidR="00CE6CA8">
        <w:t>;</w:t>
      </w:r>
    </w:p>
    <w:p w14:paraId="4CE59026" w14:textId="77777777" w:rsidR="00CE6CA8" w:rsidRPr="00302D7D" w:rsidRDefault="00483887" w:rsidP="002E53CF">
      <w:pPr>
        <w:pStyle w:val="STPR2BulletsLevel1"/>
        <w:pBdr>
          <w:top w:val="single" w:sz="4" w:space="1" w:color="auto"/>
          <w:left w:val="single" w:sz="4" w:space="1" w:color="auto"/>
          <w:bottom w:val="single" w:sz="4" w:space="1" w:color="auto"/>
          <w:right w:val="single" w:sz="4" w:space="1" w:color="auto"/>
        </w:pBdr>
      </w:pPr>
      <w:r w:rsidRPr="00483887">
        <w:t>Behaviour</w:t>
      </w:r>
      <w:r w:rsidR="00B02D7F">
        <w:t>al</w:t>
      </w:r>
      <w:r w:rsidRPr="00483887">
        <w:t xml:space="preserve"> </w:t>
      </w:r>
      <w:r w:rsidR="00B02D7F">
        <w:t>c</w:t>
      </w:r>
      <w:r w:rsidRPr="00483887">
        <w:t xml:space="preserve">hange and </w:t>
      </w:r>
      <w:r w:rsidR="00B02D7F">
        <w:t>m</w:t>
      </w:r>
      <w:r w:rsidRPr="00483887">
        <w:t xml:space="preserve">odal </w:t>
      </w:r>
      <w:r w:rsidR="00B02D7F">
        <w:t>s</w:t>
      </w:r>
      <w:r w:rsidRPr="00483887">
        <w:t xml:space="preserve">hift for </w:t>
      </w:r>
      <w:r w:rsidR="00B02D7F">
        <w:t>f</w:t>
      </w:r>
      <w:r w:rsidRPr="00483887">
        <w:t>reigh</w:t>
      </w:r>
      <w:r>
        <w:t>t (27)</w:t>
      </w:r>
      <w:r w:rsidR="00CE6CA8">
        <w:t>; and</w:t>
      </w:r>
    </w:p>
    <w:p w14:paraId="3F6D8F36" w14:textId="4275FD5F" w:rsidR="0030239A" w:rsidRDefault="0030239A" w:rsidP="002E53CF">
      <w:pPr>
        <w:pStyle w:val="STPR2BulletsLevel1"/>
        <w:pBdr>
          <w:top w:val="single" w:sz="4" w:space="1" w:color="auto"/>
          <w:left w:val="single" w:sz="4" w:space="1" w:color="auto"/>
          <w:bottom w:val="single" w:sz="4" w:space="1" w:color="auto"/>
          <w:right w:val="single" w:sz="4" w:space="1" w:color="auto"/>
        </w:pBdr>
      </w:pPr>
      <w:r w:rsidRPr="0030239A">
        <w:t>Strategy for improving rest and welfare facilities for hauliers (36)</w:t>
      </w:r>
      <w:r>
        <w:t>.</w:t>
      </w:r>
    </w:p>
    <w:p w14:paraId="7BF59E6B" w14:textId="77777777" w:rsidR="009475F2" w:rsidRDefault="00493E3C" w:rsidP="002E53CF">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O</w:t>
      </w:r>
      <w:r w:rsidR="009475F2">
        <w:t>ther areas of Scottish Government activity</w:t>
      </w:r>
    </w:p>
    <w:p w14:paraId="18CB578C" w14:textId="63144458" w:rsidR="009475F2" w:rsidRDefault="00643BFA" w:rsidP="002E53CF">
      <w:pPr>
        <w:pStyle w:val="STPR2BulletsLevel1"/>
        <w:pBdr>
          <w:top w:val="single" w:sz="4" w:space="1" w:color="auto"/>
          <w:left w:val="single" w:sz="4" w:space="4" w:color="auto"/>
          <w:bottom w:val="single" w:sz="4" w:space="1" w:color="auto"/>
          <w:right w:val="single" w:sz="4" w:space="4" w:color="auto"/>
        </w:pBdr>
      </w:pPr>
      <w:hyperlink r:id="rId27" w:history="1">
        <w:r w:rsidR="00311761" w:rsidRPr="00BD69AF">
          <w:rPr>
            <w:rStyle w:val="Hyperlink"/>
            <w:szCs w:val="24"/>
          </w:rPr>
          <w:t>Climate Change Plan 2018-32 Update</w:t>
        </w:r>
      </w:hyperlink>
      <w:r w:rsidR="00311761">
        <w:rPr>
          <w:szCs w:val="24"/>
        </w:rPr>
        <w:t>;</w:t>
      </w:r>
    </w:p>
    <w:p w14:paraId="4DFEC89F" w14:textId="04898736" w:rsidR="00756E1E" w:rsidRPr="00476B64" w:rsidRDefault="00643BFA" w:rsidP="002E53CF">
      <w:pPr>
        <w:pStyle w:val="STPR2BulletsLevel1"/>
        <w:pBdr>
          <w:top w:val="single" w:sz="4" w:space="1" w:color="auto"/>
          <w:left w:val="single" w:sz="4" w:space="4" w:color="auto"/>
          <w:bottom w:val="single" w:sz="4" w:space="1" w:color="auto"/>
          <w:right w:val="single" w:sz="4" w:space="4" w:color="auto"/>
        </w:pBdr>
      </w:pPr>
      <w:hyperlink r:id="rId28" w:history="1">
        <w:r w:rsidR="00311761" w:rsidRPr="00C12BF5">
          <w:rPr>
            <w:rStyle w:val="Hyperlink"/>
            <w:szCs w:val="24"/>
          </w:rPr>
          <w:t>Low Emission Zones</w:t>
        </w:r>
      </w:hyperlink>
      <w:r w:rsidR="00311761">
        <w:rPr>
          <w:szCs w:val="24"/>
        </w:rPr>
        <w:t>;</w:t>
      </w:r>
    </w:p>
    <w:p w14:paraId="7A084D65" w14:textId="11F482F8" w:rsidR="00476B64" w:rsidRDefault="00643BFA" w:rsidP="002E53CF">
      <w:pPr>
        <w:pStyle w:val="STPR2BulletsLevel1"/>
        <w:pBdr>
          <w:top w:val="single" w:sz="4" w:space="1" w:color="auto"/>
          <w:left w:val="single" w:sz="4" w:space="4" w:color="auto"/>
          <w:bottom w:val="single" w:sz="4" w:space="1" w:color="auto"/>
          <w:right w:val="single" w:sz="4" w:space="4" w:color="auto"/>
        </w:pBdr>
      </w:pPr>
      <w:hyperlink r:id="rId29" w:history="1">
        <w:r w:rsidR="006A7D7A" w:rsidRPr="00C57542">
          <w:rPr>
            <w:rStyle w:val="Hyperlink"/>
          </w:rPr>
          <w:t>Scotland’s Draft Hydrogen Action Plan</w:t>
        </w:r>
      </w:hyperlink>
    </w:p>
    <w:p w14:paraId="060D4F27" w14:textId="16033DCB" w:rsidR="00756E1E" w:rsidRPr="005C1872" w:rsidRDefault="00643BFA" w:rsidP="002E53CF">
      <w:pPr>
        <w:pStyle w:val="STPR2BulletsLevel1"/>
        <w:pBdr>
          <w:top w:val="single" w:sz="4" w:space="1" w:color="auto"/>
          <w:left w:val="single" w:sz="4" w:space="4" w:color="auto"/>
          <w:bottom w:val="single" w:sz="4" w:space="1" w:color="auto"/>
          <w:right w:val="single" w:sz="4" w:space="4" w:color="auto"/>
        </w:pBdr>
      </w:pPr>
      <w:hyperlink r:id="rId30" w:anchor=":~:text=the%20launch%20of%20a%20%C2%A3,of%20Negative%20Emissions%20Technologies%20(NETs)" w:history="1">
        <w:r w:rsidR="00311761" w:rsidRPr="00685346">
          <w:rPr>
            <w:rStyle w:val="Hyperlink"/>
            <w:szCs w:val="24"/>
          </w:rPr>
          <w:t>Emerging Energy Technologies Fund</w:t>
        </w:r>
      </w:hyperlink>
      <w:r w:rsidR="00311761" w:rsidRPr="00072E60">
        <w:rPr>
          <w:szCs w:val="24"/>
        </w:rPr>
        <w:t>;</w:t>
      </w:r>
    </w:p>
    <w:p w14:paraId="34C04355" w14:textId="51494D51" w:rsidR="00DF4B7B" w:rsidRDefault="00643BFA" w:rsidP="002E53CF">
      <w:pPr>
        <w:pStyle w:val="STPR2BulletsLevel1"/>
        <w:pBdr>
          <w:top w:val="single" w:sz="4" w:space="1" w:color="auto"/>
          <w:left w:val="single" w:sz="4" w:space="4" w:color="auto"/>
          <w:bottom w:val="single" w:sz="4" w:space="1" w:color="auto"/>
          <w:right w:val="single" w:sz="4" w:space="4" w:color="auto"/>
        </w:pBdr>
      </w:pPr>
      <w:hyperlink r:id="rId31" w:history="1">
        <w:r w:rsidR="00DF4B7B" w:rsidRPr="00A466EF">
          <w:rPr>
            <w:rStyle w:val="Hyperlink"/>
          </w:rPr>
          <w:t>Scottish Energy Strategy</w:t>
        </w:r>
      </w:hyperlink>
      <w:r w:rsidR="00DF4B7B" w:rsidRPr="00DF4B7B">
        <w:t xml:space="preserve"> </w:t>
      </w:r>
    </w:p>
    <w:p w14:paraId="1771710C" w14:textId="3E9FD0A7" w:rsidR="00756E1E" w:rsidRDefault="00643BFA" w:rsidP="002E53CF">
      <w:pPr>
        <w:pStyle w:val="STPR2BulletsLevel1"/>
        <w:pBdr>
          <w:top w:val="single" w:sz="4" w:space="1" w:color="auto"/>
          <w:left w:val="single" w:sz="4" w:space="4" w:color="auto"/>
          <w:bottom w:val="single" w:sz="4" w:space="1" w:color="auto"/>
          <w:right w:val="single" w:sz="4" w:space="4" w:color="auto"/>
        </w:pBdr>
      </w:pPr>
      <w:hyperlink r:id="rId32" w:anchor=":~:text=Transport%20is%20the%20largest%20contributor,of%20net%2Dzero%20by%202045" w:history="1">
        <w:r w:rsidR="00311761" w:rsidRPr="00AB5ED9">
          <w:rPr>
            <w:rStyle w:val="Hyperlink"/>
            <w:szCs w:val="24"/>
          </w:rPr>
          <w:t>Transport Mission Zero</w:t>
        </w:r>
      </w:hyperlink>
      <w:r w:rsidR="00256405">
        <w:rPr>
          <w:szCs w:val="24"/>
        </w:rPr>
        <w:t>.</w:t>
      </w:r>
    </w:p>
    <w:p w14:paraId="0EFD5194" w14:textId="2E2C50BB" w:rsidR="009475F2" w:rsidRPr="00664501" w:rsidRDefault="009475F2" w:rsidP="002E53CF">
      <w:pPr>
        <w:pStyle w:val="STPR2BulletsLevel1"/>
        <w:numPr>
          <w:ilvl w:val="0"/>
          <w:numId w:val="0"/>
        </w:numPr>
        <w:pBdr>
          <w:top w:val="single" w:sz="4" w:space="1" w:color="auto"/>
          <w:left w:val="single" w:sz="4" w:space="4" w:color="auto"/>
          <w:bottom w:val="single" w:sz="4" w:space="1" w:color="auto"/>
          <w:right w:val="single" w:sz="4" w:space="4" w:color="auto"/>
        </w:pBdr>
      </w:pPr>
    </w:p>
    <w:p w14:paraId="5FB39158" w14:textId="77777777" w:rsidR="00CE6CA8" w:rsidRDefault="00CE6CA8" w:rsidP="00CE6CA8">
      <w:pPr>
        <w:pStyle w:val="STPR2BodyText"/>
      </w:pPr>
      <w:r>
        <w:br w:type="page"/>
      </w:r>
    </w:p>
    <w:p w14:paraId="06DBD1C9" w14:textId="77777777" w:rsidR="009475F2" w:rsidRPr="00502991" w:rsidRDefault="0000245A" w:rsidP="009475F2">
      <w:pPr>
        <w:pStyle w:val="STPR2Heading1"/>
      </w:pPr>
      <w:r>
        <w:lastRenderedPageBreak/>
        <w:t>Appraisal</w:t>
      </w:r>
    </w:p>
    <w:p w14:paraId="3A0BC650" w14:textId="77777777" w:rsidR="00E6320C" w:rsidRDefault="009475F2" w:rsidP="009475F2">
      <w:pPr>
        <w:pStyle w:val="STPR2BodyText"/>
      </w:pPr>
      <w:r>
        <w:t>This section provides an assessment of the recommendation against</w:t>
      </w:r>
      <w:r w:rsidR="00E6320C">
        <w:t>:</w:t>
      </w:r>
      <w:r>
        <w:t xml:space="preserve"> </w:t>
      </w:r>
    </w:p>
    <w:p w14:paraId="70C3D10A" w14:textId="77777777" w:rsidR="00E6320C" w:rsidRDefault="009475F2" w:rsidP="00E6320C">
      <w:pPr>
        <w:pStyle w:val="ListBullet"/>
        <w:rPr>
          <w:rFonts w:ascii="Arial" w:hAnsi="Arial" w:cs="Arial"/>
          <w:sz w:val="24"/>
          <w:szCs w:val="24"/>
        </w:rPr>
      </w:pPr>
      <w:r w:rsidRPr="0065476B">
        <w:rPr>
          <w:rFonts w:ascii="Arial" w:hAnsi="Arial" w:cs="Arial"/>
          <w:sz w:val="24"/>
          <w:szCs w:val="24"/>
        </w:rPr>
        <w:t>STPR2 Transport Planning Objectives (TPOs)</w:t>
      </w:r>
    </w:p>
    <w:p w14:paraId="23374EA4" w14:textId="77777777" w:rsidR="00E6320C" w:rsidRDefault="0000245A" w:rsidP="00E6320C">
      <w:pPr>
        <w:pStyle w:val="ListBullet"/>
        <w:rPr>
          <w:rFonts w:ascii="Arial" w:hAnsi="Arial" w:cs="Arial"/>
          <w:sz w:val="24"/>
          <w:szCs w:val="24"/>
        </w:rPr>
      </w:pPr>
      <w:r w:rsidRPr="0065476B">
        <w:rPr>
          <w:rFonts w:ascii="Arial" w:hAnsi="Arial" w:cs="Arial"/>
          <w:sz w:val="24"/>
          <w:szCs w:val="24"/>
        </w:rPr>
        <w:t>STAG criteria</w:t>
      </w:r>
    </w:p>
    <w:p w14:paraId="1BD0B389" w14:textId="77777777" w:rsidR="00E6320C" w:rsidRDefault="00E6320C" w:rsidP="00E6320C">
      <w:pPr>
        <w:pStyle w:val="ListBullet"/>
        <w:rPr>
          <w:rFonts w:ascii="Arial" w:hAnsi="Arial" w:cs="Arial"/>
          <w:sz w:val="24"/>
          <w:szCs w:val="24"/>
        </w:rPr>
      </w:pPr>
      <w:r>
        <w:rPr>
          <w:rFonts w:ascii="Arial" w:hAnsi="Arial" w:cs="Arial"/>
          <w:sz w:val="24"/>
          <w:szCs w:val="24"/>
        </w:rPr>
        <w:t>D</w:t>
      </w:r>
      <w:r w:rsidR="00F77243" w:rsidRPr="0065476B">
        <w:rPr>
          <w:rFonts w:ascii="Arial" w:hAnsi="Arial" w:cs="Arial"/>
          <w:sz w:val="24"/>
          <w:szCs w:val="24"/>
        </w:rPr>
        <w:t xml:space="preserve">eliverability criteria </w:t>
      </w:r>
    </w:p>
    <w:p w14:paraId="30844CF6" w14:textId="77777777" w:rsidR="00E6320C" w:rsidRPr="00E6320C" w:rsidRDefault="00073423" w:rsidP="00E6320C">
      <w:pPr>
        <w:pStyle w:val="ListBullet"/>
        <w:rPr>
          <w:rFonts w:ascii="Arial" w:hAnsi="Arial" w:cs="Arial"/>
          <w:sz w:val="24"/>
          <w:szCs w:val="24"/>
        </w:rPr>
      </w:pPr>
      <w:r>
        <w:rPr>
          <w:rFonts w:ascii="Arial" w:hAnsi="Arial" w:cs="Arial"/>
          <w:sz w:val="24"/>
          <w:szCs w:val="24"/>
        </w:rPr>
        <w:t>Statu</w:t>
      </w:r>
      <w:r w:rsidR="00430391">
        <w:rPr>
          <w:rFonts w:ascii="Arial" w:hAnsi="Arial" w:cs="Arial"/>
          <w:sz w:val="24"/>
          <w:szCs w:val="24"/>
        </w:rPr>
        <w:t>tory Impact Assessment</w:t>
      </w:r>
      <w:r w:rsidR="00F77243" w:rsidRPr="0065476B">
        <w:rPr>
          <w:rFonts w:ascii="Arial" w:hAnsi="Arial" w:cs="Arial"/>
          <w:sz w:val="24"/>
          <w:szCs w:val="24"/>
        </w:rPr>
        <w:t xml:space="preserve"> criteria</w:t>
      </w:r>
      <w:r w:rsidR="009475F2" w:rsidRPr="0065476B">
        <w:rPr>
          <w:rFonts w:ascii="Arial" w:hAnsi="Arial" w:cs="Arial"/>
          <w:sz w:val="24"/>
          <w:szCs w:val="24"/>
        </w:rPr>
        <w:t xml:space="preserve">. </w:t>
      </w:r>
    </w:p>
    <w:p w14:paraId="5E894A10" w14:textId="19862E20" w:rsidR="009475F2" w:rsidRPr="006D22F7" w:rsidRDefault="006D22F7" w:rsidP="006D22F7">
      <w:pPr>
        <w:pStyle w:val="ListBullet"/>
        <w:numPr>
          <w:ilvl w:val="0"/>
          <w:numId w:val="0"/>
        </w:numPr>
        <w:tabs>
          <w:tab w:val="left" w:pos="720"/>
        </w:tabs>
        <w:rPr>
          <w:rFonts w:ascii="Arial" w:hAnsi="Arial" w:cs="Arial"/>
          <w:sz w:val="24"/>
          <w:szCs w:val="24"/>
        </w:rPr>
      </w:pPr>
      <w:r>
        <w:rPr>
          <w:rFonts w:ascii="Arial" w:hAnsi="Arial" w:cs="Arial"/>
          <w:sz w:val="24"/>
          <w:szCs w:val="24"/>
        </w:rPr>
        <w:t>The seven-point assessment scale has been used to indicate the impact of the recommendation when considered under the ‘Low’ and ‘High’ Transport Behaviour Scenarios (which are described in Appendix F of the Technical Report).</w:t>
      </w:r>
    </w:p>
    <w:p w14:paraId="53EB39B4" w14:textId="77777777" w:rsidR="009B5FBA" w:rsidRDefault="009B5FBA" w:rsidP="0065476B">
      <w:pPr>
        <w:pStyle w:val="STPR2Heading2"/>
        <w:ind w:left="567" w:hanging="567"/>
      </w:pPr>
      <w:r>
        <w:t>Transport Planning Objectives</w:t>
      </w:r>
    </w:p>
    <w:p w14:paraId="02118BD5" w14:textId="77777777" w:rsidR="00B8131D" w:rsidRPr="00316AA8" w:rsidRDefault="00D378E1" w:rsidP="002E53CF">
      <w:pPr>
        <w:pStyle w:val="STPR2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9C9C9" w:themeFill="accent3" w:themeFillTint="99"/>
      </w:pPr>
      <w:bookmarkStart w:id="11" w:name="_Toc96083524"/>
      <w:r>
        <w:t xml:space="preserve">1. </w:t>
      </w:r>
      <w:r w:rsidR="007E14A7" w:rsidRPr="00316AA8">
        <w:t>A sustainable strategic transport system that contributes significantly to the Scottish Government’s net-zero emissions target</w:t>
      </w:r>
    </w:p>
    <w:p w14:paraId="762E0AE5" w14:textId="77777777" w:rsidR="00BF5DF5" w:rsidRDefault="001640D8" w:rsidP="002E53CF">
      <w:pPr>
        <w:pBdr>
          <w:top w:val="single" w:sz="4" w:space="1" w:color="auto"/>
          <w:left w:val="single" w:sz="4" w:space="4" w:color="auto"/>
          <w:bottom w:val="single" w:sz="4" w:space="1" w:color="auto"/>
          <w:right w:val="single" w:sz="4" w:space="4" w:color="auto"/>
        </w:pBdr>
        <w:rPr>
          <w:rFonts w:ascii="Arial" w:hAnsi="Arial" w:cs="Arial"/>
          <w:sz w:val="24"/>
          <w:szCs w:val="24"/>
        </w:rPr>
      </w:pPr>
      <w:bookmarkStart w:id="12" w:name="_Hlk96592861"/>
      <w:bookmarkEnd w:id="11"/>
      <w:r w:rsidRPr="001640D8">
        <w:rPr>
          <w:noProof/>
        </w:rPr>
        <w:drawing>
          <wp:inline distT="0" distB="0" distL="0" distR="0" wp14:anchorId="3F598626" wp14:editId="3F34A637">
            <wp:extent cx="5644800" cy="623097"/>
            <wp:effectExtent l="0" t="0" r="0" b="5715"/>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rotWithShape="1">
                    <a:blip r:embed="rId33">
                      <a:extLst>
                        <a:ext uri="{28A0092B-C50C-407E-A947-70E740481C1C}">
                          <a14:useLocalDpi xmlns:a14="http://schemas.microsoft.com/office/drawing/2010/main" val="0"/>
                        </a:ext>
                      </a:extLst>
                    </a:blip>
                    <a:srcRect t="33687"/>
                    <a:stretch/>
                  </pic:blipFill>
                  <pic:spPr bwMode="auto">
                    <a:xfrm>
                      <a:off x="0" y="0"/>
                      <a:ext cx="5644800" cy="623097"/>
                    </a:xfrm>
                    <a:prstGeom prst="rect">
                      <a:avLst/>
                    </a:prstGeom>
                    <a:noFill/>
                    <a:ln>
                      <a:noFill/>
                    </a:ln>
                    <a:extLst>
                      <a:ext uri="{53640926-AAD7-44D8-BBD7-CCE9431645EC}">
                        <a14:shadowObscured xmlns:a14="http://schemas.microsoft.com/office/drawing/2010/main"/>
                      </a:ext>
                    </a:extLst>
                  </pic:spPr>
                </pic:pic>
              </a:graphicData>
            </a:graphic>
          </wp:inline>
        </w:drawing>
      </w:r>
    </w:p>
    <w:p w14:paraId="5F64ECF3" w14:textId="2CDAD585" w:rsidR="009475F2" w:rsidRDefault="00AF11DE" w:rsidP="002E53CF">
      <w:pPr>
        <w:pBdr>
          <w:top w:val="single" w:sz="4" w:space="1" w:color="auto"/>
          <w:left w:val="single" w:sz="4" w:space="4" w:color="auto"/>
          <w:bottom w:val="single" w:sz="4" w:space="1" w:color="auto"/>
          <w:right w:val="single" w:sz="4" w:space="4" w:color="auto"/>
        </w:pBdr>
        <w:rPr>
          <w:rFonts w:ascii="Arial" w:hAnsi="Arial" w:cs="Arial"/>
          <w:sz w:val="24"/>
          <w:szCs w:val="24"/>
        </w:rPr>
      </w:pPr>
      <w:r w:rsidRPr="00AF11DE">
        <w:rPr>
          <w:rFonts w:ascii="Arial" w:hAnsi="Arial" w:cs="Arial"/>
          <w:sz w:val="24"/>
          <w:szCs w:val="24"/>
        </w:rPr>
        <w:t xml:space="preserve">Each of the different options within this </w:t>
      </w:r>
      <w:r w:rsidR="00701392" w:rsidRPr="00701392">
        <w:rPr>
          <w:rFonts w:ascii="Arial" w:hAnsi="Arial" w:cs="Arial"/>
          <w:sz w:val="24"/>
          <w:szCs w:val="24"/>
        </w:rPr>
        <w:t xml:space="preserve">recommendation </w:t>
      </w:r>
      <w:r w:rsidRPr="00AF11DE">
        <w:rPr>
          <w:rFonts w:ascii="Arial" w:hAnsi="Arial" w:cs="Arial"/>
          <w:sz w:val="24"/>
          <w:szCs w:val="24"/>
        </w:rPr>
        <w:t xml:space="preserve">serve to reduce the carbon footprint of the road network across Scotland, through either providing infrastructure to aid the use of </w:t>
      </w:r>
      <w:r w:rsidR="00C1449E">
        <w:rPr>
          <w:rFonts w:ascii="Arial" w:hAnsi="Arial" w:cs="Arial"/>
          <w:sz w:val="24"/>
          <w:szCs w:val="24"/>
        </w:rPr>
        <w:t>z</w:t>
      </w:r>
      <w:r w:rsidRPr="00AF11DE">
        <w:rPr>
          <w:rFonts w:ascii="Arial" w:hAnsi="Arial" w:cs="Arial"/>
          <w:sz w:val="24"/>
          <w:szCs w:val="24"/>
        </w:rPr>
        <w:t xml:space="preserve">ero emission transport or through directly encouraging the transition to </w:t>
      </w:r>
      <w:r w:rsidR="00CD7541">
        <w:rPr>
          <w:rFonts w:ascii="Arial" w:hAnsi="Arial" w:cs="Arial"/>
          <w:sz w:val="24"/>
          <w:szCs w:val="24"/>
        </w:rPr>
        <w:t>zero</w:t>
      </w:r>
      <w:r w:rsidRPr="00AF11DE">
        <w:rPr>
          <w:rFonts w:ascii="Arial" w:hAnsi="Arial" w:cs="Arial"/>
          <w:sz w:val="24"/>
          <w:szCs w:val="24"/>
        </w:rPr>
        <w:t xml:space="preserve"> carbon </w:t>
      </w:r>
      <w:r w:rsidR="00CD7541">
        <w:rPr>
          <w:rFonts w:ascii="Arial" w:hAnsi="Arial" w:cs="Arial"/>
          <w:sz w:val="24"/>
          <w:szCs w:val="24"/>
        </w:rPr>
        <w:t>vehicles</w:t>
      </w:r>
      <w:r w:rsidRPr="00AF11DE">
        <w:rPr>
          <w:rFonts w:ascii="Arial" w:hAnsi="Arial" w:cs="Arial"/>
          <w:sz w:val="24"/>
          <w:szCs w:val="24"/>
        </w:rPr>
        <w:t xml:space="preserve">. Whilst the transition </w:t>
      </w:r>
      <w:r w:rsidR="00467590">
        <w:rPr>
          <w:rFonts w:ascii="Arial" w:hAnsi="Arial" w:cs="Arial"/>
          <w:sz w:val="24"/>
          <w:szCs w:val="24"/>
        </w:rPr>
        <w:t>would</w:t>
      </w:r>
      <w:r w:rsidRPr="00AF11DE">
        <w:rPr>
          <w:rFonts w:ascii="Arial" w:hAnsi="Arial" w:cs="Arial"/>
          <w:sz w:val="24"/>
          <w:szCs w:val="24"/>
        </w:rPr>
        <w:t xml:space="preserve"> not be immediate, leading to potential uncertainties over the timeframe over which the transition </w:t>
      </w:r>
      <w:r w:rsidR="00467590">
        <w:rPr>
          <w:rFonts w:ascii="Arial" w:hAnsi="Arial" w:cs="Arial"/>
          <w:sz w:val="24"/>
          <w:szCs w:val="24"/>
        </w:rPr>
        <w:t>would</w:t>
      </w:r>
      <w:r w:rsidRPr="00AF11DE">
        <w:rPr>
          <w:rFonts w:ascii="Arial" w:hAnsi="Arial" w:cs="Arial"/>
          <w:sz w:val="24"/>
          <w:szCs w:val="24"/>
        </w:rPr>
        <w:t xml:space="preserve"> occur, the final impact is certain to be a large net gain in reducing CO</w:t>
      </w:r>
      <w:r w:rsidRPr="00470C32">
        <w:rPr>
          <w:rFonts w:ascii="Arial" w:hAnsi="Arial" w:cs="Arial"/>
          <w:sz w:val="24"/>
          <w:szCs w:val="24"/>
          <w:vertAlign w:val="subscript"/>
        </w:rPr>
        <w:t>2</w:t>
      </w:r>
      <w:r w:rsidRPr="00AF11DE">
        <w:rPr>
          <w:rFonts w:ascii="Arial" w:hAnsi="Arial" w:cs="Arial"/>
          <w:sz w:val="24"/>
          <w:szCs w:val="24"/>
        </w:rPr>
        <w:t xml:space="preserve"> emissions. Therefore, this </w:t>
      </w:r>
      <w:r w:rsidR="00701392" w:rsidRPr="00701392">
        <w:rPr>
          <w:rFonts w:ascii="Arial" w:hAnsi="Arial" w:cs="Arial"/>
          <w:sz w:val="24"/>
          <w:szCs w:val="24"/>
        </w:rPr>
        <w:t xml:space="preserve">recommendation </w:t>
      </w:r>
      <w:r w:rsidR="00A37663">
        <w:rPr>
          <w:rFonts w:ascii="Arial" w:hAnsi="Arial" w:cs="Arial"/>
          <w:sz w:val="24"/>
          <w:szCs w:val="24"/>
        </w:rPr>
        <w:t>is anticipated to have</w:t>
      </w:r>
      <w:r w:rsidRPr="00AF11DE">
        <w:rPr>
          <w:rFonts w:ascii="Arial" w:hAnsi="Arial" w:cs="Arial"/>
          <w:sz w:val="24"/>
          <w:szCs w:val="24"/>
        </w:rPr>
        <w:t xml:space="preserve"> </w:t>
      </w:r>
      <w:r w:rsidR="001640D8">
        <w:rPr>
          <w:rFonts w:ascii="Arial" w:hAnsi="Arial" w:cs="Arial"/>
          <w:sz w:val="24"/>
          <w:szCs w:val="24"/>
        </w:rPr>
        <w:t>major</w:t>
      </w:r>
      <w:r w:rsidRPr="00AF11DE">
        <w:rPr>
          <w:rFonts w:ascii="Arial" w:hAnsi="Arial" w:cs="Arial"/>
          <w:sz w:val="24"/>
          <w:szCs w:val="24"/>
        </w:rPr>
        <w:t xml:space="preserve"> positive </w:t>
      </w:r>
      <w:r w:rsidR="00A37663">
        <w:rPr>
          <w:rFonts w:ascii="Arial" w:hAnsi="Arial" w:cs="Arial"/>
          <w:sz w:val="24"/>
          <w:szCs w:val="24"/>
        </w:rPr>
        <w:t>impact</w:t>
      </w:r>
      <w:r w:rsidRPr="00AF11DE">
        <w:rPr>
          <w:rFonts w:ascii="Arial" w:hAnsi="Arial" w:cs="Arial"/>
          <w:sz w:val="24"/>
          <w:szCs w:val="24"/>
        </w:rPr>
        <w:t xml:space="preserve"> against this objective under</w:t>
      </w:r>
      <w:r w:rsidR="001640D8">
        <w:rPr>
          <w:rFonts w:ascii="Arial" w:hAnsi="Arial" w:cs="Arial"/>
          <w:sz w:val="24"/>
          <w:szCs w:val="24"/>
        </w:rPr>
        <w:t xml:space="preserve"> both</w:t>
      </w:r>
      <w:r w:rsidRPr="00AF11DE">
        <w:rPr>
          <w:rFonts w:ascii="Arial" w:hAnsi="Arial" w:cs="Arial"/>
          <w:sz w:val="24"/>
          <w:szCs w:val="24"/>
        </w:rPr>
        <w:t xml:space="preserve"> the low</w:t>
      </w:r>
      <w:r w:rsidR="00A37663">
        <w:rPr>
          <w:rFonts w:ascii="Arial" w:hAnsi="Arial" w:cs="Arial"/>
          <w:sz w:val="24"/>
          <w:szCs w:val="24"/>
        </w:rPr>
        <w:t xml:space="preserve"> and high travel behaviour variant </w:t>
      </w:r>
      <w:r w:rsidR="00D42EEB">
        <w:rPr>
          <w:rFonts w:ascii="Arial" w:hAnsi="Arial" w:cs="Arial"/>
          <w:sz w:val="24"/>
          <w:szCs w:val="24"/>
        </w:rPr>
        <w:t>scenario</w:t>
      </w:r>
      <w:r w:rsidR="00A37663">
        <w:rPr>
          <w:rFonts w:ascii="Arial" w:hAnsi="Arial" w:cs="Arial"/>
          <w:sz w:val="24"/>
          <w:szCs w:val="24"/>
        </w:rPr>
        <w:t>s</w:t>
      </w:r>
      <w:r w:rsidRPr="00AF11DE">
        <w:rPr>
          <w:rFonts w:ascii="Arial" w:hAnsi="Arial" w:cs="Arial"/>
          <w:sz w:val="24"/>
          <w:szCs w:val="24"/>
        </w:rPr>
        <w:t>.</w:t>
      </w:r>
      <w:r w:rsidR="00D62B64">
        <w:rPr>
          <w:rFonts w:ascii="Arial" w:hAnsi="Arial" w:cs="Arial"/>
          <w:sz w:val="24"/>
          <w:szCs w:val="24"/>
        </w:rPr>
        <w:t xml:space="preserve"> </w:t>
      </w:r>
      <w:r w:rsidR="00ED272E">
        <w:rPr>
          <w:rFonts w:ascii="Arial" w:hAnsi="Arial" w:cs="Arial"/>
          <w:sz w:val="24"/>
          <w:szCs w:val="24"/>
        </w:rPr>
        <w:t xml:space="preserve">The impact is </w:t>
      </w:r>
      <w:r w:rsidR="00A37663">
        <w:rPr>
          <w:rFonts w:ascii="Arial" w:hAnsi="Arial" w:cs="Arial"/>
          <w:sz w:val="24"/>
          <w:szCs w:val="24"/>
        </w:rPr>
        <w:t xml:space="preserve">anticipated to be </w:t>
      </w:r>
      <w:r w:rsidR="00ED272E">
        <w:rPr>
          <w:rFonts w:ascii="Arial" w:hAnsi="Arial" w:cs="Arial"/>
          <w:sz w:val="24"/>
          <w:szCs w:val="24"/>
        </w:rPr>
        <w:t xml:space="preserve">stronger in the high scenario because </w:t>
      </w:r>
      <w:r w:rsidR="00D62B64">
        <w:rPr>
          <w:rFonts w:ascii="Arial" w:hAnsi="Arial" w:cs="Arial"/>
          <w:sz w:val="24"/>
          <w:szCs w:val="24"/>
        </w:rPr>
        <w:t>the greater the use of</w:t>
      </w:r>
      <w:r w:rsidR="00B137BD">
        <w:rPr>
          <w:rFonts w:ascii="Arial" w:hAnsi="Arial" w:cs="Arial"/>
          <w:sz w:val="24"/>
          <w:szCs w:val="24"/>
        </w:rPr>
        <w:t xml:space="preserve"> vehicles,</w:t>
      </w:r>
      <w:r w:rsidR="00EE677B">
        <w:rPr>
          <w:rFonts w:ascii="Arial" w:hAnsi="Arial" w:cs="Arial"/>
          <w:sz w:val="24"/>
          <w:szCs w:val="24"/>
        </w:rPr>
        <w:t xml:space="preserve"> the higher the potential for zero emission vehicles to mitigate the negative effect</w:t>
      </w:r>
      <w:r w:rsidR="00B137BD">
        <w:rPr>
          <w:rFonts w:ascii="Arial" w:hAnsi="Arial" w:cs="Arial"/>
          <w:sz w:val="24"/>
          <w:szCs w:val="24"/>
        </w:rPr>
        <w:t>s</w:t>
      </w:r>
      <w:r w:rsidR="006E2B88">
        <w:rPr>
          <w:rFonts w:ascii="Arial" w:hAnsi="Arial" w:cs="Arial"/>
          <w:sz w:val="24"/>
          <w:szCs w:val="24"/>
        </w:rPr>
        <w:t xml:space="preserve"> of vehicle use.</w:t>
      </w:r>
      <w:r w:rsidR="00EE677B">
        <w:rPr>
          <w:rFonts w:ascii="Arial" w:hAnsi="Arial" w:cs="Arial"/>
          <w:sz w:val="24"/>
          <w:szCs w:val="24"/>
        </w:rPr>
        <w:t xml:space="preserve"> </w:t>
      </w:r>
      <w:r w:rsidRPr="00AF11DE">
        <w:rPr>
          <w:rFonts w:ascii="Arial" w:hAnsi="Arial" w:cs="Arial"/>
          <w:sz w:val="24"/>
          <w:szCs w:val="24"/>
        </w:rPr>
        <w:t xml:space="preserve"> </w:t>
      </w:r>
      <w:r w:rsidR="00042423">
        <w:rPr>
          <w:rFonts w:ascii="Arial" w:hAnsi="Arial" w:cs="Arial"/>
          <w:sz w:val="24"/>
          <w:szCs w:val="24"/>
        </w:rPr>
        <w:t>I</w:t>
      </w:r>
      <w:r w:rsidRPr="00AF11DE">
        <w:rPr>
          <w:rFonts w:ascii="Arial" w:hAnsi="Arial" w:cs="Arial"/>
          <w:sz w:val="24"/>
          <w:szCs w:val="24"/>
        </w:rPr>
        <w:t xml:space="preserve">t should be noted that this is dependent on the production of clean </w:t>
      </w:r>
      <w:r w:rsidR="00E230CA" w:rsidRPr="00AF11DE">
        <w:rPr>
          <w:rFonts w:ascii="Arial" w:hAnsi="Arial" w:cs="Arial"/>
          <w:sz w:val="24"/>
          <w:szCs w:val="24"/>
        </w:rPr>
        <w:t>energy but</w:t>
      </w:r>
      <w:r w:rsidRPr="00AF11DE">
        <w:rPr>
          <w:rFonts w:ascii="Arial" w:hAnsi="Arial" w:cs="Arial"/>
          <w:sz w:val="24"/>
          <w:szCs w:val="24"/>
        </w:rPr>
        <w:t xml:space="preserve"> given Scotland’s high renewable energy potential this is a low risk.</w:t>
      </w:r>
      <w:bookmarkEnd w:id="12"/>
    </w:p>
    <w:p w14:paraId="3DE31D7D" w14:textId="77777777" w:rsidR="00544AF8" w:rsidRDefault="00544AF8" w:rsidP="002E53CF">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0D69D9">
        <w:rPr>
          <w:rFonts w:ascii="Arial" w:eastAsia="Courier New" w:hAnsi="Arial" w:cs="Arial"/>
          <w:sz w:val="24"/>
          <w:szCs w:val="24"/>
          <w:lang w:eastAsia="en-US"/>
        </w:rPr>
        <w:t xml:space="preserve">Overall, this recommendation is expected to have a </w:t>
      </w:r>
      <w:r w:rsidR="00187A4C">
        <w:rPr>
          <w:rFonts w:ascii="Arial" w:eastAsia="Courier New" w:hAnsi="Arial" w:cs="Arial"/>
          <w:sz w:val="24"/>
          <w:szCs w:val="24"/>
          <w:lang w:eastAsia="en-US"/>
        </w:rPr>
        <w:t>major</w:t>
      </w:r>
      <w:r w:rsidR="00E3595E" w:rsidRPr="000D69D9">
        <w:rPr>
          <w:rFonts w:ascii="Arial" w:eastAsia="Courier New" w:hAnsi="Arial" w:cs="Arial"/>
          <w:sz w:val="24"/>
          <w:szCs w:val="24"/>
          <w:lang w:eastAsia="en-US"/>
        </w:rPr>
        <w:t xml:space="preserve"> </w:t>
      </w:r>
      <w:r w:rsidR="000D69D9" w:rsidRPr="000D69D9">
        <w:rPr>
          <w:rFonts w:ascii="Arial" w:eastAsia="Courier New" w:hAnsi="Arial" w:cs="Arial"/>
          <w:sz w:val="24"/>
          <w:szCs w:val="24"/>
          <w:lang w:eastAsia="en-US"/>
        </w:rPr>
        <w:t xml:space="preserve">positive </w:t>
      </w:r>
      <w:r w:rsidRPr="000D69D9">
        <w:rPr>
          <w:rFonts w:ascii="Arial" w:eastAsia="Courier New" w:hAnsi="Arial" w:cs="Arial"/>
          <w:sz w:val="24"/>
          <w:szCs w:val="24"/>
          <w:lang w:eastAsia="en-US"/>
        </w:rPr>
        <w:t xml:space="preserve">impact against this </w:t>
      </w:r>
      <w:r w:rsidR="00A37663">
        <w:rPr>
          <w:rFonts w:ascii="Arial" w:eastAsia="Courier New" w:hAnsi="Arial" w:cs="Arial"/>
          <w:sz w:val="24"/>
          <w:szCs w:val="24"/>
          <w:lang w:eastAsia="en-US"/>
        </w:rPr>
        <w:t>objective</w:t>
      </w:r>
      <w:r w:rsidRPr="000D69D9">
        <w:rPr>
          <w:rFonts w:ascii="Arial" w:eastAsia="Courier New" w:hAnsi="Arial" w:cs="Arial"/>
          <w:sz w:val="24"/>
          <w:szCs w:val="24"/>
          <w:lang w:eastAsia="en-US"/>
        </w:rPr>
        <w:t xml:space="preserve"> in</w:t>
      </w:r>
      <w:r w:rsidR="00187A4C">
        <w:rPr>
          <w:rFonts w:ascii="Arial" w:eastAsia="Courier New" w:hAnsi="Arial" w:cs="Arial"/>
          <w:sz w:val="24"/>
          <w:szCs w:val="24"/>
          <w:lang w:eastAsia="en-US"/>
        </w:rPr>
        <w:t xml:space="preserve"> both</w:t>
      </w:r>
      <w:r w:rsidR="00A37663">
        <w:rPr>
          <w:rFonts w:ascii="Arial" w:eastAsia="Courier New" w:hAnsi="Arial" w:cs="Arial"/>
          <w:sz w:val="24"/>
          <w:szCs w:val="24"/>
          <w:lang w:eastAsia="en-US"/>
        </w:rPr>
        <w:t xml:space="preserve"> the</w:t>
      </w:r>
      <w:r w:rsidRPr="000D69D9">
        <w:rPr>
          <w:rFonts w:ascii="Arial" w:eastAsia="Courier New" w:hAnsi="Arial" w:cs="Arial"/>
          <w:sz w:val="24"/>
          <w:szCs w:val="24"/>
          <w:lang w:eastAsia="en-US"/>
        </w:rPr>
        <w:t xml:space="preserve"> </w:t>
      </w:r>
      <w:r w:rsidR="00187A4C">
        <w:rPr>
          <w:rFonts w:ascii="Arial" w:eastAsia="Courier New" w:hAnsi="Arial" w:cs="Arial"/>
          <w:sz w:val="24"/>
          <w:szCs w:val="24"/>
          <w:lang w:eastAsia="en-US"/>
        </w:rPr>
        <w:t xml:space="preserve">Low and High travel behaviour variant </w:t>
      </w:r>
      <w:r w:rsidR="00E3595E">
        <w:rPr>
          <w:rFonts w:ascii="Arial" w:eastAsia="Courier New" w:hAnsi="Arial" w:cs="Arial"/>
          <w:sz w:val="24"/>
          <w:szCs w:val="24"/>
          <w:lang w:eastAsia="en-US"/>
        </w:rPr>
        <w:t>scenario</w:t>
      </w:r>
      <w:r w:rsidR="00187A4C">
        <w:rPr>
          <w:rFonts w:ascii="Arial" w:eastAsia="Courier New" w:hAnsi="Arial" w:cs="Arial"/>
          <w:sz w:val="24"/>
          <w:szCs w:val="24"/>
          <w:lang w:eastAsia="en-US"/>
        </w:rPr>
        <w:t xml:space="preserve">s.  </w:t>
      </w:r>
    </w:p>
    <w:p w14:paraId="4CEF1DE0" w14:textId="77777777" w:rsidR="00187A4C" w:rsidRDefault="00187A4C">
      <w:pPr>
        <w:rPr>
          <w:rFonts w:ascii="Arial" w:eastAsia="Courier New" w:hAnsi="Arial" w:cs="Arial"/>
          <w:sz w:val="24"/>
          <w:szCs w:val="24"/>
          <w:lang w:eastAsia="en-US"/>
        </w:rPr>
      </w:pPr>
      <w:r>
        <w:rPr>
          <w:rFonts w:ascii="Arial" w:eastAsia="Courier New" w:hAnsi="Arial" w:cs="Arial"/>
          <w:sz w:val="24"/>
          <w:szCs w:val="24"/>
          <w:lang w:eastAsia="en-US"/>
        </w:rPr>
        <w:br w:type="page"/>
      </w:r>
    </w:p>
    <w:p w14:paraId="0C59EF92" w14:textId="77777777" w:rsidR="009475F2" w:rsidRPr="00316AA8" w:rsidRDefault="009475F2" w:rsidP="002E53CF">
      <w:pPr>
        <w:pStyle w:val="STPR2Heading3"/>
        <w:numPr>
          <w:ilvl w:val="0"/>
          <w:numId w:val="2"/>
        </w:numPr>
        <w:pBdr>
          <w:top w:val="single" w:sz="4" w:space="1" w:color="auto"/>
          <w:left w:val="single" w:sz="4" w:space="4" w:color="auto"/>
          <w:bottom w:val="single" w:sz="4" w:space="1" w:color="auto"/>
          <w:right w:val="single" w:sz="4" w:space="4" w:color="auto"/>
        </w:pBdr>
        <w:shd w:val="clear" w:color="auto" w:fill="C9C9C9" w:themeFill="accent3" w:themeFillTint="99"/>
      </w:pPr>
      <w:r w:rsidRPr="00316AA8">
        <w:lastRenderedPageBreak/>
        <w:t>An inclusive strategic transport system that improves the affordability and accessibility of public transport.</w:t>
      </w:r>
    </w:p>
    <w:p w14:paraId="71487BAB" w14:textId="7D7665CA" w:rsidR="006A2046" w:rsidRDefault="00617274" w:rsidP="002E53CF">
      <w:pPr>
        <w:pBdr>
          <w:top w:val="single" w:sz="4" w:space="1" w:color="auto"/>
          <w:left w:val="single" w:sz="4" w:space="4" w:color="auto"/>
          <w:bottom w:val="single" w:sz="4" w:space="1" w:color="auto"/>
          <w:right w:val="single" w:sz="4" w:space="4" w:color="auto"/>
        </w:pBdr>
        <w:rPr>
          <w:rFonts w:ascii="Arial" w:hAnsi="Arial" w:cs="Arial"/>
          <w:sz w:val="24"/>
          <w:szCs w:val="24"/>
        </w:rPr>
      </w:pPr>
      <w:r w:rsidRPr="00BE7CB4">
        <w:rPr>
          <w:noProof/>
        </w:rPr>
        <w:drawing>
          <wp:inline distT="0" distB="0" distL="0" distR="0" wp14:anchorId="79672E2F" wp14:editId="2D022018">
            <wp:extent cx="5644800" cy="631889"/>
            <wp:effectExtent l="0" t="0" r="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rotWithShape="1">
                    <a:blip r:embed="rId34">
                      <a:extLst>
                        <a:ext uri="{28A0092B-C50C-407E-A947-70E740481C1C}">
                          <a14:useLocalDpi xmlns:a14="http://schemas.microsoft.com/office/drawing/2010/main" val="0"/>
                        </a:ext>
                      </a:extLst>
                    </a:blip>
                    <a:srcRect t="32751"/>
                    <a:stretch/>
                  </pic:blipFill>
                  <pic:spPr bwMode="auto">
                    <a:xfrm>
                      <a:off x="0" y="0"/>
                      <a:ext cx="5644800" cy="631889"/>
                    </a:xfrm>
                    <a:prstGeom prst="rect">
                      <a:avLst/>
                    </a:prstGeom>
                    <a:noFill/>
                    <a:ln>
                      <a:noFill/>
                    </a:ln>
                    <a:extLst>
                      <a:ext uri="{53640926-AAD7-44D8-BBD7-CCE9431645EC}">
                        <a14:shadowObscured xmlns:a14="http://schemas.microsoft.com/office/drawing/2010/main"/>
                      </a:ext>
                    </a:extLst>
                  </pic:spPr>
                </pic:pic>
              </a:graphicData>
            </a:graphic>
          </wp:inline>
        </w:drawing>
      </w:r>
    </w:p>
    <w:p w14:paraId="04BD41D7" w14:textId="577A0DD8" w:rsidR="00187A4C" w:rsidRDefault="00544AF8" w:rsidP="002E53CF">
      <w:pPr>
        <w:pBdr>
          <w:top w:val="single" w:sz="4" w:space="1" w:color="auto"/>
          <w:left w:val="single" w:sz="4" w:space="4" w:color="auto"/>
          <w:bottom w:val="single" w:sz="4" w:space="1" w:color="auto"/>
          <w:right w:val="single" w:sz="4" w:space="4" w:color="auto"/>
        </w:pBdr>
        <w:rPr>
          <w:rFonts w:ascii="Arial" w:hAnsi="Arial" w:cs="Arial"/>
          <w:sz w:val="24"/>
          <w:szCs w:val="24"/>
        </w:rPr>
      </w:pPr>
      <w:r w:rsidRPr="00544AF8">
        <w:rPr>
          <w:rFonts w:ascii="Arial" w:hAnsi="Arial" w:cs="Arial"/>
          <w:sz w:val="24"/>
          <w:szCs w:val="24"/>
        </w:rPr>
        <w:t xml:space="preserve">The options within this </w:t>
      </w:r>
      <w:r w:rsidR="00701392" w:rsidRPr="00701392">
        <w:rPr>
          <w:rFonts w:ascii="Arial" w:hAnsi="Arial" w:cs="Arial"/>
          <w:sz w:val="24"/>
          <w:szCs w:val="24"/>
        </w:rPr>
        <w:t xml:space="preserve">recommendation </w:t>
      </w:r>
      <w:r w:rsidRPr="00544AF8">
        <w:rPr>
          <w:rFonts w:ascii="Arial" w:hAnsi="Arial" w:cs="Arial"/>
          <w:sz w:val="24"/>
          <w:szCs w:val="24"/>
        </w:rPr>
        <w:t xml:space="preserve">are either primarily concerned with the provision of charging infrastructure, or the direct transition of vehicles to </w:t>
      </w:r>
      <w:r w:rsidR="00A76000">
        <w:rPr>
          <w:rFonts w:ascii="Arial" w:hAnsi="Arial" w:cs="Arial"/>
          <w:sz w:val="24"/>
          <w:szCs w:val="24"/>
        </w:rPr>
        <w:t>z</w:t>
      </w:r>
      <w:r w:rsidRPr="00544AF8">
        <w:rPr>
          <w:rFonts w:ascii="Arial" w:hAnsi="Arial" w:cs="Arial"/>
          <w:sz w:val="24"/>
          <w:szCs w:val="24"/>
        </w:rPr>
        <w:t xml:space="preserve">ero emission </w:t>
      </w:r>
      <w:r w:rsidR="002617A7">
        <w:rPr>
          <w:rFonts w:ascii="Arial" w:hAnsi="Arial" w:cs="Arial"/>
          <w:sz w:val="24"/>
          <w:szCs w:val="24"/>
        </w:rPr>
        <w:t>vehicles</w:t>
      </w:r>
      <w:r w:rsidRPr="00544AF8">
        <w:rPr>
          <w:rFonts w:ascii="Arial" w:hAnsi="Arial" w:cs="Arial"/>
          <w:sz w:val="24"/>
          <w:szCs w:val="24"/>
        </w:rPr>
        <w:t xml:space="preserve">. This </w:t>
      </w:r>
      <w:r w:rsidR="00467590">
        <w:rPr>
          <w:rFonts w:ascii="Arial" w:hAnsi="Arial" w:cs="Arial"/>
          <w:sz w:val="24"/>
          <w:szCs w:val="24"/>
        </w:rPr>
        <w:t>would</w:t>
      </w:r>
      <w:r w:rsidRPr="00544AF8">
        <w:rPr>
          <w:rFonts w:ascii="Arial" w:hAnsi="Arial" w:cs="Arial"/>
          <w:sz w:val="24"/>
          <w:szCs w:val="24"/>
        </w:rPr>
        <w:t xml:space="preserve"> not directly affect the provision/utilisation of public transport as it is assumed that there </w:t>
      </w:r>
      <w:r w:rsidR="00853405">
        <w:rPr>
          <w:rFonts w:ascii="Arial" w:hAnsi="Arial" w:cs="Arial"/>
          <w:sz w:val="24"/>
          <w:szCs w:val="24"/>
        </w:rPr>
        <w:t>would be</w:t>
      </w:r>
      <w:r w:rsidRPr="00544AF8">
        <w:rPr>
          <w:rFonts w:ascii="Arial" w:hAnsi="Arial" w:cs="Arial"/>
          <w:sz w:val="24"/>
          <w:szCs w:val="24"/>
        </w:rPr>
        <w:t xml:space="preserve"> a </w:t>
      </w:r>
      <w:r w:rsidR="00A64C0D" w:rsidRPr="00544AF8">
        <w:rPr>
          <w:rFonts w:ascii="Arial" w:hAnsi="Arial" w:cs="Arial"/>
          <w:sz w:val="24"/>
          <w:szCs w:val="24"/>
        </w:rPr>
        <w:t>one</w:t>
      </w:r>
      <w:r w:rsidR="00A64C0D">
        <w:rPr>
          <w:rFonts w:ascii="Arial" w:hAnsi="Arial" w:cs="Arial"/>
          <w:sz w:val="24"/>
          <w:szCs w:val="24"/>
        </w:rPr>
        <w:t>-to-one</w:t>
      </w:r>
      <w:r w:rsidRPr="00544AF8">
        <w:rPr>
          <w:rFonts w:ascii="Arial" w:hAnsi="Arial" w:cs="Arial"/>
          <w:sz w:val="24"/>
          <w:szCs w:val="24"/>
        </w:rPr>
        <w:t xml:space="preserve"> replacement of </w:t>
      </w:r>
      <w:r w:rsidR="00205175">
        <w:rPr>
          <w:rFonts w:ascii="Arial" w:hAnsi="Arial" w:cs="Arial"/>
          <w:sz w:val="24"/>
          <w:szCs w:val="24"/>
        </w:rPr>
        <w:t>vehicles</w:t>
      </w:r>
      <w:r w:rsidRPr="00544AF8">
        <w:rPr>
          <w:rFonts w:ascii="Arial" w:hAnsi="Arial" w:cs="Arial"/>
          <w:sz w:val="24"/>
          <w:szCs w:val="24"/>
        </w:rPr>
        <w:t>.</w:t>
      </w:r>
      <w:r w:rsidR="00205175">
        <w:rPr>
          <w:rFonts w:ascii="Arial" w:hAnsi="Arial" w:cs="Arial"/>
          <w:sz w:val="24"/>
          <w:szCs w:val="24"/>
        </w:rPr>
        <w:t xml:space="preserve"> However, </w:t>
      </w:r>
      <w:r w:rsidR="000057DC">
        <w:rPr>
          <w:rFonts w:ascii="Arial" w:hAnsi="Arial" w:cs="Arial"/>
          <w:sz w:val="24"/>
          <w:szCs w:val="24"/>
        </w:rPr>
        <w:t xml:space="preserve">as </w:t>
      </w:r>
      <w:r w:rsidR="00205175">
        <w:rPr>
          <w:rFonts w:ascii="Arial" w:hAnsi="Arial" w:cs="Arial"/>
          <w:sz w:val="24"/>
          <w:szCs w:val="24"/>
        </w:rPr>
        <w:t xml:space="preserve">the </w:t>
      </w:r>
      <w:r w:rsidR="00806475">
        <w:rPr>
          <w:rFonts w:ascii="Arial" w:hAnsi="Arial" w:cs="Arial"/>
          <w:sz w:val="24"/>
          <w:szCs w:val="24"/>
        </w:rPr>
        <w:t>total cost of operating</w:t>
      </w:r>
      <w:r w:rsidR="00205175">
        <w:rPr>
          <w:rFonts w:ascii="Arial" w:hAnsi="Arial" w:cs="Arial"/>
          <w:sz w:val="24"/>
          <w:szCs w:val="24"/>
        </w:rPr>
        <w:t xml:space="preserve"> </w:t>
      </w:r>
      <w:r w:rsidR="007B4347">
        <w:rPr>
          <w:rFonts w:ascii="Arial" w:hAnsi="Arial" w:cs="Arial"/>
          <w:sz w:val="24"/>
          <w:szCs w:val="24"/>
        </w:rPr>
        <w:t>zero emissions vehicles lower</w:t>
      </w:r>
      <w:r w:rsidR="000057DC">
        <w:rPr>
          <w:rFonts w:ascii="Arial" w:hAnsi="Arial" w:cs="Arial"/>
          <w:sz w:val="24"/>
          <w:szCs w:val="24"/>
        </w:rPr>
        <w:t>s</w:t>
      </w:r>
      <w:r w:rsidR="00CF58DE">
        <w:rPr>
          <w:rFonts w:ascii="Arial" w:hAnsi="Arial" w:cs="Arial"/>
          <w:sz w:val="24"/>
          <w:szCs w:val="24"/>
        </w:rPr>
        <w:t xml:space="preserve"> and become</w:t>
      </w:r>
      <w:r w:rsidR="00806475">
        <w:rPr>
          <w:rFonts w:ascii="Arial" w:hAnsi="Arial" w:cs="Arial"/>
          <w:sz w:val="24"/>
          <w:szCs w:val="24"/>
        </w:rPr>
        <w:t>s</w:t>
      </w:r>
      <w:r w:rsidR="00CF58DE">
        <w:rPr>
          <w:rFonts w:ascii="Arial" w:hAnsi="Arial" w:cs="Arial"/>
          <w:sz w:val="24"/>
          <w:szCs w:val="24"/>
        </w:rPr>
        <w:t xml:space="preserve"> less </w:t>
      </w:r>
      <w:r w:rsidR="007B4347">
        <w:rPr>
          <w:rFonts w:ascii="Arial" w:hAnsi="Arial" w:cs="Arial"/>
          <w:sz w:val="24"/>
          <w:szCs w:val="24"/>
        </w:rPr>
        <w:t xml:space="preserve">than </w:t>
      </w:r>
      <w:r w:rsidR="00364F69">
        <w:rPr>
          <w:rFonts w:ascii="Arial" w:hAnsi="Arial" w:cs="Arial"/>
          <w:sz w:val="24"/>
          <w:szCs w:val="24"/>
        </w:rPr>
        <w:t xml:space="preserve">that of </w:t>
      </w:r>
      <w:r w:rsidR="007B4347">
        <w:rPr>
          <w:rFonts w:ascii="Arial" w:hAnsi="Arial" w:cs="Arial"/>
          <w:sz w:val="24"/>
          <w:szCs w:val="24"/>
        </w:rPr>
        <w:t>vehicles powered by internal combustion</w:t>
      </w:r>
      <w:r w:rsidR="00CF58DE">
        <w:rPr>
          <w:rFonts w:ascii="Arial" w:hAnsi="Arial" w:cs="Arial"/>
          <w:sz w:val="24"/>
          <w:szCs w:val="24"/>
        </w:rPr>
        <w:t xml:space="preserve"> (</w:t>
      </w:r>
      <w:hyperlink r:id="rId35" w:history="1">
        <w:r w:rsidR="007F0FB7" w:rsidRPr="00C81E97">
          <w:rPr>
            <w:rStyle w:val="Hyperlink"/>
            <w:rFonts w:ascii="Arial" w:hAnsi="Arial" w:cs="Arial"/>
            <w:sz w:val="24"/>
            <w:szCs w:val="24"/>
          </w:rPr>
          <w:t xml:space="preserve">due to the absence of fuel duty, </w:t>
        </w:r>
        <w:r w:rsidR="001A63C7" w:rsidRPr="00C81E97">
          <w:rPr>
            <w:rStyle w:val="Hyperlink"/>
            <w:rFonts w:ascii="Arial" w:hAnsi="Arial" w:cs="Arial"/>
            <w:sz w:val="24"/>
            <w:szCs w:val="24"/>
          </w:rPr>
          <w:t xml:space="preserve">long-term </w:t>
        </w:r>
        <w:r w:rsidR="007F0FB7" w:rsidRPr="00C81E97">
          <w:rPr>
            <w:rStyle w:val="Hyperlink"/>
            <w:rFonts w:ascii="Arial" w:hAnsi="Arial" w:cs="Arial"/>
            <w:sz w:val="24"/>
            <w:szCs w:val="24"/>
          </w:rPr>
          <w:t xml:space="preserve">price of electricity and </w:t>
        </w:r>
        <w:r w:rsidR="006E60B9" w:rsidRPr="00C81E97">
          <w:rPr>
            <w:rStyle w:val="Hyperlink"/>
            <w:rFonts w:ascii="Arial" w:hAnsi="Arial" w:cs="Arial"/>
            <w:sz w:val="24"/>
            <w:szCs w:val="24"/>
          </w:rPr>
          <w:t>lower maintenance costs</w:t>
        </w:r>
      </w:hyperlink>
      <w:r w:rsidR="00CF58DE">
        <w:rPr>
          <w:rFonts w:ascii="Arial" w:hAnsi="Arial" w:cs="Arial"/>
          <w:sz w:val="24"/>
          <w:szCs w:val="24"/>
        </w:rPr>
        <w:t>)</w:t>
      </w:r>
      <w:r w:rsidR="006E60B9">
        <w:rPr>
          <w:rFonts w:ascii="Arial" w:hAnsi="Arial" w:cs="Arial"/>
          <w:sz w:val="24"/>
          <w:szCs w:val="24"/>
        </w:rPr>
        <w:t xml:space="preserve"> </w:t>
      </w:r>
      <w:r w:rsidR="00E85422">
        <w:rPr>
          <w:rFonts w:ascii="Arial" w:hAnsi="Arial" w:cs="Arial"/>
          <w:sz w:val="24"/>
          <w:szCs w:val="24"/>
        </w:rPr>
        <w:t xml:space="preserve">private vehicles </w:t>
      </w:r>
      <w:r w:rsidR="00467590">
        <w:rPr>
          <w:rFonts w:ascii="Arial" w:hAnsi="Arial" w:cs="Arial"/>
          <w:sz w:val="24"/>
          <w:szCs w:val="24"/>
        </w:rPr>
        <w:t>would</w:t>
      </w:r>
      <w:r w:rsidR="00E85422">
        <w:rPr>
          <w:rFonts w:ascii="Arial" w:hAnsi="Arial" w:cs="Arial"/>
          <w:sz w:val="24"/>
          <w:szCs w:val="24"/>
        </w:rPr>
        <w:t xml:space="preserve"> </w:t>
      </w:r>
      <w:r w:rsidR="00857AB5">
        <w:rPr>
          <w:rFonts w:ascii="Arial" w:hAnsi="Arial" w:cs="Arial"/>
          <w:sz w:val="24"/>
          <w:szCs w:val="24"/>
        </w:rPr>
        <w:t xml:space="preserve">begin to </w:t>
      </w:r>
      <w:r w:rsidR="00E85422">
        <w:rPr>
          <w:rFonts w:ascii="Arial" w:hAnsi="Arial" w:cs="Arial"/>
          <w:sz w:val="24"/>
          <w:szCs w:val="24"/>
        </w:rPr>
        <w:t>compete more strongly</w:t>
      </w:r>
      <w:r w:rsidR="00CD1740">
        <w:rPr>
          <w:rFonts w:ascii="Arial" w:hAnsi="Arial" w:cs="Arial"/>
          <w:sz w:val="24"/>
          <w:szCs w:val="24"/>
        </w:rPr>
        <w:t xml:space="preserve"> in economic terms</w:t>
      </w:r>
      <w:r w:rsidR="00E85422">
        <w:rPr>
          <w:rFonts w:ascii="Arial" w:hAnsi="Arial" w:cs="Arial"/>
          <w:sz w:val="24"/>
          <w:szCs w:val="24"/>
        </w:rPr>
        <w:t xml:space="preserve"> against public </w:t>
      </w:r>
      <w:r w:rsidR="005E780C">
        <w:rPr>
          <w:rFonts w:ascii="Arial" w:hAnsi="Arial" w:cs="Arial"/>
          <w:sz w:val="24"/>
          <w:szCs w:val="24"/>
        </w:rPr>
        <w:t xml:space="preserve">transport </w:t>
      </w:r>
      <w:r w:rsidR="00E85422">
        <w:rPr>
          <w:rFonts w:ascii="Arial" w:hAnsi="Arial" w:cs="Arial"/>
          <w:sz w:val="24"/>
          <w:szCs w:val="24"/>
        </w:rPr>
        <w:t>modes</w:t>
      </w:r>
      <w:r w:rsidR="008155AB">
        <w:rPr>
          <w:rFonts w:ascii="Arial" w:hAnsi="Arial" w:cs="Arial"/>
          <w:sz w:val="24"/>
          <w:szCs w:val="24"/>
        </w:rPr>
        <w:t xml:space="preserve"> (which</w:t>
      </w:r>
      <w:r w:rsidR="00067E55">
        <w:rPr>
          <w:rFonts w:ascii="Arial" w:hAnsi="Arial" w:cs="Arial"/>
          <w:sz w:val="24"/>
          <w:szCs w:val="24"/>
        </w:rPr>
        <w:t xml:space="preserve"> may also benefit from the reduced cost of operating </w:t>
      </w:r>
      <w:r w:rsidR="00413BD8">
        <w:rPr>
          <w:rFonts w:ascii="Arial" w:hAnsi="Arial" w:cs="Arial"/>
          <w:sz w:val="24"/>
          <w:szCs w:val="24"/>
        </w:rPr>
        <w:t xml:space="preserve">zero emissions </w:t>
      </w:r>
      <w:r w:rsidR="00067E55">
        <w:rPr>
          <w:rFonts w:ascii="Arial" w:hAnsi="Arial" w:cs="Arial"/>
          <w:sz w:val="24"/>
          <w:szCs w:val="24"/>
        </w:rPr>
        <w:t xml:space="preserve">vehicles but </w:t>
      </w:r>
      <w:r w:rsidR="00467590">
        <w:rPr>
          <w:rFonts w:ascii="Arial" w:hAnsi="Arial" w:cs="Arial"/>
          <w:sz w:val="24"/>
          <w:szCs w:val="24"/>
        </w:rPr>
        <w:t>would</w:t>
      </w:r>
      <w:r w:rsidR="00067E55">
        <w:rPr>
          <w:rFonts w:ascii="Arial" w:hAnsi="Arial" w:cs="Arial"/>
          <w:sz w:val="24"/>
          <w:szCs w:val="24"/>
        </w:rPr>
        <w:t xml:space="preserve"> retain existing fixed costs</w:t>
      </w:r>
      <w:r w:rsidR="00A45EF0">
        <w:rPr>
          <w:rFonts w:ascii="Arial" w:hAnsi="Arial" w:cs="Arial"/>
          <w:sz w:val="24"/>
          <w:szCs w:val="24"/>
        </w:rPr>
        <w:t xml:space="preserve"> such as depots</w:t>
      </w:r>
      <w:r w:rsidR="00444251">
        <w:rPr>
          <w:rFonts w:ascii="Arial" w:hAnsi="Arial" w:cs="Arial"/>
          <w:sz w:val="24"/>
          <w:szCs w:val="24"/>
        </w:rPr>
        <w:t>, stations</w:t>
      </w:r>
      <w:r w:rsidR="000B3A41">
        <w:rPr>
          <w:rFonts w:ascii="Arial" w:hAnsi="Arial" w:cs="Arial"/>
          <w:sz w:val="24"/>
          <w:szCs w:val="24"/>
        </w:rPr>
        <w:t xml:space="preserve"> or</w:t>
      </w:r>
      <w:r w:rsidR="00444251">
        <w:rPr>
          <w:rFonts w:ascii="Arial" w:hAnsi="Arial" w:cs="Arial"/>
          <w:sz w:val="24"/>
          <w:szCs w:val="24"/>
        </w:rPr>
        <w:t xml:space="preserve"> tracks</w:t>
      </w:r>
      <w:r w:rsidR="00CD1740">
        <w:rPr>
          <w:rFonts w:ascii="Arial" w:hAnsi="Arial" w:cs="Arial"/>
          <w:sz w:val="24"/>
          <w:szCs w:val="24"/>
        </w:rPr>
        <w:t>)</w:t>
      </w:r>
      <w:r w:rsidR="00E85422">
        <w:rPr>
          <w:rFonts w:ascii="Arial" w:hAnsi="Arial" w:cs="Arial"/>
          <w:sz w:val="24"/>
          <w:szCs w:val="24"/>
        </w:rPr>
        <w:t xml:space="preserve"> </w:t>
      </w:r>
      <w:r w:rsidR="001427CE">
        <w:rPr>
          <w:rFonts w:ascii="Arial" w:hAnsi="Arial" w:cs="Arial"/>
          <w:sz w:val="24"/>
          <w:szCs w:val="24"/>
        </w:rPr>
        <w:t xml:space="preserve">. </w:t>
      </w:r>
      <w:r w:rsidR="001E5961">
        <w:rPr>
          <w:rFonts w:ascii="Arial" w:hAnsi="Arial" w:cs="Arial"/>
          <w:sz w:val="24"/>
          <w:szCs w:val="24"/>
        </w:rPr>
        <w:t>Further</w:t>
      </w:r>
      <w:r w:rsidRPr="00544AF8">
        <w:rPr>
          <w:rFonts w:ascii="Arial" w:hAnsi="Arial" w:cs="Arial"/>
          <w:sz w:val="24"/>
          <w:szCs w:val="24"/>
        </w:rPr>
        <w:t xml:space="preserve"> assessment of this objective </w:t>
      </w:r>
      <w:r w:rsidR="001E5961">
        <w:rPr>
          <w:rFonts w:ascii="Arial" w:hAnsi="Arial" w:cs="Arial"/>
          <w:sz w:val="24"/>
          <w:szCs w:val="24"/>
        </w:rPr>
        <w:t>is</w:t>
      </w:r>
      <w:r w:rsidR="00C56429">
        <w:rPr>
          <w:rFonts w:ascii="Arial" w:hAnsi="Arial" w:cs="Arial"/>
          <w:sz w:val="24"/>
          <w:szCs w:val="24"/>
        </w:rPr>
        <w:t xml:space="preserve"> also</w:t>
      </w:r>
      <w:r w:rsidRPr="00544AF8">
        <w:rPr>
          <w:rFonts w:ascii="Arial" w:hAnsi="Arial" w:cs="Arial"/>
          <w:sz w:val="24"/>
          <w:szCs w:val="24"/>
        </w:rPr>
        <w:t xml:space="preserve"> contained within the Decarbonisation </w:t>
      </w:r>
      <w:r w:rsidR="00E3595E">
        <w:rPr>
          <w:rFonts w:ascii="Arial" w:hAnsi="Arial" w:cs="Arial"/>
          <w:sz w:val="24"/>
          <w:szCs w:val="24"/>
        </w:rPr>
        <w:t xml:space="preserve">of the Bus Network </w:t>
      </w:r>
      <w:r w:rsidRPr="00544AF8">
        <w:rPr>
          <w:rFonts w:ascii="Arial" w:hAnsi="Arial" w:cs="Arial"/>
          <w:sz w:val="24"/>
          <w:szCs w:val="24"/>
        </w:rPr>
        <w:t>AST</w:t>
      </w:r>
      <w:r w:rsidR="00E3595E">
        <w:rPr>
          <w:rFonts w:ascii="Arial" w:hAnsi="Arial" w:cs="Arial"/>
          <w:sz w:val="24"/>
          <w:szCs w:val="24"/>
        </w:rPr>
        <w:t xml:space="preserve"> (26)</w:t>
      </w:r>
      <w:r w:rsidRPr="00544AF8">
        <w:rPr>
          <w:rFonts w:ascii="Arial" w:hAnsi="Arial" w:cs="Arial"/>
          <w:sz w:val="24"/>
          <w:szCs w:val="24"/>
        </w:rPr>
        <w:t xml:space="preserve">. </w:t>
      </w:r>
    </w:p>
    <w:p w14:paraId="5FE717FC" w14:textId="5B651740" w:rsidR="00544AF8" w:rsidRDefault="00C1208C" w:rsidP="002E53CF">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Overall, t</w:t>
      </w:r>
      <w:r w:rsidR="00544AF8" w:rsidRPr="00544AF8">
        <w:rPr>
          <w:rFonts w:ascii="Arial" w:hAnsi="Arial" w:cs="Arial"/>
          <w:sz w:val="24"/>
          <w:szCs w:val="24"/>
        </w:rPr>
        <w:t xml:space="preserve">his </w:t>
      </w:r>
      <w:r w:rsidR="00701392" w:rsidRPr="00701392">
        <w:rPr>
          <w:rFonts w:ascii="Arial" w:hAnsi="Arial" w:cs="Arial"/>
          <w:sz w:val="24"/>
          <w:szCs w:val="24"/>
        </w:rPr>
        <w:t xml:space="preserve">recommendation </w:t>
      </w:r>
      <w:r w:rsidR="00E3595E" w:rsidRPr="000D69D9">
        <w:rPr>
          <w:rFonts w:ascii="Arial" w:eastAsia="Courier New" w:hAnsi="Arial" w:cs="Arial"/>
          <w:sz w:val="24"/>
          <w:szCs w:val="24"/>
          <w:lang w:eastAsia="en-US"/>
        </w:rPr>
        <w:t xml:space="preserve">is expected to </w:t>
      </w:r>
      <w:r w:rsidR="00E3595E">
        <w:rPr>
          <w:rFonts w:ascii="Arial" w:eastAsia="Courier New" w:hAnsi="Arial" w:cs="Arial"/>
          <w:sz w:val="24"/>
          <w:szCs w:val="24"/>
          <w:lang w:eastAsia="en-US"/>
        </w:rPr>
        <w:t xml:space="preserve">have </w:t>
      </w:r>
      <w:r w:rsidR="00544AF8" w:rsidRPr="00544AF8">
        <w:rPr>
          <w:rFonts w:ascii="Arial" w:hAnsi="Arial" w:cs="Arial"/>
          <w:sz w:val="24"/>
          <w:szCs w:val="24"/>
        </w:rPr>
        <w:t xml:space="preserve">a </w:t>
      </w:r>
      <w:r>
        <w:rPr>
          <w:rFonts w:ascii="Arial" w:hAnsi="Arial" w:cs="Arial"/>
          <w:sz w:val="24"/>
          <w:szCs w:val="24"/>
        </w:rPr>
        <w:t xml:space="preserve">neutral </w:t>
      </w:r>
      <w:r w:rsidR="00E3595E">
        <w:rPr>
          <w:rFonts w:ascii="Arial" w:hAnsi="Arial" w:cs="Arial"/>
          <w:sz w:val="24"/>
          <w:szCs w:val="24"/>
        </w:rPr>
        <w:t xml:space="preserve">impact </w:t>
      </w:r>
      <w:r w:rsidR="00544AF8" w:rsidRPr="00544AF8">
        <w:rPr>
          <w:rFonts w:ascii="Arial" w:hAnsi="Arial" w:cs="Arial"/>
          <w:sz w:val="24"/>
          <w:szCs w:val="24"/>
        </w:rPr>
        <w:t xml:space="preserve">against this </w:t>
      </w:r>
      <w:r w:rsidR="00187A4C">
        <w:rPr>
          <w:rFonts w:ascii="Arial" w:eastAsia="Courier New" w:hAnsi="Arial" w:cs="Arial"/>
          <w:sz w:val="24"/>
          <w:szCs w:val="24"/>
          <w:lang w:eastAsia="en-US"/>
        </w:rPr>
        <w:t>objective</w:t>
      </w:r>
      <w:r w:rsidR="00187A4C">
        <w:rPr>
          <w:rFonts w:ascii="Arial" w:hAnsi="Arial" w:cs="Arial"/>
          <w:sz w:val="24"/>
          <w:szCs w:val="24"/>
        </w:rPr>
        <w:t xml:space="preserve"> </w:t>
      </w:r>
      <w:r w:rsidR="00E3595E">
        <w:rPr>
          <w:rFonts w:ascii="Arial" w:hAnsi="Arial" w:cs="Arial"/>
          <w:sz w:val="24"/>
          <w:szCs w:val="24"/>
        </w:rPr>
        <w:t xml:space="preserve">in </w:t>
      </w:r>
      <w:r w:rsidR="00544AF8" w:rsidRPr="00544AF8">
        <w:rPr>
          <w:rFonts w:ascii="Arial" w:hAnsi="Arial" w:cs="Arial"/>
          <w:sz w:val="24"/>
          <w:szCs w:val="24"/>
        </w:rPr>
        <w:t>both</w:t>
      </w:r>
      <w:r w:rsidR="00187A4C">
        <w:rPr>
          <w:rFonts w:ascii="Arial" w:hAnsi="Arial" w:cs="Arial"/>
          <w:sz w:val="24"/>
          <w:szCs w:val="24"/>
        </w:rPr>
        <w:t xml:space="preserve"> the</w:t>
      </w:r>
      <w:r w:rsidR="00544AF8" w:rsidRPr="00544AF8">
        <w:rPr>
          <w:rFonts w:ascii="Arial" w:hAnsi="Arial" w:cs="Arial"/>
          <w:sz w:val="24"/>
          <w:szCs w:val="24"/>
        </w:rPr>
        <w:t xml:space="preserve"> </w:t>
      </w:r>
      <w:r w:rsidR="00E3595E">
        <w:rPr>
          <w:rFonts w:ascii="Arial" w:hAnsi="Arial" w:cs="Arial"/>
          <w:sz w:val="24"/>
          <w:szCs w:val="24"/>
        </w:rPr>
        <w:t>L</w:t>
      </w:r>
      <w:r w:rsidR="00544AF8" w:rsidRPr="00544AF8">
        <w:rPr>
          <w:rFonts w:ascii="Arial" w:hAnsi="Arial" w:cs="Arial"/>
          <w:sz w:val="24"/>
          <w:szCs w:val="24"/>
        </w:rPr>
        <w:t xml:space="preserve">ow and </w:t>
      </w:r>
      <w:r w:rsidR="00E3595E">
        <w:rPr>
          <w:rFonts w:ascii="Arial" w:hAnsi="Arial" w:cs="Arial"/>
          <w:sz w:val="24"/>
          <w:szCs w:val="24"/>
        </w:rPr>
        <w:t>H</w:t>
      </w:r>
      <w:r w:rsidR="00544AF8" w:rsidRPr="00544AF8">
        <w:rPr>
          <w:rFonts w:ascii="Arial" w:hAnsi="Arial" w:cs="Arial"/>
          <w:sz w:val="24"/>
          <w:szCs w:val="24"/>
        </w:rPr>
        <w:t xml:space="preserve">igh </w:t>
      </w:r>
      <w:r w:rsidR="00187A4C">
        <w:rPr>
          <w:rFonts w:ascii="Arial" w:hAnsi="Arial" w:cs="Arial"/>
          <w:sz w:val="24"/>
          <w:szCs w:val="24"/>
        </w:rPr>
        <w:t>travel behaviour variant</w:t>
      </w:r>
      <w:r w:rsidR="00544AF8" w:rsidRPr="00544AF8">
        <w:rPr>
          <w:rFonts w:ascii="Arial" w:hAnsi="Arial" w:cs="Arial"/>
          <w:sz w:val="24"/>
          <w:szCs w:val="24"/>
        </w:rPr>
        <w:t xml:space="preserve"> scenarios. </w:t>
      </w:r>
    </w:p>
    <w:p w14:paraId="3F8FF8D6" w14:textId="77777777" w:rsidR="00E21263" w:rsidRDefault="00E21263" w:rsidP="0065476B">
      <w:pPr>
        <w:rPr>
          <w:rFonts w:ascii="Arial" w:eastAsia="Courier New" w:hAnsi="Arial" w:cs="Arial"/>
          <w:sz w:val="24"/>
          <w:szCs w:val="24"/>
          <w:lang w:eastAsia="en-US"/>
        </w:rPr>
      </w:pPr>
    </w:p>
    <w:p w14:paraId="1149FEDD" w14:textId="77777777" w:rsidR="009475F2" w:rsidRPr="00036F3F" w:rsidRDefault="009475F2" w:rsidP="002E53CF">
      <w:pPr>
        <w:pStyle w:val="STPR2Heading3"/>
        <w:numPr>
          <w:ilvl w:val="0"/>
          <w:numId w:val="2"/>
        </w:numPr>
        <w:pBdr>
          <w:top w:val="single" w:sz="4" w:space="1" w:color="auto"/>
          <w:left w:val="single" w:sz="4" w:space="4" w:color="auto"/>
          <w:bottom w:val="single" w:sz="4" w:space="0" w:color="auto"/>
          <w:right w:val="single" w:sz="4" w:space="4" w:color="auto"/>
        </w:pBdr>
        <w:shd w:val="clear" w:color="auto" w:fill="C9C9C9" w:themeFill="accent3" w:themeFillTint="99"/>
      </w:pPr>
      <w:r w:rsidRPr="00D372E8">
        <w:t>A cohesive strategic transport system that enhances communities as places, supporting health and wellbeing.</w:t>
      </w:r>
    </w:p>
    <w:p w14:paraId="5EC324F2" w14:textId="77777777" w:rsidR="006A2046" w:rsidRDefault="00BE7CB4" w:rsidP="002E53CF">
      <w:pPr>
        <w:pStyle w:val="STPR2BodyText"/>
        <w:pBdr>
          <w:top w:val="single" w:sz="4" w:space="1" w:color="auto"/>
          <w:left w:val="single" w:sz="4" w:space="4" w:color="auto"/>
          <w:bottom w:val="single" w:sz="4" w:space="0" w:color="auto"/>
          <w:right w:val="single" w:sz="4" w:space="4" w:color="auto"/>
        </w:pBdr>
        <w:rPr>
          <w:szCs w:val="24"/>
        </w:rPr>
      </w:pPr>
      <w:r w:rsidRPr="00BE7CB4">
        <w:rPr>
          <w:noProof/>
        </w:rPr>
        <w:drawing>
          <wp:inline distT="0" distB="0" distL="0" distR="0" wp14:anchorId="491BC9A6" wp14:editId="4E9532B5">
            <wp:extent cx="5644800" cy="631889"/>
            <wp:effectExtent l="0" t="0" r="0" b="0"/>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rotWithShape="1">
                    <a:blip r:embed="rId34">
                      <a:extLst>
                        <a:ext uri="{28A0092B-C50C-407E-A947-70E740481C1C}">
                          <a14:useLocalDpi xmlns:a14="http://schemas.microsoft.com/office/drawing/2010/main" val="0"/>
                        </a:ext>
                      </a:extLst>
                    </a:blip>
                    <a:srcRect t="32751"/>
                    <a:stretch/>
                  </pic:blipFill>
                  <pic:spPr bwMode="auto">
                    <a:xfrm>
                      <a:off x="0" y="0"/>
                      <a:ext cx="5644800" cy="631889"/>
                    </a:xfrm>
                    <a:prstGeom prst="rect">
                      <a:avLst/>
                    </a:prstGeom>
                    <a:noFill/>
                    <a:ln>
                      <a:noFill/>
                    </a:ln>
                    <a:extLst>
                      <a:ext uri="{53640926-AAD7-44D8-BBD7-CCE9431645EC}">
                        <a14:shadowObscured xmlns:a14="http://schemas.microsoft.com/office/drawing/2010/main"/>
                      </a:ext>
                    </a:extLst>
                  </pic:spPr>
                </pic:pic>
              </a:graphicData>
            </a:graphic>
          </wp:inline>
        </w:drawing>
      </w:r>
    </w:p>
    <w:p w14:paraId="7F6D4EBF" w14:textId="55D21987" w:rsidR="008A5E47" w:rsidRDefault="00E07DD7" w:rsidP="002E53CF">
      <w:pPr>
        <w:pBdr>
          <w:top w:val="single" w:sz="4" w:space="1" w:color="auto"/>
          <w:left w:val="single" w:sz="4" w:space="4" w:color="auto"/>
          <w:bottom w:val="single" w:sz="4" w:space="0"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H</w:t>
      </w:r>
      <w:r w:rsidR="00A34D4C">
        <w:rPr>
          <w:rFonts w:ascii="Arial" w:eastAsia="Courier New" w:hAnsi="Arial" w:cs="Arial"/>
          <w:sz w:val="24"/>
          <w:szCs w:val="24"/>
          <w:lang w:eastAsia="en-US"/>
        </w:rPr>
        <w:t>ealth</w:t>
      </w:r>
      <w:r w:rsidR="00C84C58">
        <w:rPr>
          <w:rFonts w:ascii="Arial" w:eastAsia="Courier New" w:hAnsi="Arial" w:cs="Arial"/>
          <w:sz w:val="24"/>
          <w:szCs w:val="24"/>
          <w:lang w:eastAsia="en-US"/>
        </w:rPr>
        <w:t xml:space="preserve"> benefit</w:t>
      </w:r>
      <w:r>
        <w:rPr>
          <w:rFonts w:ascii="Arial" w:eastAsia="Courier New" w:hAnsi="Arial" w:cs="Arial"/>
          <w:sz w:val="24"/>
          <w:szCs w:val="24"/>
          <w:lang w:eastAsia="en-US"/>
        </w:rPr>
        <w:t>s</w:t>
      </w:r>
      <w:r w:rsidR="00C84C58">
        <w:rPr>
          <w:rFonts w:ascii="Arial" w:eastAsia="Courier New" w:hAnsi="Arial" w:cs="Arial"/>
          <w:sz w:val="24"/>
          <w:szCs w:val="24"/>
          <w:lang w:eastAsia="en-US"/>
        </w:rPr>
        <w:t xml:space="preserve"> </w:t>
      </w:r>
      <w:r w:rsidR="00A34D4C">
        <w:rPr>
          <w:rFonts w:ascii="Arial" w:eastAsia="Courier New" w:hAnsi="Arial" w:cs="Arial"/>
          <w:sz w:val="24"/>
          <w:szCs w:val="24"/>
          <w:lang w:eastAsia="en-US"/>
        </w:rPr>
        <w:t>from</w:t>
      </w:r>
      <w:r w:rsidR="00C84C58">
        <w:rPr>
          <w:rFonts w:ascii="Arial" w:eastAsia="Courier New" w:hAnsi="Arial" w:cs="Arial"/>
          <w:sz w:val="24"/>
          <w:szCs w:val="24"/>
          <w:lang w:eastAsia="en-US"/>
        </w:rPr>
        <w:t xml:space="preserve"> t</w:t>
      </w:r>
      <w:r w:rsidR="00172E41" w:rsidRPr="00172E41">
        <w:rPr>
          <w:rFonts w:ascii="Arial" w:eastAsia="Courier New" w:hAnsi="Arial" w:cs="Arial"/>
          <w:sz w:val="24"/>
          <w:szCs w:val="24"/>
          <w:lang w:eastAsia="en-US"/>
        </w:rPr>
        <w:t xml:space="preserve">he options contained within this </w:t>
      </w:r>
      <w:r w:rsidR="00701392" w:rsidRPr="00701392">
        <w:rPr>
          <w:rFonts w:ascii="Arial" w:hAnsi="Arial" w:cs="Arial"/>
          <w:sz w:val="24"/>
          <w:szCs w:val="24"/>
        </w:rPr>
        <w:t xml:space="preserve">recommendation </w:t>
      </w:r>
      <w:r w:rsidR="00172E41" w:rsidRPr="00172E41">
        <w:rPr>
          <w:rFonts w:ascii="Arial" w:eastAsia="Courier New" w:hAnsi="Arial" w:cs="Arial"/>
          <w:sz w:val="24"/>
          <w:szCs w:val="24"/>
          <w:lang w:eastAsia="en-US"/>
        </w:rPr>
        <w:t xml:space="preserve">would </w:t>
      </w:r>
      <w:r w:rsidR="00C84C58">
        <w:rPr>
          <w:rFonts w:ascii="Arial" w:eastAsia="Courier New" w:hAnsi="Arial" w:cs="Arial"/>
          <w:sz w:val="24"/>
          <w:szCs w:val="24"/>
          <w:lang w:eastAsia="en-US"/>
        </w:rPr>
        <w:t>be</w:t>
      </w:r>
      <w:r>
        <w:rPr>
          <w:rFonts w:ascii="Arial" w:eastAsia="Courier New" w:hAnsi="Arial" w:cs="Arial"/>
          <w:sz w:val="24"/>
          <w:szCs w:val="24"/>
          <w:lang w:eastAsia="en-US"/>
        </w:rPr>
        <w:t xml:space="preserve"> derived from </w:t>
      </w:r>
      <w:r w:rsidR="00A63502">
        <w:rPr>
          <w:rFonts w:ascii="Arial" w:eastAsia="Courier New" w:hAnsi="Arial" w:cs="Arial"/>
          <w:sz w:val="24"/>
          <w:szCs w:val="24"/>
          <w:lang w:eastAsia="en-US"/>
        </w:rPr>
        <w:t xml:space="preserve">the </w:t>
      </w:r>
      <w:r w:rsidR="00C8689D">
        <w:rPr>
          <w:rFonts w:ascii="Arial" w:eastAsia="Courier New" w:hAnsi="Arial" w:cs="Arial"/>
          <w:sz w:val="24"/>
          <w:szCs w:val="24"/>
          <w:lang w:eastAsia="en-US"/>
        </w:rPr>
        <w:t>improv</w:t>
      </w:r>
      <w:r w:rsidR="00951780">
        <w:rPr>
          <w:rFonts w:ascii="Arial" w:eastAsia="Courier New" w:hAnsi="Arial" w:cs="Arial"/>
          <w:sz w:val="24"/>
          <w:szCs w:val="24"/>
          <w:lang w:eastAsia="en-US"/>
        </w:rPr>
        <w:t>ements i</w:t>
      </w:r>
      <w:r w:rsidR="00F96EDE">
        <w:rPr>
          <w:rFonts w:ascii="Arial" w:eastAsia="Courier New" w:hAnsi="Arial" w:cs="Arial"/>
          <w:sz w:val="24"/>
          <w:szCs w:val="24"/>
          <w:lang w:eastAsia="en-US"/>
        </w:rPr>
        <w:t>n</w:t>
      </w:r>
      <w:r w:rsidR="00C8689D">
        <w:rPr>
          <w:rFonts w:ascii="Arial" w:eastAsia="Courier New" w:hAnsi="Arial" w:cs="Arial"/>
          <w:sz w:val="24"/>
          <w:szCs w:val="24"/>
          <w:lang w:eastAsia="en-US"/>
        </w:rPr>
        <w:t xml:space="preserve"> air quality</w:t>
      </w:r>
      <w:r w:rsidR="00BF1B03">
        <w:rPr>
          <w:rFonts w:ascii="Arial" w:eastAsia="Courier New" w:hAnsi="Arial" w:cs="Arial"/>
          <w:sz w:val="24"/>
          <w:szCs w:val="24"/>
          <w:lang w:eastAsia="en-US"/>
        </w:rPr>
        <w:t xml:space="preserve"> </w:t>
      </w:r>
      <w:r w:rsidR="00951780">
        <w:rPr>
          <w:rFonts w:ascii="Arial" w:eastAsia="Courier New" w:hAnsi="Arial" w:cs="Arial"/>
          <w:sz w:val="24"/>
          <w:szCs w:val="24"/>
          <w:lang w:eastAsia="en-US"/>
        </w:rPr>
        <w:t xml:space="preserve">brought about by </w:t>
      </w:r>
      <w:r w:rsidR="00BF1B03">
        <w:rPr>
          <w:rFonts w:ascii="Arial" w:eastAsia="Courier New" w:hAnsi="Arial" w:cs="Arial"/>
          <w:sz w:val="24"/>
          <w:szCs w:val="24"/>
          <w:lang w:eastAsia="en-US"/>
        </w:rPr>
        <w:t>eliminating exhaust emissions from</w:t>
      </w:r>
      <w:r w:rsidR="00BE1268">
        <w:rPr>
          <w:rFonts w:ascii="Arial" w:eastAsia="Courier New" w:hAnsi="Arial" w:cs="Arial"/>
          <w:sz w:val="24"/>
          <w:szCs w:val="24"/>
          <w:lang w:eastAsia="en-US"/>
        </w:rPr>
        <w:t xml:space="preserve"> use of</w:t>
      </w:r>
      <w:r w:rsidR="00BF1B03">
        <w:rPr>
          <w:rFonts w:ascii="Arial" w:eastAsia="Courier New" w:hAnsi="Arial" w:cs="Arial"/>
          <w:sz w:val="24"/>
          <w:szCs w:val="24"/>
          <w:lang w:eastAsia="en-US"/>
        </w:rPr>
        <w:t xml:space="preserve"> </w:t>
      </w:r>
      <w:r w:rsidR="00D67EFD" w:rsidRPr="00172E41">
        <w:rPr>
          <w:rFonts w:ascii="Arial" w:eastAsia="Courier New" w:hAnsi="Arial" w:cs="Arial"/>
          <w:sz w:val="24"/>
          <w:szCs w:val="24"/>
          <w:lang w:eastAsia="en-US"/>
        </w:rPr>
        <w:t>internal combustion engines (ICE)</w:t>
      </w:r>
      <w:r w:rsidR="00D67EFD">
        <w:rPr>
          <w:rFonts w:ascii="Arial" w:eastAsia="Courier New" w:hAnsi="Arial" w:cs="Arial"/>
          <w:sz w:val="24"/>
          <w:szCs w:val="24"/>
          <w:lang w:eastAsia="en-US"/>
        </w:rPr>
        <w:t xml:space="preserve"> </w:t>
      </w:r>
      <w:r w:rsidR="00BF1B03">
        <w:rPr>
          <w:rFonts w:ascii="Arial" w:eastAsia="Courier New" w:hAnsi="Arial" w:cs="Arial"/>
          <w:sz w:val="24"/>
          <w:szCs w:val="24"/>
          <w:lang w:eastAsia="en-US"/>
        </w:rPr>
        <w:t xml:space="preserve">vehicles. </w:t>
      </w:r>
      <w:r w:rsidR="00C15965">
        <w:rPr>
          <w:rFonts w:ascii="Arial" w:eastAsia="Courier New" w:hAnsi="Arial" w:cs="Arial"/>
          <w:sz w:val="24"/>
          <w:szCs w:val="24"/>
          <w:lang w:eastAsia="en-US"/>
        </w:rPr>
        <w:t xml:space="preserve">However, a large </w:t>
      </w:r>
      <w:r w:rsidR="005409BB" w:rsidRPr="005409BB">
        <w:rPr>
          <w:rFonts w:ascii="Arial" w:eastAsia="Courier New" w:hAnsi="Arial" w:cs="Arial"/>
          <w:sz w:val="24"/>
          <w:szCs w:val="24"/>
          <w:lang w:eastAsia="en-US"/>
        </w:rPr>
        <w:t xml:space="preserve">proportion of particulate matter </w:t>
      </w:r>
      <w:r w:rsidR="00C15965">
        <w:rPr>
          <w:rFonts w:ascii="Arial" w:eastAsia="Courier New" w:hAnsi="Arial" w:cs="Arial"/>
          <w:sz w:val="24"/>
          <w:szCs w:val="24"/>
          <w:lang w:eastAsia="en-US"/>
        </w:rPr>
        <w:t xml:space="preserve">from vehicle use </w:t>
      </w:r>
      <w:r w:rsidR="005409BB" w:rsidRPr="005409BB">
        <w:rPr>
          <w:rFonts w:ascii="Arial" w:eastAsia="Courier New" w:hAnsi="Arial" w:cs="Arial"/>
          <w:sz w:val="24"/>
          <w:szCs w:val="24"/>
          <w:lang w:eastAsia="en-US"/>
        </w:rPr>
        <w:t xml:space="preserve">does not arise from exhaust emissions. These ‘non-exhaust emissions’ come from brake, tyre and road wear and from the re-suspension of particles from the road surface by the physical effects of running traffic. </w:t>
      </w:r>
      <w:hyperlink r:id="rId36" w:history="1">
        <w:r w:rsidR="005409BB" w:rsidRPr="007F0E03">
          <w:rPr>
            <w:rStyle w:val="Hyperlink"/>
            <w:rFonts w:ascii="Arial" w:eastAsia="Courier New" w:hAnsi="Arial" w:cs="Arial"/>
            <w:sz w:val="24"/>
            <w:szCs w:val="24"/>
            <w:lang w:eastAsia="en-US"/>
          </w:rPr>
          <w:t xml:space="preserve">These emissions are estimated to </w:t>
        </w:r>
        <w:r w:rsidR="00671EF4" w:rsidRPr="007F0E03">
          <w:rPr>
            <w:rStyle w:val="Hyperlink"/>
            <w:rFonts w:ascii="Arial" w:eastAsia="Courier New" w:hAnsi="Arial" w:cs="Arial"/>
            <w:sz w:val="24"/>
            <w:szCs w:val="24"/>
            <w:lang w:eastAsia="en-US"/>
          </w:rPr>
          <w:t>exceed the</w:t>
        </w:r>
        <w:r w:rsidR="005409BB" w:rsidRPr="007F0E03">
          <w:rPr>
            <w:rStyle w:val="Hyperlink"/>
            <w:rFonts w:ascii="Arial" w:eastAsia="Courier New" w:hAnsi="Arial" w:cs="Arial"/>
            <w:sz w:val="24"/>
            <w:szCs w:val="24"/>
            <w:lang w:eastAsia="en-US"/>
          </w:rPr>
          <w:t xml:space="preserve"> </w:t>
        </w:r>
        <w:r w:rsidR="00895B38" w:rsidRPr="007F0E03">
          <w:rPr>
            <w:rStyle w:val="Hyperlink"/>
            <w:rFonts w:ascii="Arial" w:eastAsia="Courier New" w:hAnsi="Arial" w:cs="Arial"/>
            <w:sz w:val="24"/>
            <w:szCs w:val="24"/>
            <w:lang w:eastAsia="en-US"/>
          </w:rPr>
          <w:t>particulate</w:t>
        </w:r>
        <w:r w:rsidR="005409BB" w:rsidRPr="007F0E03">
          <w:rPr>
            <w:rStyle w:val="Hyperlink"/>
            <w:rFonts w:ascii="Arial" w:eastAsia="Courier New" w:hAnsi="Arial" w:cs="Arial"/>
            <w:sz w:val="24"/>
            <w:szCs w:val="24"/>
            <w:lang w:eastAsia="en-US"/>
          </w:rPr>
          <w:t xml:space="preserve"> emissions from the exhaust pipe</w:t>
        </w:r>
      </w:hyperlink>
      <w:r w:rsidR="00C40004">
        <w:rPr>
          <w:rFonts w:ascii="Arial" w:eastAsia="Courier New" w:hAnsi="Arial" w:cs="Arial"/>
          <w:sz w:val="24"/>
          <w:szCs w:val="24"/>
          <w:lang w:eastAsia="en-US"/>
        </w:rPr>
        <w:t>.</w:t>
      </w:r>
      <w:r w:rsidR="005409BB" w:rsidRPr="005409BB">
        <w:rPr>
          <w:rFonts w:ascii="Arial" w:eastAsia="Courier New" w:hAnsi="Arial" w:cs="Arial"/>
          <w:sz w:val="24"/>
          <w:szCs w:val="24"/>
          <w:lang w:eastAsia="en-US"/>
        </w:rPr>
        <w:t xml:space="preserve"> </w:t>
      </w:r>
      <w:hyperlink r:id="rId37" w:history="1">
        <w:r w:rsidR="005409BB" w:rsidRPr="005D1F44">
          <w:rPr>
            <w:rStyle w:val="Hyperlink"/>
            <w:rFonts w:ascii="Arial" w:eastAsia="Courier New" w:hAnsi="Arial" w:cs="Arial"/>
            <w:sz w:val="24"/>
            <w:szCs w:val="24"/>
            <w:lang w:eastAsia="en-US"/>
          </w:rPr>
          <w:t>Non-exhaust emissions can be affected by a variety of factors</w:t>
        </w:r>
      </w:hyperlink>
      <w:r w:rsidR="005409BB" w:rsidRPr="005409BB">
        <w:rPr>
          <w:rFonts w:ascii="Arial" w:eastAsia="Courier New" w:hAnsi="Arial" w:cs="Arial"/>
          <w:sz w:val="24"/>
          <w:szCs w:val="24"/>
          <w:lang w:eastAsia="en-US"/>
        </w:rPr>
        <w:t xml:space="preserve"> outside the influence of </w:t>
      </w:r>
      <w:r w:rsidR="0074190D">
        <w:rPr>
          <w:rFonts w:ascii="Arial" w:eastAsia="Courier New" w:hAnsi="Arial" w:cs="Arial"/>
          <w:sz w:val="24"/>
          <w:szCs w:val="24"/>
          <w:lang w:eastAsia="en-US"/>
        </w:rPr>
        <w:t xml:space="preserve">the options within this </w:t>
      </w:r>
      <w:r w:rsidR="00082403">
        <w:rPr>
          <w:rFonts w:ascii="Arial" w:eastAsia="Courier New" w:hAnsi="Arial" w:cs="Arial"/>
          <w:sz w:val="24"/>
          <w:szCs w:val="24"/>
          <w:lang w:eastAsia="en-US"/>
        </w:rPr>
        <w:t>recommendation</w:t>
      </w:r>
      <w:r w:rsidR="005409BB" w:rsidRPr="005409BB">
        <w:rPr>
          <w:rFonts w:ascii="Arial" w:eastAsia="Courier New" w:hAnsi="Arial" w:cs="Arial"/>
          <w:sz w:val="24"/>
          <w:szCs w:val="24"/>
          <w:lang w:eastAsia="en-US"/>
        </w:rPr>
        <w:t xml:space="preserve"> such as road surface, maintenance and climate</w:t>
      </w:r>
      <w:r w:rsidR="00895B38">
        <w:rPr>
          <w:rFonts w:ascii="Arial" w:eastAsia="Courier New" w:hAnsi="Arial" w:cs="Arial"/>
          <w:sz w:val="24"/>
          <w:szCs w:val="24"/>
          <w:lang w:eastAsia="en-US"/>
        </w:rPr>
        <w:t xml:space="preserve">. </w:t>
      </w:r>
    </w:p>
    <w:p w14:paraId="2CA11AB6" w14:textId="1A891D0D" w:rsidR="00C84C58" w:rsidRDefault="008A5E47" w:rsidP="002E53CF">
      <w:pPr>
        <w:pBdr>
          <w:top w:val="single" w:sz="4" w:space="1" w:color="auto"/>
          <w:left w:val="single" w:sz="4" w:space="4" w:color="auto"/>
          <w:bottom w:val="single" w:sz="4" w:space="0"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A further positive</w:t>
      </w:r>
      <w:r w:rsidR="008F0B4A">
        <w:rPr>
          <w:rFonts w:ascii="Arial" w:eastAsia="Courier New" w:hAnsi="Arial" w:cs="Arial"/>
          <w:sz w:val="24"/>
          <w:szCs w:val="24"/>
          <w:lang w:eastAsia="en-US"/>
        </w:rPr>
        <w:t xml:space="preserve"> impact</w:t>
      </w:r>
      <w:r>
        <w:rPr>
          <w:rFonts w:ascii="Arial" w:eastAsia="Courier New" w:hAnsi="Arial" w:cs="Arial"/>
          <w:sz w:val="24"/>
          <w:szCs w:val="24"/>
          <w:lang w:eastAsia="en-US"/>
        </w:rPr>
        <w:t xml:space="preserve"> would </w:t>
      </w:r>
      <w:r w:rsidR="008F0B4A">
        <w:rPr>
          <w:rFonts w:ascii="Arial" w:eastAsia="Courier New" w:hAnsi="Arial" w:cs="Arial"/>
          <w:sz w:val="24"/>
          <w:szCs w:val="24"/>
          <w:lang w:eastAsia="en-US"/>
        </w:rPr>
        <w:t>a</w:t>
      </w:r>
      <w:r>
        <w:rPr>
          <w:rFonts w:ascii="Arial" w:eastAsia="Courier New" w:hAnsi="Arial" w:cs="Arial"/>
          <w:sz w:val="24"/>
          <w:szCs w:val="24"/>
          <w:lang w:eastAsia="en-US"/>
        </w:rPr>
        <w:t>rise from the reduction in noise pollution brought about by widespread use of zero emissions vehicles</w:t>
      </w:r>
      <w:r w:rsidR="00345E1C">
        <w:rPr>
          <w:rFonts w:ascii="Arial" w:eastAsia="Courier New" w:hAnsi="Arial" w:cs="Arial"/>
          <w:sz w:val="24"/>
          <w:szCs w:val="24"/>
          <w:lang w:eastAsia="en-US"/>
        </w:rPr>
        <w:t xml:space="preserve">. </w:t>
      </w:r>
      <w:r w:rsidR="00A23943">
        <w:rPr>
          <w:rFonts w:ascii="Arial" w:eastAsia="Courier New" w:hAnsi="Arial" w:cs="Arial"/>
          <w:sz w:val="24"/>
          <w:szCs w:val="24"/>
          <w:lang w:eastAsia="en-US"/>
        </w:rPr>
        <w:t xml:space="preserve">This would lead to a reduction in the number of people who could be adversely impacted by noise. </w:t>
      </w:r>
      <w:r>
        <w:rPr>
          <w:rFonts w:ascii="Arial" w:eastAsia="Courier New" w:hAnsi="Arial" w:cs="Arial"/>
          <w:sz w:val="24"/>
          <w:szCs w:val="24"/>
          <w:lang w:eastAsia="en-US"/>
        </w:rPr>
        <w:t xml:space="preserve"> However, </w:t>
      </w:r>
      <w:hyperlink r:id="rId38" w:history="1">
        <w:r w:rsidR="00A23943" w:rsidRPr="00846DEF">
          <w:rPr>
            <w:rStyle w:val="Hyperlink"/>
            <w:rFonts w:ascii="Arial" w:eastAsia="Courier New" w:hAnsi="Arial" w:cs="Arial"/>
            <w:sz w:val="24"/>
            <w:szCs w:val="24"/>
            <w:lang w:eastAsia="en-US"/>
          </w:rPr>
          <w:t xml:space="preserve">some </w:t>
        </w:r>
        <w:r w:rsidR="004E16CE" w:rsidRPr="00846DEF">
          <w:rPr>
            <w:rStyle w:val="Hyperlink"/>
            <w:rFonts w:ascii="Arial" w:eastAsia="Courier New" w:hAnsi="Arial" w:cs="Arial"/>
            <w:sz w:val="24"/>
            <w:szCs w:val="24"/>
            <w:lang w:eastAsia="en-US"/>
          </w:rPr>
          <w:t xml:space="preserve">noise created by contact </w:t>
        </w:r>
        <w:r w:rsidR="00345E1C" w:rsidRPr="00846DEF">
          <w:rPr>
            <w:rStyle w:val="Hyperlink"/>
            <w:rFonts w:ascii="Arial" w:eastAsia="Courier New" w:hAnsi="Arial" w:cs="Arial"/>
            <w:sz w:val="24"/>
            <w:szCs w:val="24"/>
            <w:lang w:eastAsia="en-US"/>
          </w:rPr>
          <w:t xml:space="preserve">between the trye and </w:t>
        </w:r>
        <w:r w:rsidR="004E16CE" w:rsidRPr="00846DEF">
          <w:rPr>
            <w:rStyle w:val="Hyperlink"/>
            <w:rFonts w:ascii="Arial" w:eastAsia="Courier New" w:hAnsi="Arial" w:cs="Arial"/>
            <w:sz w:val="24"/>
            <w:szCs w:val="24"/>
            <w:lang w:eastAsia="en-US"/>
          </w:rPr>
          <w:t xml:space="preserve">surface would </w:t>
        </w:r>
        <w:r w:rsidR="00621A2E" w:rsidRPr="00846DEF">
          <w:rPr>
            <w:rStyle w:val="Hyperlink"/>
            <w:rFonts w:ascii="Arial" w:eastAsia="Courier New" w:hAnsi="Arial" w:cs="Arial"/>
            <w:sz w:val="24"/>
            <w:szCs w:val="24"/>
            <w:lang w:eastAsia="en-US"/>
          </w:rPr>
          <w:t>remain,</w:t>
        </w:r>
        <w:r w:rsidR="004E16CE" w:rsidRPr="00846DEF">
          <w:rPr>
            <w:rStyle w:val="Hyperlink"/>
            <w:rFonts w:ascii="Arial" w:eastAsia="Courier New" w:hAnsi="Arial" w:cs="Arial"/>
            <w:sz w:val="24"/>
            <w:szCs w:val="24"/>
            <w:lang w:eastAsia="en-US"/>
          </w:rPr>
          <w:t xml:space="preserve"> and this would be greater at higher speeds</w:t>
        </w:r>
      </w:hyperlink>
      <w:r w:rsidR="004E16CE">
        <w:rPr>
          <w:rFonts w:ascii="Arial" w:eastAsia="Courier New" w:hAnsi="Arial" w:cs="Arial"/>
          <w:sz w:val="24"/>
          <w:szCs w:val="24"/>
          <w:lang w:eastAsia="en-US"/>
        </w:rPr>
        <w:t xml:space="preserve">. </w:t>
      </w:r>
    </w:p>
    <w:p w14:paraId="4E0E35AD" w14:textId="3570B876" w:rsidR="00172E41" w:rsidRPr="00172E41" w:rsidRDefault="003876BF" w:rsidP="002E53CF">
      <w:pPr>
        <w:pBdr>
          <w:top w:val="single" w:sz="4" w:space="1" w:color="auto"/>
          <w:left w:val="single" w:sz="4" w:space="4" w:color="auto"/>
          <w:bottom w:val="single" w:sz="4" w:space="0"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lastRenderedPageBreak/>
        <w:t xml:space="preserve">Options within this recommendation </w:t>
      </w:r>
      <w:r w:rsidR="00172E41" w:rsidRPr="00172E41">
        <w:rPr>
          <w:rFonts w:ascii="Arial" w:eastAsia="Courier New" w:hAnsi="Arial" w:cs="Arial"/>
          <w:sz w:val="24"/>
          <w:szCs w:val="24"/>
          <w:lang w:eastAsia="en-US"/>
        </w:rPr>
        <w:t xml:space="preserve">would not have any </w:t>
      </w:r>
      <w:r w:rsidR="004B6304">
        <w:rPr>
          <w:rFonts w:ascii="Arial" w:eastAsia="Courier New" w:hAnsi="Arial" w:cs="Arial"/>
          <w:sz w:val="24"/>
          <w:szCs w:val="24"/>
          <w:lang w:eastAsia="en-US"/>
        </w:rPr>
        <w:t xml:space="preserve">positive </w:t>
      </w:r>
      <w:r w:rsidR="00172E41" w:rsidRPr="00172E41">
        <w:rPr>
          <w:rFonts w:ascii="Arial" w:eastAsia="Courier New" w:hAnsi="Arial" w:cs="Arial"/>
          <w:sz w:val="24"/>
          <w:szCs w:val="24"/>
          <w:lang w:eastAsia="en-US"/>
        </w:rPr>
        <w:t>impact on active travel or the sense of place as they would replace existing vehicles</w:t>
      </w:r>
      <w:r w:rsidR="00155D66">
        <w:rPr>
          <w:rFonts w:ascii="Arial" w:eastAsia="Courier New" w:hAnsi="Arial" w:cs="Arial"/>
          <w:sz w:val="24"/>
          <w:szCs w:val="24"/>
          <w:lang w:eastAsia="en-US"/>
        </w:rPr>
        <w:t xml:space="preserve"> and </w:t>
      </w:r>
      <w:r w:rsidR="008A5E47">
        <w:rPr>
          <w:rFonts w:ascii="Arial" w:eastAsia="Courier New" w:hAnsi="Arial" w:cs="Arial"/>
          <w:sz w:val="24"/>
          <w:szCs w:val="24"/>
          <w:lang w:eastAsia="en-US"/>
        </w:rPr>
        <w:t>not encourage any more active journeys</w:t>
      </w:r>
      <w:r w:rsidR="000D0F59">
        <w:rPr>
          <w:rFonts w:ascii="Arial" w:eastAsia="Courier New" w:hAnsi="Arial" w:cs="Arial"/>
          <w:sz w:val="24"/>
          <w:szCs w:val="24"/>
          <w:lang w:eastAsia="en-US"/>
        </w:rPr>
        <w:t xml:space="preserve">. </w:t>
      </w:r>
      <w:hyperlink r:id="rId39" w:history="1">
        <w:r w:rsidR="000D0F59" w:rsidRPr="008C460D">
          <w:rPr>
            <w:rStyle w:val="Hyperlink"/>
            <w:rFonts w:ascii="Arial" w:eastAsia="Courier New" w:hAnsi="Arial" w:cs="Arial"/>
            <w:sz w:val="24"/>
            <w:szCs w:val="24"/>
            <w:lang w:eastAsia="en-US"/>
          </w:rPr>
          <w:t>Improper siting of charging infrastructure could</w:t>
        </w:r>
        <w:r w:rsidR="00312533" w:rsidRPr="008C460D">
          <w:rPr>
            <w:rStyle w:val="Hyperlink"/>
            <w:rFonts w:ascii="Arial" w:eastAsia="Courier New" w:hAnsi="Arial" w:cs="Arial"/>
            <w:sz w:val="24"/>
            <w:szCs w:val="24"/>
            <w:lang w:eastAsia="en-US"/>
          </w:rPr>
          <w:t xml:space="preserve"> also</w:t>
        </w:r>
        <w:r w:rsidR="000D0F59" w:rsidRPr="008C460D">
          <w:rPr>
            <w:rStyle w:val="Hyperlink"/>
            <w:rFonts w:ascii="Arial" w:eastAsia="Courier New" w:hAnsi="Arial" w:cs="Arial"/>
            <w:sz w:val="24"/>
            <w:szCs w:val="24"/>
            <w:lang w:eastAsia="en-US"/>
          </w:rPr>
          <w:t xml:space="preserve"> </w:t>
        </w:r>
        <w:r w:rsidR="001D563F" w:rsidRPr="008C460D">
          <w:rPr>
            <w:rStyle w:val="Hyperlink"/>
            <w:rFonts w:ascii="Arial" w:eastAsia="Courier New" w:hAnsi="Arial" w:cs="Arial"/>
            <w:sz w:val="24"/>
            <w:szCs w:val="24"/>
            <w:lang w:eastAsia="en-US"/>
          </w:rPr>
          <w:t>negatively impact the street environment for people</w:t>
        </w:r>
        <w:r w:rsidR="00AD4255" w:rsidRPr="008C460D">
          <w:rPr>
            <w:rStyle w:val="Hyperlink"/>
            <w:rFonts w:ascii="Arial" w:eastAsia="Courier New" w:hAnsi="Arial" w:cs="Arial"/>
            <w:sz w:val="24"/>
            <w:szCs w:val="24"/>
            <w:lang w:eastAsia="en-US"/>
          </w:rPr>
          <w:t xml:space="preserve"> walking, cycling or wheeling</w:t>
        </w:r>
      </w:hyperlink>
      <w:r w:rsidR="00AD4255">
        <w:rPr>
          <w:rFonts w:ascii="Arial" w:eastAsia="Courier New" w:hAnsi="Arial" w:cs="Arial"/>
          <w:sz w:val="24"/>
          <w:szCs w:val="24"/>
          <w:lang w:eastAsia="en-US"/>
        </w:rPr>
        <w:t>.</w:t>
      </w:r>
    </w:p>
    <w:p w14:paraId="0AD87D64" w14:textId="77777777" w:rsidR="00BF5DF5" w:rsidRPr="00D8107D" w:rsidRDefault="00FC22F3" w:rsidP="002E53CF">
      <w:pPr>
        <w:pBdr>
          <w:top w:val="single" w:sz="4" w:space="1" w:color="auto"/>
          <w:left w:val="single" w:sz="4" w:space="4" w:color="auto"/>
          <w:bottom w:val="single" w:sz="4" w:space="0"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 xml:space="preserve">On balance, this </w:t>
      </w:r>
      <w:r w:rsidR="00BE0D6B" w:rsidRPr="00D8107D">
        <w:rPr>
          <w:rFonts w:ascii="Arial" w:eastAsia="Courier New" w:hAnsi="Arial" w:cs="Arial"/>
          <w:sz w:val="24"/>
          <w:szCs w:val="24"/>
          <w:lang w:eastAsia="en-US"/>
        </w:rPr>
        <w:t xml:space="preserve">recommendation is expected to have a </w:t>
      </w:r>
      <w:r>
        <w:rPr>
          <w:rFonts w:ascii="Arial" w:eastAsia="Courier New" w:hAnsi="Arial" w:cs="Arial"/>
          <w:sz w:val="24"/>
          <w:szCs w:val="24"/>
          <w:lang w:eastAsia="en-US"/>
        </w:rPr>
        <w:t>neutral</w:t>
      </w:r>
      <w:r w:rsidR="00BE0D6B" w:rsidRPr="00D8107D">
        <w:rPr>
          <w:rFonts w:ascii="Arial" w:eastAsia="Courier New" w:hAnsi="Arial" w:cs="Arial"/>
          <w:sz w:val="24"/>
          <w:szCs w:val="24"/>
          <w:lang w:eastAsia="en-US"/>
        </w:rPr>
        <w:t xml:space="preserve"> impact against this </w:t>
      </w:r>
      <w:r w:rsidR="00187A4C">
        <w:rPr>
          <w:rFonts w:ascii="Arial" w:eastAsia="Courier New" w:hAnsi="Arial" w:cs="Arial"/>
          <w:sz w:val="24"/>
          <w:szCs w:val="24"/>
          <w:lang w:eastAsia="en-US"/>
        </w:rPr>
        <w:t>objective</w:t>
      </w:r>
      <w:r w:rsidR="00BE0D6B" w:rsidRPr="00D8107D">
        <w:rPr>
          <w:rFonts w:ascii="Arial" w:eastAsia="Courier New" w:hAnsi="Arial" w:cs="Arial"/>
          <w:sz w:val="24"/>
          <w:szCs w:val="24"/>
          <w:lang w:eastAsia="en-US"/>
        </w:rPr>
        <w:t xml:space="preserve"> in both</w:t>
      </w:r>
      <w:r w:rsidR="00187A4C">
        <w:rPr>
          <w:rFonts w:ascii="Arial" w:eastAsia="Courier New" w:hAnsi="Arial" w:cs="Arial"/>
          <w:sz w:val="24"/>
          <w:szCs w:val="24"/>
          <w:lang w:eastAsia="en-US"/>
        </w:rPr>
        <w:t xml:space="preserve"> the</w:t>
      </w:r>
      <w:r w:rsidR="00BE0D6B" w:rsidRPr="00D8107D">
        <w:rPr>
          <w:rFonts w:ascii="Arial" w:eastAsia="Courier New" w:hAnsi="Arial" w:cs="Arial"/>
          <w:sz w:val="24"/>
          <w:szCs w:val="24"/>
          <w:lang w:eastAsia="en-US"/>
        </w:rPr>
        <w:t xml:space="preserve"> Low and High </w:t>
      </w:r>
      <w:r w:rsidR="00187A4C">
        <w:rPr>
          <w:rFonts w:ascii="Arial" w:eastAsia="Courier New" w:hAnsi="Arial" w:cs="Arial"/>
          <w:sz w:val="24"/>
          <w:szCs w:val="24"/>
          <w:lang w:eastAsia="en-US"/>
        </w:rPr>
        <w:t xml:space="preserve">travel behaviour variant </w:t>
      </w:r>
      <w:r w:rsidR="00BE0D6B" w:rsidRPr="00D8107D">
        <w:rPr>
          <w:rFonts w:ascii="Arial" w:eastAsia="Courier New" w:hAnsi="Arial" w:cs="Arial"/>
          <w:sz w:val="24"/>
          <w:szCs w:val="24"/>
          <w:lang w:eastAsia="en-US"/>
        </w:rPr>
        <w:t>scenarios.</w:t>
      </w:r>
    </w:p>
    <w:p w14:paraId="2E4F0AB8" w14:textId="77777777" w:rsidR="00F97AD2" w:rsidRPr="00D8107D" w:rsidRDefault="00F97AD2" w:rsidP="00F97AD2">
      <w:pPr>
        <w:rPr>
          <w:rFonts w:ascii="Arial" w:eastAsia="Courier New" w:hAnsi="Arial" w:cs="Arial"/>
          <w:sz w:val="24"/>
          <w:szCs w:val="24"/>
          <w:lang w:eastAsia="en-US"/>
        </w:rPr>
      </w:pPr>
    </w:p>
    <w:p w14:paraId="295B00D3" w14:textId="77777777" w:rsidR="009475F2" w:rsidRPr="00D8107D" w:rsidRDefault="003B0FFA" w:rsidP="002E53CF">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D8107D">
        <w:t xml:space="preserve">4. </w:t>
      </w:r>
      <w:r w:rsidR="009475F2" w:rsidRPr="00D8107D">
        <w:t>An integrated strategic transport system that contributes towards sustainable inclusive growth in Scotland.</w:t>
      </w:r>
    </w:p>
    <w:p w14:paraId="233B592C" w14:textId="77777777" w:rsidR="00C9486F" w:rsidRPr="00D8107D" w:rsidRDefault="0014754E" w:rsidP="002E53CF">
      <w:pPr>
        <w:pBdr>
          <w:top w:val="single" w:sz="4" w:space="1" w:color="auto"/>
          <w:left w:val="single" w:sz="4" w:space="4" w:color="auto"/>
          <w:bottom w:val="single" w:sz="4" w:space="1" w:color="auto"/>
          <w:right w:val="single" w:sz="4" w:space="4" w:color="auto"/>
        </w:pBdr>
        <w:rPr>
          <w:rFonts w:ascii="Arial" w:hAnsi="Arial" w:cs="Arial"/>
          <w:sz w:val="24"/>
          <w:szCs w:val="24"/>
        </w:rPr>
      </w:pPr>
      <w:r w:rsidRPr="00D8107D">
        <w:rPr>
          <w:noProof/>
        </w:rPr>
        <w:drawing>
          <wp:inline distT="0" distB="0" distL="0" distR="0" wp14:anchorId="6195B494" wp14:editId="0E59F3A5">
            <wp:extent cx="5644800" cy="629219"/>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644800" cy="629219"/>
                    </a:xfrm>
                    <a:prstGeom prst="rect">
                      <a:avLst/>
                    </a:prstGeom>
                    <a:noFill/>
                    <a:ln>
                      <a:noFill/>
                    </a:ln>
                  </pic:spPr>
                </pic:pic>
              </a:graphicData>
            </a:graphic>
          </wp:inline>
        </w:drawing>
      </w:r>
    </w:p>
    <w:p w14:paraId="36D8C181" w14:textId="2F5A9EDA" w:rsidR="00187A4C" w:rsidRDefault="00E33C32" w:rsidP="002E53CF">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D8107D">
        <w:rPr>
          <w:rFonts w:ascii="Arial" w:eastAsia="Courier New" w:hAnsi="Arial" w:cs="Arial"/>
          <w:sz w:val="24"/>
          <w:szCs w:val="24"/>
          <w:lang w:eastAsia="en-US"/>
        </w:rPr>
        <w:t xml:space="preserve">The options within this </w:t>
      </w:r>
      <w:r w:rsidR="00701392" w:rsidRPr="00701392">
        <w:rPr>
          <w:rFonts w:ascii="Arial" w:hAnsi="Arial" w:cs="Arial"/>
          <w:sz w:val="24"/>
          <w:szCs w:val="24"/>
        </w:rPr>
        <w:t xml:space="preserve">recommendation </w:t>
      </w:r>
      <w:r w:rsidR="0076174C">
        <w:rPr>
          <w:rFonts w:ascii="Arial" w:eastAsia="Courier New" w:hAnsi="Arial" w:cs="Arial"/>
          <w:sz w:val="24"/>
          <w:szCs w:val="24"/>
          <w:lang w:eastAsia="en-US"/>
        </w:rPr>
        <w:t>c</w:t>
      </w:r>
      <w:r w:rsidRPr="00D8107D">
        <w:rPr>
          <w:rFonts w:ascii="Arial" w:eastAsia="Courier New" w:hAnsi="Arial" w:cs="Arial"/>
          <w:sz w:val="24"/>
          <w:szCs w:val="24"/>
          <w:lang w:eastAsia="en-US"/>
        </w:rPr>
        <w:t>ould positively influence this objective by providing infrastructure and incentives to encourage a trans</w:t>
      </w:r>
      <w:r w:rsidR="00B6291E">
        <w:rPr>
          <w:rFonts w:ascii="Arial" w:eastAsia="Courier New" w:hAnsi="Arial" w:cs="Arial"/>
          <w:sz w:val="24"/>
          <w:szCs w:val="24"/>
          <w:lang w:eastAsia="en-US"/>
        </w:rPr>
        <w:t xml:space="preserve">ition </w:t>
      </w:r>
      <w:r w:rsidRPr="00D8107D">
        <w:rPr>
          <w:rFonts w:ascii="Arial" w:eastAsia="Courier New" w:hAnsi="Arial" w:cs="Arial"/>
          <w:sz w:val="24"/>
          <w:szCs w:val="24"/>
          <w:lang w:eastAsia="en-US"/>
        </w:rPr>
        <w:t xml:space="preserve">to </w:t>
      </w:r>
      <w:r w:rsidR="00F96EDE">
        <w:rPr>
          <w:rFonts w:ascii="Arial" w:eastAsia="Courier New" w:hAnsi="Arial" w:cs="Arial"/>
          <w:sz w:val="24"/>
          <w:szCs w:val="24"/>
          <w:lang w:eastAsia="en-US"/>
        </w:rPr>
        <w:t xml:space="preserve">zero emission </w:t>
      </w:r>
      <w:r w:rsidRPr="00D8107D">
        <w:rPr>
          <w:rFonts w:ascii="Arial" w:eastAsia="Courier New" w:hAnsi="Arial" w:cs="Arial"/>
          <w:sz w:val="24"/>
          <w:szCs w:val="24"/>
          <w:lang w:eastAsia="en-US"/>
        </w:rPr>
        <w:t>vehicle</w:t>
      </w:r>
      <w:r w:rsidR="00FB4F30" w:rsidRPr="00D8107D">
        <w:rPr>
          <w:rFonts w:ascii="Arial" w:eastAsia="Courier New" w:hAnsi="Arial" w:cs="Arial"/>
          <w:sz w:val="24"/>
          <w:szCs w:val="24"/>
          <w:lang w:eastAsia="en-US"/>
        </w:rPr>
        <w:t>s</w:t>
      </w:r>
      <w:r w:rsidRPr="00D8107D">
        <w:rPr>
          <w:rFonts w:ascii="Arial" w:eastAsia="Courier New" w:hAnsi="Arial" w:cs="Arial"/>
          <w:sz w:val="24"/>
          <w:szCs w:val="24"/>
          <w:lang w:eastAsia="en-US"/>
        </w:rPr>
        <w:t xml:space="preserve">. This transition could lead to further opportunities in new labour markets, education, and training as people take advantage of the new green economy. However, due to the current </w:t>
      </w:r>
      <w:r w:rsidR="00806475">
        <w:rPr>
          <w:rFonts w:ascii="Arial" w:eastAsia="Courier New" w:hAnsi="Arial" w:cs="Arial"/>
          <w:sz w:val="24"/>
          <w:szCs w:val="24"/>
          <w:lang w:eastAsia="en-US"/>
        </w:rPr>
        <w:t xml:space="preserve">purchase </w:t>
      </w:r>
      <w:r w:rsidRPr="00D8107D">
        <w:rPr>
          <w:rFonts w:ascii="Arial" w:eastAsia="Courier New" w:hAnsi="Arial" w:cs="Arial"/>
          <w:sz w:val="24"/>
          <w:szCs w:val="24"/>
          <w:lang w:eastAsia="en-US"/>
        </w:rPr>
        <w:t xml:space="preserve">costs of </w:t>
      </w:r>
      <w:r w:rsidR="00F96EDE">
        <w:rPr>
          <w:rFonts w:ascii="Arial" w:eastAsia="Courier New" w:hAnsi="Arial" w:cs="Arial"/>
          <w:sz w:val="24"/>
          <w:szCs w:val="24"/>
          <w:lang w:eastAsia="en-US"/>
        </w:rPr>
        <w:t>zero emission veh</w:t>
      </w:r>
      <w:r w:rsidRPr="00D8107D">
        <w:rPr>
          <w:rFonts w:ascii="Arial" w:eastAsia="Courier New" w:hAnsi="Arial" w:cs="Arial"/>
          <w:sz w:val="24"/>
          <w:szCs w:val="24"/>
          <w:lang w:eastAsia="en-US"/>
        </w:rPr>
        <w:t xml:space="preserve">icles, this </w:t>
      </w:r>
      <w:r w:rsidR="00467590">
        <w:rPr>
          <w:rFonts w:ascii="Arial" w:eastAsia="Courier New" w:hAnsi="Arial" w:cs="Arial"/>
          <w:sz w:val="24"/>
          <w:szCs w:val="24"/>
          <w:lang w:eastAsia="en-US"/>
        </w:rPr>
        <w:t>would</w:t>
      </w:r>
      <w:r w:rsidRPr="00D8107D">
        <w:rPr>
          <w:rFonts w:ascii="Arial" w:eastAsia="Courier New" w:hAnsi="Arial" w:cs="Arial"/>
          <w:sz w:val="24"/>
          <w:szCs w:val="24"/>
          <w:lang w:eastAsia="en-US"/>
        </w:rPr>
        <w:t xml:space="preserve"> predominantly affect those on a higher income</w:t>
      </w:r>
      <w:r w:rsidR="00806475">
        <w:rPr>
          <w:rFonts w:ascii="Arial" w:eastAsia="Courier New" w:hAnsi="Arial" w:cs="Arial"/>
          <w:sz w:val="24"/>
          <w:szCs w:val="24"/>
          <w:lang w:eastAsia="en-US"/>
        </w:rPr>
        <w:t xml:space="preserve"> or with access to commercial finance</w:t>
      </w:r>
      <w:r w:rsidRPr="00D8107D">
        <w:rPr>
          <w:rFonts w:ascii="Arial" w:eastAsia="Courier New" w:hAnsi="Arial" w:cs="Arial"/>
          <w:sz w:val="24"/>
          <w:szCs w:val="24"/>
          <w:lang w:eastAsia="en-US"/>
        </w:rPr>
        <w:t xml:space="preserve">. The socio-economic disparities between the traditional vehicle and alternatively fuelled vehicle owners </w:t>
      </w:r>
      <w:r w:rsidR="00467590">
        <w:rPr>
          <w:rFonts w:ascii="Arial" w:eastAsia="Courier New" w:hAnsi="Arial" w:cs="Arial"/>
          <w:sz w:val="24"/>
          <w:szCs w:val="24"/>
          <w:lang w:eastAsia="en-US"/>
        </w:rPr>
        <w:t>would</w:t>
      </w:r>
      <w:r w:rsidRPr="00D8107D">
        <w:rPr>
          <w:rFonts w:ascii="Arial" w:eastAsia="Courier New" w:hAnsi="Arial" w:cs="Arial"/>
          <w:sz w:val="24"/>
          <w:szCs w:val="24"/>
          <w:lang w:eastAsia="en-US"/>
        </w:rPr>
        <w:t xml:space="preserve"> lessen in time as alterative fuelled vehicle ownership becomes common place, however it is unlikely to make travel by private car affordable to those who cannot currently afford it. </w:t>
      </w:r>
    </w:p>
    <w:p w14:paraId="34844782" w14:textId="77777777" w:rsidR="00BE0D6B" w:rsidRPr="00D8107D" w:rsidRDefault="00E33C32" w:rsidP="002E53CF">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D8107D">
        <w:rPr>
          <w:rFonts w:ascii="Arial" w:eastAsia="Courier New" w:hAnsi="Arial" w:cs="Arial"/>
          <w:sz w:val="24"/>
          <w:szCs w:val="24"/>
          <w:lang w:eastAsia="en-US"/>
        </w:rPr>
        <w:t xml:space="preserve">This </w:t>
      </w:r>
      <w:r w:rsidR="00701392" w:rsidRPr="00701392">
        <w:rPr>
          <w:rFonts w:ascii="Arial" w:hAnsi="Arial" w:cs="Arial"/>
          <w:sz w:val="24"/>
          <w:szCs w:val="24"/>
        </w:rPr>
        <w:t xml:space="preserve">recommendation </w:t>
      </w:r>
      <w:r w:rsidR="0081476C">
        <w:rPr>
          <w:rFonts w:ascii="Arial" w:eastAsia="Courier New" w:hAnsi="Arial" w:cs="Arial"/>
          <w:sz w:val="24"/>
          <w:szCs w:val="24"/>
          <w:lang w:eastAsia="en-US"/>
        </w:rPr>
        <w:t>is</w:t>
      </w:r>
      <w:r w:rsidR="0081476C" w:rsidRPr="00D8107D">
        <w:rPr>
          <w:rFonts w:ascii="Arial" w:eastAsia="Courier New" w:hAnsi="Arial" w:cs="Arial"/>
          <w:sz w:val="24"/>
          <w:szCs w:val="24"/>
          <w:lang w:eastAsia="en-US"/>
        </w:rPr>
        <w:t xml:space="preserve"> </w:t>
      </w:r>
      <w:r w:rsidRPr="00D8107D">
        <w:rPr>
          <w:rFonts w:ascii="Arial" w:eastAsia="Courier New" w:hAnsi="Arial" w:cs="Arial"/>
          <w:sz w:val="24"/>
          <w:szCs w:val="24"/>
          <w:lang w:eastAsia="en-US"/>
        </w:rPr>
        <w:t xml:space="preserve">therefore </w:t>
      </w:r>
      <w:r w:rsidR="00D7141A">
        <w:rPr>
          <w:rFonts w:ascii="Arial" w:eastAsia="Courier New" w:hAnsi="Arial" w:cs="Arial"/>
          <w:sz w:val="24"/>
          <w:szCs w:val="24"/>
          <w:lang w:eastAsia="en-US"/>
        </w:rPr>
        <w:t xml:space="preserve">expected to have a </w:t>
      </w:r>
      <w:r w:rsidRPr="00D8107D">
        <w:rPr>
          <w:rFonts w:ascii="Arial" w:eastAsia="Courier New" w:hAnsi="Arial" w:cs="Arial"/>
          <w:sz w:val="24"/>
          <w:szCs w:val="24"/>
          <w:lang w:eastAsia="en-US"/>
        </w:rPr>
        <w:t xml:space="preserve">neutral </w:t>
      </w:r>
      <w:r w:rsidR="00D7141A">
        <w:rPr>
          <w:rFonts w:ascii="Arial" w:eastAsia="Courier New" w:hAnsi="Arial" w:cs="Arial"/>
          <w:sz w:val="24"/>
          <w:szCs w:val="24"/>
          <w:lang w:eastAsia="en-US"/>
        </w:rPr>
        <w:t xml:space="preserve">impact </w:t>
      </w:r>
      <w:r w:rsidRPr="00D8107D">
        <w:rPr>
          <w:rFonts w:ascii="Arial" w:eastAsia="Courier New" w:hAnsi="Arial" w:cs="Arial"/>
          <w:sz w:val="24"/>
          <w:szCs w:val="24"/>
          <w:lang w:eastAsia="en-US"/>
        </w:rPr>
        <w:t xml:space="preserve">against this </w:t>
      </w:r>
      <w:r w:rsidR="00187A4C">
        <w:rPr>
          <w:rFonts w:ascii="Arial" w:eastAsia="Courier New" w:hAnsi="Arial" w:cs="Arial"/>
          <w:sz w:val="24"/>
          <w:szCs w:val="24"/>
          <w:lang w:eastAsia="en-US"/>
        </w:rPr>
        <w:t>objective</w:t>
      </w:r>
      <w:r w:rsidR="00D7141A">
        <w:rPr>
          <w:rFonts w:ascii="Arial" w:eastAsia="Courier New" w:hAnsi="Arial" w:cs="Arial"/>
          <w:sz w:val="24"/>
          <w:szCs w:val="24"/>
          <w:lang w:eastAsia="en-US"/>
        </w:rPr>
        <w:t xml:space="preserve"> in</w:t>
      </w:r>
      <w:r w:rsidRPr="00D8107D">
        <w:rPr>
          <w:rFonts w:ascii="Arial" w:eastAsia="Courier New" w:hAnsi="Arial" w:cs="Arial"/>
          <w:sz w:val="24"/>
          <w:szCs w:val="24"/>
          <w:lang w:eastAsia="en-US"/>
        </w:rPr>
        <w:t xml:space="preserve"> </w:t>
      </w:r>
      <w:r w:rsidR="00D7141A">
        <w:rPr>
          <w:rFonts w:ascii="Arial" w:eastAsia="Courier New" w:hAnsi="Arial" w:cs="Arial"/>
          <w:sz w:val="24"/>
          <w:szCs w:val="24"/>
          <w:lang w:eastAsia="en-US"/>
        </w:rPr>
        <w:t xml:space="preserve">both </w:t>
      </w:r>
      <w:r w:rsidR="00187A4C">
        <w:rPr>
          <w:rFonts w:ascii="Arial" w:eastAsia="Courier New" w:hAnsi="Arial" w:cs="Arial"/>
          <w:sz w:val="24"/>
          <w:szCs w:val="24"/>
          <w:lang w:eastAsia="en-US"/>
        </w:rPr>
        <w:t xml:space="preserve">the </w:t>
      </w:r>
      <w:r w:rsidR="00D7141A">
        <w:rPr>
          <w:rFonts w:ascii="Arial" w:eastAsia="Courier New" w:hAnsi="Arial" w:cs="Arial"/>
          <w:sz w:val="24"/>
          <w:szCs w:val="24"/>
          <w:lang w:eastAsia="en-US"/>
        </w:rPr>
        <w:t>L</w:t>
      </w:r>
      <w:r w:rsidRPr="00D8107D">
        <w:rPr>
          <w:rFonts w:ascii="Arial" w:eastAsia="Courier New" w:hAnsi="Arial" w:cs="Arial"/>
          <w:sz w:val="24"/>
          <w:szCs w:val="24"/>
          <w:lang w:eastAsia="en-US"/>
        </w:rPr>
        <w:t xml:space="preserve">ow and </w:t>
      </w:r>
      <w:r w:rsidR="00D7141A">
        <w:rPr>
          <w:rFonts w:ascii="Arial" w:eastAsia="Courier New" w:hAnsi="Arial" w:cs="Arial"/>
          <w:sz w:val="24"/>
          <w:szCs w:val="24"/>
          <w:lang w:eastAsia="en-US"/>
        </w:rPr>
        <w:t>H</w:t>
      </w:r>
      <w:r w:rsidRPr="00D8107D">
        <w:rPr>
          <w:rFonts w:ascii="Arial" w:eastAsia="Courier New" w:hAnsi="Arial" w:cs="Arial"/>
          <w:sz w:val="24"/>
          <w:szCs w:val="24"/>
          <w:lang w:eastAsia="en-US"/>
        </w:rPr>
        <w:t xml:space="preserve">igh </w:t>
      </w:r>
      <w:r w:rsidR="00187A4C">
        <w:rPr>
          <w:rFonts w:ascii="Arial" w:eastAsia="Courier New" w:hAnsi="Arial" w:cs="Arial"/>
          <w:sz w:val="24"/>
          <w:szCs w:val="24"/>
          <w:lang w:eastAsia="en-US"/>
        </w:rPr>
        <w:t xml:space="preserve">travel behaviour variant </w:t>
      </w:r>
      <w:r w:rsidRPr="00D8107D">
        <w:rPr>
          <w:rFonts w:ascii="Arial" w:eastAsia="Courier New" w:hAnsi="Arial" w:cs="Arial"/>
          <w:sz w:val="24"/>
          <w:szCs w:val="24"/>
          <w:lang w:eastAsia="en-US"/>
        </w:rPr>
        <w:t>scenarios.</w:t>
      </w:r>
    </w:p>
    <w:p w14:paraId="51B8114E" w14:textId="77777777" w:rsidR="00E21263" w:rsidRPr="00D8107D" w:rsidRDefault="00E21263" w:rsidP="0065476B">
      <w:pPr>
        <w:rPr>
          <w:rFonts w:ascii="Arial" w:eastAsia="Courier New" w:hAnsi="Arial" w:cs="Arial"/>
          <w:sz w:val="24"/>
          <w:szCs w:val="24"/>
          <w:lang w:eastAsia="en-US"/>
        </w:rPr>
      </w:pPr>
    </w:p>
    <w:p w14:paraId="1D7CB754" w14:textId="77777777" w:rsidR="009475F2" w:rsidRPr="00D8107D" w:rsidRDefault="003B0FFA" w:rsidP="002E53CF">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D8107D">
        <w:t xml:space="preserve">5. </w:t>
      </w:r>
      <w:bookmarkStart w:id="13" w:name="_Hlk96067281"/>
      <w:r w:rsidR="009475F2" w:rsidRPr="00D8107D">
        <w:t>A reliable and resilient strategic transport system that is safe and secure for users.</w:t>
      </w:r>
    </w:p>
    <w:bookmarkEnd w:id="13"/>
    <w:p w14:paraId="5491CAC3" w14:textId="77777777" w:rsidR="006A2046" w:rsidRPr="00D8107D" w:rsidRDefault="0014754E" w:rsidP="002E53CF">
      <w:pPr>
        <w:pBdr>
          <w:top w:val="single" w:sz="4" w:space="1" w:color="auto"/>
          <w:left w:val="single" w:sz="4" w:space="4" w:color="auto"/>
          <w:bottom w:val="single" w:sz="4" w:space="1" w:color="auto"/>
          <w:right w:val="single" w:sz="4" w:space="4" w:color="auto"/>
        </w:pBdr>
        <w:rPr>
          <w:rFonts w:ascii="Arial" w:hAnsi="Arial" w:cs="Arial"/>
          <w:sz w:val="24"/>
          <w:szCs w:val="24"/>
        </w:rPr>
      </w:pPr>
      <w:r w:rsidRPr="00D8107D">
        <w:rPr>
          <w:noProof/>
        </w:rPr>
        <w:drawing>
          <wp:inline distT="0" distB="0" distL="0" distR="0" wp14:anchorId="2554F155" wp14:editId="71A57AD7">
            <wp:extent cx="5644800" cy="629220"/>
            <wp:effectExtent l="0" t="0" r="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644800" cy="629220"/>
                    </a:xfrm>
                    <a:prstGeom prst="rect">
                      <a:avLst/>
                    </a:prstGeom>
                    <a:noFill/>
                    <a:ln>
                      <a:noFill/>
                    </a:ln>
                  </pic:spPr>
                </pic:pic>
              </a:graphicData>
            </a:graphic>
          </wp:inline>
        </w:drawing>
      </w:r>
    </w:p>
    <w:p w14:paraId="781C6BFC" w14:textId="77777777" w:rsidR="009A08B4" w:rsidRPr="00D8107D" w:rsidRDefault="009A08B4" w:rsidP="002E53CF">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D8107D">
        <w:rPr>
          <w:rFonts w:ascii="Arial" w:eastAsia="Courier New" w:hAnsi="Arial" w:cs="Arial"/>
          <w:sz w:val="24"/>
          <w:szCs w:val="24"/>
          <w:lang w:eastAsia="en-US"/>
        </w:rPr>
        <w:t xml:space="preserve">Whilst the individual elements of </w:t>
      </w:r>
      <w:r w:rsidR="00D74763">
        <w:rPr>
          <w:rFonts w:ascii="Arial" w:eastAsia="Courier New" w:hAnsi="Arial" w:cs="Arial"/>
          <w:sz w:val="24"/>
          <w:szCs w:val="24"/>
          <w:lang w:eastAsia="en-US"/>
        </w:rPr>
        <w:t>z</w:t>
      </w:r>
      <w:r w:rsidRPr="00D8107D">
        <w:rPr>
          <w:rFonts w:ascii="Arial" w:eastAsia="Courier New" w:hAnsi="Arial" w:cs="Arial"/>
          <w:sz w:val="24"/>
          <w:szCs w:val="24"/>
          <w:lang w:eastAsia="en-US"/>
        </w:rPr>
        <w:t>ero emission transport modes are reliable, it is unlikely to make the overall transport network more reliable or resilient as there are likely to be a similar level of distribution and safety related issues as there are with the current transport network.</w:t>
      </w:r>
    </w:p>
    <w:p w14:paraId="756797E2" w14:textId="77777777" w:rsidR="009A08B4" w:rsidRPr="00D8107D" w:rsidRDefault="009A08B4" w:rsidP="002E53CF">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D8107D">
        <w:rPr>
          <w:rFonts w:ascii="Arial" w:eastAsia="Courier New" w:hAnsi="Arial" w:cs="Arial"/>
          <w:sz w:val="24"/>
          <w:szCs w:val="24"/>
          <w:lang w:eastAsia="en-US"/>
        </w:rPr>
        <w:t>The issue of resilience is also difficult to determine, as the transition to a new power source for transport may lead to benefits due to the ease of transmitting electricity whilst simultaneously encountering capacity issues.</w:t>
      </w:r>
    </w:p>
    <w:p w14:paraId="223AA453" w14:textId="40C5E4D7" w:rsidR="00187A4C" w:rsidRDefault="00BD5291" w:rsidP="002E53CF">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lastRenderedPageBreak/>
        <w:t>P</w:t>
      </w:r>
      <w:r w:rsidR="009A08B4" w:rsidRPr="00D8107D">
        <w:rPr>
          <w:rFonts w:ascii="Arial" w:eastAsia="Courier New" w:hAnsi="Arial" w:cs="Arial"/>
          <w:sz w:val="24"/>
          <w:szCs w:val="24"/>
          <w:lang w:eastAsia="en-US"/>
        </w:rPr>
        <w:t>otential issues may occur when there is a mismatch between energy production and energy demand</w:t>
      </w:r>
      <w:r w:rsidR="00A949A8">
        <w:rPr>
          <w:rFonts w:ascii="Arial" w:eastAsia="Courier New" w:hAnsi="Arial" w:cs="Arial"/>
          <w:sz w:val="24"/>
          <w:szCs w:val="24"/>
          <w:lang w:eastAsia="en-US"/>
        </w:rPr>
        <w:t>.</w:t>
      </w:r>
      <w:r w:rsidR="00516715">
        <w:rPr>
          <w:rFonts w:ascii="Arial" w:eastAsia="Courier New" w:hAnsi="Arial" w:cs="Arial"/>
          <w:sz w:val="24"/>
          <w:szCs w:val="24"/>
          <w:lang w:eastAsia="en-US"/>
        </w:rPr>
        <w:t xml:space="preserve"> However, </w:t>
      </w:r>
      <w:r w:rsidR="00516715" w:rsidRPr="00516715">
        <w:rPr>
          <w:rFonts w:ascii="Arial" w:eastAsia="Courier New" w:hAnsi="Arial" w:cs="Arial"/>
          <w:sz w:val="24"/>
          <w:szCs w:val="24"/>
          <w:lang w:eastAsia="en-US"/>
        </w:rPr>
        <w:t>EV batteries</w:t>
      </w:r>
      <w:r w:rsidR="00806BB1">
        <w:rPr>
          <w:rFonts w:ascii="Arial" w:eastAsia="Courier New" w:hAnsi="Arial" w:cs="Arial"/>
          <w:sz w:val="24"/>
          <w:szCs w:val="24"/>
          <w:lang w:eastAsia="en-US"/>
        </w:rPr>
        <w:t xml:space="preserve"> and hydrogen production </w:t>
      </w:r>
      <w:r>
        <w:rPr>
          <w:rFonts w:ascii="Arial" w:eastAsia="Courier New" w:hAnsi="Arial" w:cs="Arial"/>
          <w:sz w:val="24"/>
          <w:szCs w:val="24"/>
          <w:lang w:eastAsia="en-US"/>
        </w:rPr>
        <w:t>have the potential to</w:t>
      </w:r>
      <w:r w:rsidR="00516715" w:rsidRPr="00516715">
        <w:rPr>
          <w:rFonts w:ascii="Arial" w:eastAsia="Courier New" w:hAnsi="Arial" w:cs="Arial"/>
          <w:sz w:val="24"/>
          <w:szCs w:val="24"/>
          <w:lang w:eastAsia="en-US"/>
        </w:rPr>
        <w:t xml:space="preserve"> solve th</w:t>
      </w:r>
      <w:r w:rsidR="00AD0D00">
        <w:rPr>
          <w:rFonts w:ascii="Arial" w:eastAsia="Courier New" w:hAnsi="Arial" w:cs="Arial"/>
          <w:sz w:val="24"/>
          <w:szCs w:val="24"/>
          <w:lang w:eastAsia="en-US"/>
        </w:rPr>
        <w:t>is</w:t>
      </w:r>
      <w:r w:rsidR="00516715" w:rsidRPr="00516715">
        <w:rPr>
          <w:rFonts w:ascii="Arial" w:eastAsia="Courier New" w:hAnsi="Arial" w:cs="Arial"/>
          <w:sz w:val="24"/>
          <w:szCs w:val="24"/>
          <w:lang w:eastAsia="en-US"/>
        </w:rPr>
        <w:t xml:space="preserve"> problem</w:t>
      </w:r>
      <w:r w:rsidR="00112A53">
        <w:rPr>
          <w:rFonts w:ascii="Arial" w:eastAsia="Courier New" w:hAnsi="Arial" w:cs="Arial"/>
          <w:sz w:val="24"/>
          <w:szCs w:val="24"/>
          <w:lang w:eastAsia="en-US"/>
        </w:rPr>
        <w:t xml:space="preserve"> by providing a means of storing energy and </w:t>
      </w:r>
      <w:r w:rsidR="00FE3771">
        <w:rPr>
          <w:rFonts w:ascii="Arial" w:eastAsia="Courier New" w:hAnsi="Arial" w:cs="Arial"/>
          <w:sz w:val="24"/>
          <w:szCs w:val="24"/>
          <w:lang w:eastAsia="en-US"/>
        </w:rPr>
        <w:t>discharg</w:t>
      </w:r>
      <w:r w:rsidR="00112A53">
        <w:rPr>
          <w:rFonts w:ascii="Arial" w:eastAsia="Courier New" w:hAnsi="Arial" w:cs="Arial"/>
          <w:sz w:val="24"/>
          <w:szCs w:val="24"/>
          <w:lang w:eastAsia="en-US"/>
        </w:rPr>
        <w:t>ing it</w:t>
      </w:r>
      <w:r w:rsidR="00FE3771">
        <w:rPr>
          <w:rFonts w:ascii="Arial" w:eastAsia="Courier New" w:hAnsi="Arial" w:cs="Arial"/>
          <w:sz w:val="24"/>
          <w:szCs w:val="24"/>
          <w:lang w:eastAsia="en-US"/>
        </w:rPr>
        <w:t xml:space="preserve"> </w:t>
      </w:r>
      <w:r w:rsidR="00467DCD">
        <w:rPr>
          <w:rFonts w:ascii="Arial" w:eastAsia="Courier New" w:hAnsi="Arial" w:cs="Arial"/>
          <w:sz w:val="24"/>
          <w:szCs w:val="24"/>
          <w:lang w:eastAsia="en-US"/>
        </w:rPr>
        <w:t>during</w:t>
      </w:r>
      <w:r w:rsidR="00FE3771">
        <w:rPr>
          <w:rFonts w:ascii="Arial" w:eastAsia="Courier New" w:hAnsi="Arial" w:cs="Arial"/>
          <w:sz w:val="24"/>
          <w:szCs w:val="24"/>
          <w:lang w:eastAsia="en-US"/>
        </w:rPr>
        <w:t xml:space="preserve"> peak demand periods</w:t>
      </w:r>
      <w:r w:rsidR="002E42A6">
        <w:rPr>
          <w:rFonts w:ascii="Arial" w:eastAsia="Courier New" w:hAnsi="Arial" w:cs="Arial"/>
          <w:sz w:val="24"/>
          <w:szCs w:val="24"/>
          <w:lang w:eastAsia="en-US"/>
        </w:rPr>
        <w:t xml:space="preserve"> or emergencies</w:t>
      </w:r>
      <w:r w:rsidR="00E57EC6">
        <w:rPr>
          <w:rFonts w:ascii="Arial" w:eastAsia="Courier New" w:hAnsi="Arial" w:cs="Arial"/>
          <w:sz w:val="24"/>
          <w:szCs w:val="24"/>
          <w:lang w:eastAsia="en-US"/>
        </w:rPr>
        <w:t>.</w:t>
      </w:r>
    </w:p>
    <w:p w14:paraId="18307B3E" w14:textId="77777777" w:rsidR="009475F2" w:rsidRPr="00D8107D" w:rsidRDefault="009A08B4" w:rsidP="002E53CF">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D8107D">
        <w:rPr>
          <w:rFonts w:ascii="Arial" w:eastAsia="Courier New" w:hAnsi="Arial" w:cs="Arial"/>
          <w:sz w:val="24"/>
          <w:szCs w:val="24"/>
          <w:lang w:eastAsia="en-US"/>
        </w:rPr>
        <w:t xml:space="preserve">his </w:t>
      </w:r>
      <w:r w:rsidR="00701392" w:rsidRPr="00701392">
        <w:rPr>
          <w:rFonts w:ascii="Arial" w:hAnsi="Arial" w:cs="Arial"/>
          <w:sz w:val="24"/>
          <w:szCs w:val="24"/>
        </w:rPr>
        <w:t xml:space="preserve">recommendation </w:t>
      </w:r>
      <w:r w:rsidRPr="00D8107D">
        <w:rPr>
          <w:rFonts w:ascii="Arial" w:eastAsia="Courier New" w:hAnsi="Arial" w:cs="Arial"/>
          <w:sz w:val="24"/>
          <w:szCs w:val="24"/>
          <w:lang w:eastAsia="en-US"/>
        </w:rPr>
        <w:t xml:space="preserve">therefore </w:t>
      </w:r>
      <w:r w:rsidR="003D5E4C">
        <w:rPr>
          <w:rFonts w:ascii="Arial" w:eastAsia="Courier New" w:hAnsi="Arial" w:cs="Arial"/>
          <w:sz w:val="24"/>
          <w:szCs w:val="24"/>
          <w:lang w:eastAsia="en-US"/>
        </w:rPr>
        <w:t xml:space="preserve">is expected to have a </w:t>
      </w:r>
      <w:r w:rsidRPr="00D8107D">
        <w:rPr>
          <w:rFonts w:ascii="Arial" w:eastAsia="Courier New" w:hAnsi="Arial" w:cs="Arial"/>
          <w:sz w:val="24"/>
          <w:szCs w:val="24"/>
          <w:lang w:eastAsia="en-US"/>
        </w:rPr>
        <w:t xml:space="preserve">neutral </w:t>
      </w:r>
      <w:r w:rsidR="003D5E4C">
        <w:rPr>
          <w:rFonts w:ascii="Arial" w:eastAsia="Courier New" w:hAnsi="Arial" w:cs="Arial"/>
          <w:sz w:val="24"/>
          <w:szCs w:val="24"/>
          <w:lang w:eastAsia="en-US"/>
        </w:rPr>
        <w:t xml:space="preserve">impact </w:t>
      </w:r>
      <w:r w:rsidRPr="00D8107D">
        <w:rPr>
          <w:rFonts w:ascii="Arial" w:eastAsia="Courier New" w:hAnsi="Arial" w:cs="Arial"/>
          <w:sz w:val="24"/>
          <w:szCs w:val="24"/>
          <w:lang w:eastAsia="en-US"/>
        </w:rPr>
        <w:t xml:space="preserve">against this </w:t>
      </w:r>
      <w:r w:rsidR="00187A4C">
        <w:rPr>
          <w:rFonts w:ascii="Arial" w:eastAsia="Courier New" w:hAnsi="Arial" w:cs="Arial"/>
          <w:sz w:val="24"/>
          <w:szCs w:val="24"/>
          <w:lang w:eastAsia="en-US"/>
        </w:rPr>
        <w:t>objective</w:t>
      </w:r>
      <w:r w:rsidR="003D5E4C">
        <w:rPr>
          <w:rFonts w:ascii="Arial" w:eastAsia="Courier New" w:hAnsi="Arial" w:cs="Arial"/>
          <w:sz w:val="24"/>
          <w:szCs w:val="24"/>
          <w:lang w:eastAsia="en-US"/>
        </w:rPr>
        <w:t xml:space="preserve"> in both </w:t>
      </w:r>
      <w:r w:rsidR="00187A4C">
        <w:rPr>
          <w:rFonts w:ascii="Arial" w:eastAsia="Courier New" w:hAnsi="Arial" w:cs="Arial"/>
          <w:sz w:val="24"/>
          <w:szCs w:val="24"/>
          <w:lang w:eastAsia="en-US"/>
        </w:rPr>
        <w:t>the L</w:t>
      </w:r>
      <w:r w:rsidR="00187A4C" w:rsidRPr="00D8107D">
        <w:rPr>
          <w:rFonts w:ascii="Arial" w:eastAsia="Courier New" w:hAnsi="Arial" w:cs="Arial"/>
          <w:sz w:val="24"/>
          <w:szCs w:val="24"/>
          <w:lang w:eastAsia="en-US"/>
        </w:rPr>
        <w:t xml:space="preserve">ow and </w:t>
      </w:r>
      <w:r w:rsidR="00187A4C">
        <w:rPr>
          <w:rFonts w:ascii="Arial" w:eastAsia="Courier New" w:hAnsi="Arial" w:cs="Arial"/>
          <w:sz w:val="24"/>
          <w:szCs w:val="24"/>
          <w:lang w:eastAsia="en-US"/>
        </w:rPr>
        <w:t>H</w:t>
      </w:r>
      <w:r w:rsidR="00187A4C" w:rsidRPr="00D8107D">
        <w:rPr>
          <w:rFonts w:ascii="Arial" w:eastAsia="Courier New" w:hAnsi="Arial" w:cs="Arial"/>
          <w:sz w:val="24"/>
          <w:szCs w:val="24"/>
          <w:lang w:eastAsia="en-US"/>
        </w:rPr>
        <w:t xml:space="preserve">igh </w:t>
      </w:r>
      <w:r w:rsidR="00187A4C">
        <w:rPr>
          <w:rFonts w:ascii="Arial" w:eastAsia="Courier New" w:hAnsi="Arial" w:cs="Arial"/>
          <w:sz w:val="24"/>
          <w:szCs w:val="24"/>
          <w:lang w:eastAsia="en-US"/>
        </w:rPr>
        <w:t xml:space="preserve">travel behaviour variant </w:t>
      </w:r>
      <w:r w:rsidR="00187A4C" w:rsidRPr="00D8107D">
        <w:rPr>
          <w:rFonts w:ascii="Arial" w:eastAsia="Courier New" w:hAnsi="Arial" w:cs="Arial"/>
          <w:sz w:val="24"/>
          <w:szCs w:val="24"/>
          <w:lang w:eastAsia="en-US"/>
        </w:rPr>
        <w:t>scenarios.</w:t>
      </w:r>
      <w:r w:rsidR="00BE0D6B" w:rsidRPr="00D8107D">
        <w:rPr>
          <w:rFonts w:ascii="Arial" w:eastAsia="Courier New" w:hAnsi="Arial" w:cs="Arial"/>
          <w:sz w:val="24"/>
          <w:szCs w:val="24"/>
          <w:lang w:eastAsia="en-US"/>
        </w:rPr>
        <w:t xml:space="preserve"> </w:t>
      </w:r>
    </w:p>
    <w:p w14:paraId="459A73C8" w14:textId="77777777" w:rsidR="009475F2" w:rsidRPr="00D8107D" w:rsidRDefault="009475F2" w:rsidP="0065476B">
      <w:pPr>
        <w:pStyle w:val="STPR2Heading2"/>
        <w:ind w:left="567" w:hanging="567"/>
      </w:pPr>
      <w:bookmarkStart w:id="14" w:name="_Toc96083526"/>
      <w:r w:rsidRPr="00D8107D">
        <w:t xml:space="preserve">STAG </w:t>
      </w:r>
      <w:r w:rsidR="006D5B8D" w:rsidRPr="00D8107D">
        <w:t>Criteria</w:t>
      </w:r>
      <w:bookmarkEnd w:id="14"/>
    </w:p>
    <w:p w14:paraId="51589885" w14:textId="77777777" w:rsidR="009475F2" w:rsidRPr="00D8107D" w:rsidRDefault="003B0FFA" w:rsidP="002E53CF">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5" w:name="_Toc96083527"/>
      <w:r w:rsidRPr="00D8107D">
        <w:t xml:space="preserve">1. </w:t>
      </w:r>
      <w:bookmarkEnd w:id="15"/>
      <w:r w:rsidR="009475F2" w:rsidRPr="00D8107D">
        <w:t>Environment</w:t>
      </w:r>
    </w:p>
    <w:p w14:paraId="4EE0107D" w14:textId="7AC40A7E" w:rsidR="00C9486F" w:rsidRPr="00D8107D" w:rsidRDefault="00944B5C" w:rsidP="002E53CF">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color w:val="FF0000"/>
          <w:sz w:val="24"/>
          <w:szCs w:val="24"/>
        </w:rPr>
      </w:pPr>
      <w:r w:rsidRPr="00587253">
        <w:rPr>
          <w:noProof/>
        </w:rPr>
        <w:drawing>
          <wp:inline distT="0" distB="0" distL="0" distR="0" wp14:anchorId="7714D279" wp14:editId="0EC3C75B">
            <wp:extent cx="5644800" cy="620752"/>
            <wp:effectExtent l="0" t="0" r="0" b="8255"/>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644800" cy="620752"/>
                    </a:xfrm>
                    <a:prstGeom prst="rect">
                      <a:avLst/>
                    </a:prstGeom>
                    <a:noFill/>
                    <a:ln>
                      <a:noFill/>
                    </a:ln>
                  </pic:spPr>
                </pic:pic>
              </a:graphicData>
            </a:graphic>
          </wp:inline>
        </w:drawing>
      </w:r>
    </w:p>
    <w:p w14:paraId="04E57404" w14:textId="77777777" w:rsidR="009475F2" w:rsidRPr="00D8107D" w:rsidRDefault="009475F2" w:rsidP="002E53CF">
      <w:pPr>
        <w:pStyle w:val="STPR2BodyText"/>
        <w:pBdr>
          <w:top w:val="single" w:sz="4" w:space="1" w:color="auto"/>
          <w:left w:val="single" w:sz="4" w:space="4" w:color="auto"/>
          <w:bottom w:val="single" w:sz="4" w:space="1" w:color="auto"/>
          <w:right w:val="single" w:sz="4" w:space="4" w:color="auto"/>
        </w:pBdr>
      </w:pPr>
      <w:r w:rsidRPr="00D8107D">
        <w:t>See S</w:t>
      </w:r>
      <w:r w:rsidR="001612A9" w:rsidRPr="00D8107D">
        <w:t xml:space="preserve">trategic </w:t>
      </w:r>
      <w:r w:rsidRPr="00D8107D">
        <w:t>E</w:t>
      </w:r>
      <w:r w:rsidR="001612A9" w:rsidRPr="00D8107D">
        <w:t>nvironmental</w:t>
      </w:r>
      <w:r w:rsidRPr="00D8107D">
        <w:t xml:space="preserve"> Assessment </w:t>
      </w:r>
      <w:r w:rsidR="001612A9" w:rsidRPr="00D8107D">
        <w:t>(SEA)</w:t>
      </w:r>
      <w:r w:rsidR="008F75AC">
        <w:t xml:space="preserve"> below</w:t>
      </w:r>
      <w:r w:rsidRPr="00D8107D">
        <w:t>.</w:t>
      </w:r>
    </w:p>
    <w:p w14:paraId="71A06071" w14:textId="08CF5AD3" w:rsidR="00187A4C" w:rsidRPr="00D8107D" w:rsidRDefault="00867F7A" w:rsidP="002E53CF">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D8107D">
        <w:rPr>
          <w:rFonts w:ascii="Arial" w:eastAsia="Courier New" w:hAnsi="Arial" w:cs="Arial"/>
          <w:sz w:val="24"/>
          <w:szCs w:val="24"/>
          <w:lang w:eastAsia="en-US"/>
        </w:rPr>
        <w:t xml:space="preserve">This </w:t>
      </w:r>
      <w:r w:rsidR="002D35E3" w:rsidRPr="00D8107D">
        <w:rPr>
          <w:rFonts w:ascii="Arial" w:eastAsia="Courier New" w:hAnsi="Arial" w:cs="Arial"/>
          <w:sz w:val="24"/>
          <w:szCs w:val="24"/>
          <w:lang w:eastAsia="en-US"/>
        </w:rPr>
        <w:t>recommendation</w:t>
      </w:r>
      <w:r w:rsidRPr="00D8107D">
        <w:rPr>
          <w:rFonts w:ascii="Arial" w:eastAsia="Courier New" w:hAnsi="Arial" w:cs="Arial"/>
          <w:sz w:val="24"/>
          <w:szCs w:val="24"/>
          <w:lang w:eastAsia="en-US"/>
        </w:rPr>
        <w:t xml:space="preserve"> is expected to have a</w:t>
      </w:r>
      <w:r w:rsidR="00187A4C">
        <w:rPr>
          <w:rFonts w:ascii="Arial" w:eastAsia="Courier New" w:hAnsi="Arial" w:cs="Arial"/>
          <w:sz w:val="24"/>
          <w:szCs w:val="24"/>
          <w:lang w:eastAsia="en-US"/>
        </w:rPr>
        <w:t xml:space="preserve"> </w:t>
      </w:r>
      <w:r w:rsidR="009400A9">
        <w:rPr>
          <w:rFonts w:ascii="Arial" w:eastAsia="Courier New" w:hAnsi="Arial" w:cs="Arial"/>
          <w:sz w:val="24"/>
          <w:szCs w:val="24"/>
          <w:lang w:eastAsia="en-US"/>
        </w:rPr>
        <w:t>moderate</w:t>
      </w:r>
      <w:r w:rsidRPr="00D8107D">
        <w:rPr>
          <w:rFonts w:ascii="Arial" w:eastAsia="Courier New" w:hAnsi="Arial" w:cs="Arial"/>
          <w:sz w:val="24"/>
          <w:szCs w:val="24"/>
          <w:lang w:eastAsia="en-US"/>
        </w:rPr>
        <w:t xml:space="preserve"> positive impact against th</w:t>
      </w:r>
      <w:r w:rsidR="00187A4C">
        <w:rPr>
          <w:rFonts w:ascii="Arial" w:eastAsia="Courier New" w:hAnsi="Arial" w:cs="Arial"/>
          <w:sz w:val="24"/>
          <w:szCs w:val="24"/>
          <w:lang w:eastAsia="en-US"/>
        </w:rPr>
        <w:t xml:space="preserve">is criterion </w:t>
      </w:r>
      <w:r w:rsidRPr="00D8107D">
        <w:rPr>
          <w:rFonts w:ascii="Arial" w:eastAsia="Courier New" w:hAnsi="Arial" w:cs="Arial"/>
          <w:sz w:val="24"/>
          <w:szCs w:val="24"/>
          <w:lang w:eastAsia="en-US"/>
        </w:rPr>
        <w:t xml:space="preserve">in both </w:t>
      </w:r>
      <w:r w:rsidR="00187A4C">
        <w:rPr>
          <w:rFonts w:ascii="Arial" w:eastAsia="Courier New" w:hAnsi="Arial" w:cs="Arial"/>
          <w:sz w:val="24"/>
          <w:szCs w:val="24"/>
          <w:lang w:eastAsia="en-US"/>
        </w:rPr>
        <w:t>the L</w:t>
      </w:r>
      <w:r w:rsidR="00187A4C" w:rsidRPr="00D8107D">
        <w:rPr>
          <w:rFonts w:ascii="Arial" w:eastAsia="Courier New" w:hAnsi="Arial" w:cs="Arial"/>
          <w:sz w:val="24"/>
          <w:szCs w:val="24"/>
          <w:lang w:eastAsia="en-US"/>
        </w:rPr>
        <w:t xml:space="preserve">ow and </w:t>
      </w:r>
      <w:r w:rsidR="00187A4C">
        <w:rPr>
          <w:rFonts w:ascii="Arial" w:eastAsia="Courier New" w:hAnsi="Arial" w:cs="Arial"/>
          <w:sz w:val="24"/>
          <w:szCs w:val="24"/>
          <w:lang w:eastAsia="en-US"/>
        </w:rPr>
        <w:t>H</w:t>
      </w:r>
      <w:r w:rsidR="00187A4C" w:rsidRPr="00D8107D">
        <w:rPr>
          <w:rFonts w:ascii="Arial" w:eastAsia="Courier New" w:hAnsi="Arial" w:cs="Arial"/>
          <w:sz w:val="24"/>
          <w:szCs w:val="24"/>
          <w:lang w:eastAsia="en-US"/>
        </w:rPr>
        <w:t xml:space="preserve">igh </w:t>
      </w:r>
      <w:r w:rsidR="00187A4C">
        <w:rPr>
          <w:rFonts w:ascii="Arial" w:eastAsia="Courier New" w:hAnsi="Arial" w:cs="Arial"/>
          <w:sz w:val="24"/>
          <w:szCs w:val="24"/>
          <w:lang w:eastAsia="en-US"/>
        </w:rPr>
        <w:t xml:space="preserve">travel behaviour variant </w:t>
      </w:r>
      <w:r w:rsidR="00187A4C" w:rsidRPr="00D8107D">
        <w:rPr>
          <w:rFonts w:ascii="Arial" w:eastAsia="Courier New" w:hAnsi="Arial" w:cs="Arial"/>
          <w:sz w:val="24"/>
          <w:szCs w:val="24"/>
          <w:lang w:eastAsia="en-US"/>
        </w:rPr>
        <w:t>scenarios.</w:t>
      </w:r>
    </w:p>
    <w:p w14:paraId="30A0C896" w14:textId="77777777" w:rsidR="00E21263" w:rsidRPr="00D8107D" w:rsidRDefault="00E21263">
      <w:pPr>
        <w:rPr>
          <w:rFonts w:ascii="Arial" w:eastAsia="Courier New" w:hAnsi="Arial" w:cs="Arial"/>
          <w:sz w:val="24"/>
          <w:szCs w:val="24"/>
          <w:lang w:eastAsia="en-US"/>
        </w:rPr>
      </w:pPr>
    </w:p>
    <w:p w14:paraId="233BEDF2" w14:textId="77777777" w:rsidR="009475F2" w:rsidRPr="00D8107D" w:rsidRDefault="003B0FFA" w:rsidP="002E53CF">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D8107D">
        <w:t xml:space="preserve">2. </w:t>
      </w:r>
      <w:r w:rsidR="009475F2" w:rsidRPr="00D8107D">
        <w:t>Climate Change</w:t>
      </w:r>
    </w:p>
    <w:p w14:paraId="4D243361" w14:textId="77777777" w:rsidR="00C9486F" w:rsidRPr="00D8107D" w:rsidRDefault="00E2306A" w:rsidP="002E53CF">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color w:val="FF0000"/>
          <w:sz w:val="24"/>
          <w:szCs w:val="24"/>
        </w:rPr>
      </w:pPr>
      <w:r w:rsidRPr="00D8107D">
        <w:rPr>
          <w:noProof/>
          <w:lang w:eastAsia="en-GB"/>
        </w:rPr>
        <w:drawing>
          <wp:inline distT="0" distB="0" distL="0" distR="0" wp14:anchorId="7C748FCD" wp14:editId="7691B640">
            <wp:extent cx="5644800" cy="628959"/>
            <wp:effectExtent l="0" t="0" r="0" b="0"/>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val="1"/>
                        </a:ext>
                      </a:extLs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644800" cy="628959"/>
                    </a:xfrm>
                    <a:prstGeom prst="rect">
                      <a:avLst/>
                    </a:prstGeom>
                    <a:noFill/>
                    <a:ln>
                      <a:noFill/>
                    </a:ln>
                  </pic:spPr>
                </pic:pic>
              </a:graphicData>
            </a:graphic>
          </wp:inline>
        </w:drawing>
      </w:r>
    </w:p>
    <w:p w14:paraId="00D4019C" w14:textId="77777777" w:rsidR="00652459" w:rsidRPr="00D8107D" w:rsidRDefault="00867F7A" w:rsidP="002E53CF">
      <w:pPr>
        <w:pBdr>
          <w:top w:val="single" w:sz="4" w:space="1" w:color="auto"/>
          <w:left w:val="single" w:sz="4" w:space="4" w:color="auto"/>
          <w:bottom w:val="single" w:sz="4" w:space="1" w:color="auto"/>
          <w:right w:val="single" w:sz="4" w:space="4" w:color="auto"/>
        </w:pBdr>
        <w:rPr>
          <w:rFonts w:ascii="Arial" w:hAnsi="Arial" w:cs="Arial"/>
          <w:sz w:val="24"/>
          <w:szCs w:val="24"/>
        </w:rPr>
      </w:pPr>
      <w:r w:rsidRPr="00D8107D">
        <w:rPr>
          <w:rFonts w:ascii="Arial" w:eastAsia="Courier New" w:hAnsi="Arial" w:cs="Arial"/>
          <w:sz w:val="24"/>
          <w:szCs w:val="24"/>
          <w:lang w:eastAsia="en-US"/>
        </w:rPr>
        <w:t xml:space="preserve">Decarbonisation of </w:t>
      </w:r>
      <w:r w:rsidR="00AF5673" w:rsidRPr="00D8107D">
        <w:rPr>
          <w:rFonts w:ascii="Arial" w:eastAsia="Courier New" w:hAnsi="Arial" w:cs="Arial"/>
          <w:sz w:val="24"/>
          <w:szCs w:val="24"/>
          <w:lang w:eastAsia="en-US"/>
        </w:rPr>
        <w:t>road transport</w:t>
      </w:r>
      <w:r w:rsidRPr="00D8107D">
        <w:rPr>
          <w:rFonts w:ascii="Arial" w:eastAsia="Courier New" w:hAnsi="Arial" w:cs="Arial"/>
          <w:sz w:val="24"/>
          <w:szCs w:val="24"/>
          <w:lang w:eastAsia="en-US"/>
        </w:rPr>
        <w:t xml:space="preserve"> would reduce greenhouse gas emissions caused by the existing </w:t>
      </w:r>
      <w:r w:rsidR="00AF5673" w:rsidRPr="00D8107D">
        <w:rPr>
          <w:rFonts w:ascii="Arial" w:eastAsia="Courier New" w:hAnsi="Arial" w:cs="Arial"/>
          <w:sz w:val="24"/>
          <w:szCs w:val="24"/>
          <w:lang w:eastAsia="en-US"/>
        </w:rPr>
        <w:t>vehicle</w:t>
      </w:r>
      <w:r w:rsidRPr="00D8107D">
        <w:rPr>
          <w:rFonts w:ascii="Arial" w:eastAsia="Courier New" w:hAnsi="Arial" w:cs="Arial"/>
          <w:sz w:val="24"/>
          <w:szCs w:val="24"/>
          <w:lang w:eastAsia="en-US"/>
        </w:rPr>
        <w:t xml:space="preserve"> fleet, which is crucial for supporting the Government’s commitment to net zero by 2045</w:t>
      </w:r>
      <w:r w:rsidR="00AF5673" w:rsidRPr="00D8107D">
        <w:rPr>
          <w:rFonts w:ascii="Arial" w:eastAsia="Courier New" w:hAnsi="Arial" w:cs="Arial"/>
          <w:sz w:val="24"/>
          <w:szCs w:val="24"/>
          <w:lang w:eastAsia="en-US"/>
        </w:rPr>
        <w:t>.</w:t>
      </w:r>
    </w:p>
    <w:p w14:paraId="604E6A54" w14:textId="77777777" w:rsidR="000F020F" w:rsidRPr="00D8107D" w:rsidRDefault="005410AA" w:rsidP="002E53CF">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D8107D">
        <w:rPr>
          <w:rFonts w:ascii="Arial" w:hAnsi="Arial" w:cs="Arial"/>
          <w:sz w:val="24"/>
          <w:szCs w:val="24"/>
        </w:rPr>
        <w:t xml:space="preserve">While </w:t>
      </w:r>
      <w:r w:rsidR="00652459" w:rsidRPr="00D8107D">
        <w:rPr>
          <w:rFonts w:ascii="Arial" w:hAnsi="Arial" w:cs="Arial"/>
          <w:sz w:val="24"/>
          <w:szCs w:val="24"/>
        </w:rPr>
        <w:t>the impact on the vulnerability to effects of climate change and the potential to adapt to effects of climate change are expected to be neutral</w:t>
      </w:r>
      <w:r w:rsidRPr="00D8107D">
        <w:rPr>
          <w:rFonts w:ascii="Arial" w:hAnsi="Arial" w:cs="Arial"/>
          <w:sz w:val="24"/>
          <w:szCs w:val="24"/>
        </w:rPr>
        <w:t>, t</w:t>
      </w:r>
      <w:r w:rsidR="00867F7A" w:rsidRPr="00D8107D">
        <w:rPr>
          <w:rFonts w:ascii="Arial" w:eastAsia="Courier New" w:hAnsi="Arial" w:cs="Arial"/>
          <w:sz w:val="24"/>
          <w:szCs w:val="24"/>
          <w:lang w:eastAsia="en-US"/>
        </w:rPr>
        <w:t xml:space="preserve">his </w:t>
      </w:r>
      <w:r w:rsidR="002D35E3" w:rsidRPr="00D8107D">
        <w:rPr>
          <w:rFonts w:ascii="Arial" w:eastAsia="Courier New" w:hAnsi="Arial" w:cs="Arial"/>
          <w:sz w:val="24"/>
          <w:szCs w:val="24"/>
          <w:lang w:eastAsia="en-US"/>
        </w:rPr>
        <w:t xml:space="preserve">recommendation </w:t>
      </w:r>
      <w:r w:rsidR="00867F7A" w:rsidRPr="00D8107D">
        <w:rPr>
          <w:rFonts w:ascii="Arial" w:eastAsia="Courier New" w:hAnsi="Arial" w:cs="Arial"/>
          <w:sz w:val="24"/>
          <w:szCs w:val="24"/>
          <w:lang w:eastAsia="en-US"/>
        </w:rPr>
        <w:t xml:space="preserve">is </w:t>
      </w:r>
      <w:r w:rsidRPr="00D8107D">
        <w:rPr>
          <w:rFonts w:ascii="Arial" w:eastAsia="Courier New" w:hAnsi="Arial" w:cs="Arial"/>
          <w:sz w:val="24"/>
          <w:szCs w:val="24"/>
          <w:lang w:eastAsia="en-US"/>
        </w:rPr>
        <w:t xml:space="preserve">still </w:t>
      </w:r>
      <w:r w:rsidR="00867F7A" w:rsidRPr="00D8107D">
        <w:rPr>
          <w:rFonts w:ascii="Arial" w:eastAsia="Courier New" w:hAnsi="Arial" w:cs="Arial"/>
          <w:sz w:val="24"/>
          <w:szCs w:val="24"/>
          <w:lang w:eastAsia="en-US"/>
        </w:rPr>
        <w:t xml:space="preserve">expected to have a </w:t>
      </w:r>
      <w:r w:rsidR="00776493" w:rsidRPr="00D8107D">
        <w:rPr>
          <w:rFonts w:ascii="Arial" w:eastAsia="Courier New" w:hAnsi="Arial" w:cs="Arial"/>
          <w:sz w:val="24"/>
          <w:szCs w:val="24"/>
          <w:lang w:eastAsia="en-US"/>
        </w:rPr>
        <w:t>major</w:t>
      </w:r>
      <w:r w:rsidR="00867F7A" w:rsidRPr="00D8107D">
        <w:rPr>
          <w:rFonts w:ascii="Arial" w:eastAsia="Courier New" w:hAnsi="Arial" w:cs="Arial"/>
          <w:sz w:val="24"/>
          <w:szCs w:val="24"/>
          <w:lang w:eastAsia="en-US"/>
        </w:rPr>
        <w:t xml:space="preserve"> positive impact against </w:t>
      </w:r>
      <w:r w:rsidR="00187A4C">
        <w:rPr>
          <w:rFonts w:ascii="Arial" w:eastAsia="Courier New" w:hAnsi="Arial" w:cs="Arial"/>
          <w:sz w:val="24"/>
          <w:szCs w:val="24"/>
          <w:lang w:eastAsia="en-US"/>
        </w:rPr>
        <w:t xml:space="preserve">this </w:t>
      </w:r>
      <w:r w:rsidR="00867F7A" w:rsidRPr="00D8107D">
        <w:rPr>
          <w:rFonts w:ascii="Arial" w:eastAsia="Courier New" w:hAnsi="Arial" w:cs="Arial"/>
          <w:sz w:val="24"/>
          <w:szCs w:val="24"/>
          <w:lang w:eastAsia="en-US"/>
        </w:rPr>
        <w:t>criterion in both</w:t>
      </w:r>
      <w:r w:rsidR="000F020F" w:rsidRPr="000F020F">
        <w:rPr>
          <w:rFonts w:ascii="Arial" w:eastAsia="Courier New" w:hAnsi="Arial" w:cs="Arial"/>
          <w:sz w:val="24"/>
          <w:szCs w:val="24"/>
          <w:lang w:eastAsia="en-US"/>
        </w:rPr>
        <w:t xml:space="preserve"> </w:t>
      </w:r>
      <w:r w:rsidR="000F020F">
        <w:rPr>
          <w:rFonts w:ascii="Arial" w:eastAsia="Courier New" w:hAnsi="Arial" w:cs="Arial"/>
          <w:sz w:val="24"/>
          <w:szCs w:val="24"/>
          <w:lang w:eastAsia="en-US"/>
        </w:rPr>
        <w:t>the L</w:t>
      </w:r>
      <w:r w:rsidR="000F020F" w:rsidRPr="00D8107D">
        <w:rPr>
          <w:rFonts w:ascii="Arial" w:eastAsia="Courier New" w:hAnsi="Arial" w:cs="Arial"/>
          <w:sz w:val="24"/>
          <w:szCs w:val="24"/>
          <w:lang w:eastAsia="en-US"/>
        </w:rPr>
        <w:t xml:space="preserve">ow and </w:t>
      </w:r>
      <w:r w:rsidR="000F020F">
        <w:rPr>
          <w:rFonts w:ascii="Arial" w:eastAsia="Courier New" w:hAnsi="Arial" w:cs="Arial"/>
          <w:sz w:val="24"/>
          <w:szCs w:val="24"/>
          <w:lang w:eastAsia="en-US"/>
        </w:rPr>
        <w:t>H</w:t>
      </w:r>
      <w:r w:rsidR="000F020F" w:rsidRPr="00D8107D">
        <w:rPr>
          <w:rFonts w:ascii="Arial" w:eastAsia="Courier New" w:hAnsi="Arial" w:cs="Arial"/>
          <w:sz w:val="24"/>
          <w:szCs w:val="24"/>
          <w:lang w:eastAsia="en-US"/>
        </w:rPr>
        <w:t xml:space="preserve">igh </w:t>
      </w:r>
      <w:r w:rsidR="000F020F">
        <w:rPr>
          <w:rFonts w:ascii="Arial" w:eastAsia="Courier New" w:hAnsi="Arial" w:cs="Arial"/>
          <w:sz w:val="24"/>
          <w:szCs w:val="24"/>
          <w:lang w:eastAsia="en-US"/>
        </w:rPr>
        <w:t xml:space="preserve">travel behaviour variant </w:t>
      </w:r>
      <w:r w:rsidR="000F020F" w:rsidRPr="00D8107D">
        <w:rPr>
          <w:rFonts w:ascii="Arial" w:eastAsia="Courier New" w:hAnsi="Arial" w:cs="Arial"/>
          <w:sz w:val="24"/>
          <w:szCs w:val="24"/>
          <w:lang w:eastAsia="en-US"/>
        </w:rPr>
        <w:t>scenarios.</w:t>
      </w:r>
    </w:p>
    <w:p w14:paraId="3B51FC3F" w14:textId="77777777" w:rsidR="00BF5DF5" w:rsidRPr="00D8107D" w:rsidRDefault="00BF5DF5">
      <w:pPr>
        <w:rPr>
          <w:rFonts w:ascii="Arial" w:eastAsia="Courier New" w:hAnsi="Arial" w:cs="Arial"/>
          <w:color w:val="0070C0"/>
          <w:sz w:val="24"/>
          <w:szCs w:val="24"/>
          <w:lang w:eastAsia="en-US"/>
        </w:rPr>
      </w:pPr>
    </w:p>
    <w:p w14:paraId="5346D91F" w14:textId="77777777" w:rsidR="009475F2" w:rsidRPr="00D8107D" w:rsidRDefault="003B0FFA" w:rsidP="002E53CF">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D8107D">
        <w:t xml:space="preserve">3. </w:t>
      </w:r>
      <w:r w:rsidR="009475F2" w:rsidRPr="00D8107D">
        <w:t>Health, Safety and Wellbeing</w:t>
      </w:r>
    </w:p>
    <w:p w14:paraId="60046B1A" w14:textId="77777777" w:rsidR="00BF5DF5" w:rsidRPr="00D8107D" w:rsidRDefault="00874569" w:rsidP="002E53CF">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color w:val="FF0000"/>
          <w:sz w:val="24"/>
          <w:szCs w:val="24"/>
        </w:rPr>
      </w:pPr>
      <w:r w:rsidRPr="00D8107D">
        <w:rPr>
          <w:noProof/>
          <w:lang w:eastAsia="en-GB"/>
        </w:rPr>
        <w:drawing>
          <wp:inline distT="0" distB="0" distL="0" distR="0" wp14:anchorId="197CFE98" wp14:editId="6A20E6C4">
            <wp:extent cx="5644800" cy="625441"/>
            <wp:effectExtent l="0" t="0" r="0" b="381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644800" cy="625441"/>
                    </a:xfrm>
                    <a:prstGeom prst="rect">
                      <a:avLst/>
                    </a:prstGeom>
                    <a:noFill/>
                    <a:ln>
                      <a:noFill/>
                    </a:ln>
                  </pic:spPr>
                </pic:pic>
              </a:graphicData>
            </a:graphic>
          </wp:inline>
        </w:drawing>
      </w:r>
    </w:p>
    <w:p w14:paraId="248DB36B" w14:textId="428CEF88" w:rsidR="00224904" w:rsidRDefault="005F09A4" w:rsidP="002E53CF">
      <w:pPr>
        <w:pBdr>
          <w:top w:val="single" w:sz="4" w:space="1" w:color="auto"/>
          <w:left w:val="single" w:sz="4" w:space="4" w:color="auto"/>
          <w:bottom w:val="single" w:sz="4" w:space="1" w:color="auto"/>
          <w:right w:val="single" w:sz="4" w:space="4" w:color="auto"/>
        </w:pBdr>
        <w:rPr>
          <w:rFonts w:ascii="Arial" w:hAnsi="Arial" w:cs="Arial"/>
          <w:sz w:val="24"/>
          <w:szCs w:val="24"/>
        </w:rPr>
      </w:pPr>
      <w:r w:rsidRPr="00D8107D">
        <w:rPr>
          <w:rFonts w:ascii="Arial" w:hAnsi="Arial" w:cs="Arial"/>
          <w:sz w:val="24"/>
          <w:szCs w:val="24"/>
        </w:rPr>
        <w:t>Due to the like-for-like replacement of vehicles under options within this</w:t>
      </w:r>
      <w:r w:rsidR="00701392" w:rsidRPr="00701392">
        <w:rPr>
          <w:rFonts w:ascii="Arial" w:hAnsi="Arial" w:cs="Arial"/>
          <w:sz w:val="24"/>
          <w:szCs w:val="24"/>
        </w:rPr>
        <w:t xml:space="preserve"> recommendation</w:t>
      </w:r>
      <w:r w:rsidRPr="00D8107D">
        <w:rPr>
          <w:rFonts w:ascii="Arial" w:hAnsi="Arial" w:cs="Arial"/>
          <w:sz w:val="24"/>
          <w:szCs w:val="24"/>
        </w:rPr>
        <w:t xml:space="preserve">, it is not </w:t>
      </w:r>
      <w:r w:rsidR="004313DC">
        <w:rPr>
          <w:rFonts w:ascii="Arial" w:hAnsi="Arial" w:cs="Arial"/>
          <w:sz w:val="24"/>
          <w:szCs w:val="24"/>
        </w:rPr>
        <w:t xml:space="preserve">expected </w:t>
      </w:r>
      <w:r w:rsidRPr="00D8107D">
        <w:rPr>
          <w:rFonts w:ascii="Arial" w:hAnsi="Arial" w:cs="Arial"/>
          <w:sz w:val="24"/>
          <w:szCs w:val="24"/>
        </w:rPr>
        <w:t xml:space="preserve">that there </w:t>
      </w:r>
      <w:r w:rsidR="00467590">
        <w:rPr>
          <w:rFonts w:ascii="Arial" w:hAnsi="Arial" w:cs="Arial"/>
          <w:sz w:val="24"/>
          <w:szCs w:val="24"/>
        </w:rPr>
        <w:t>would</w:t>
      </w:r>
      <w:r w:rsidRPr="00D8107D">
        <w:rPr>
          <w:rFonts w:ascii="Arial" w:hAnsi="Arial" w:cs="Arial"/>
          <w:sz w:val="24"/>
          <w:szCs w:val="24"/>
        </w:rPr>
        <w:t xml:space="preserve"> be any impact on </w:t>
      </w:r>
      <w:r w:rsidR="00E20EA8">
        <w:rPr>
          <w:rFonts w:ascii="Arial" w:hAnsi="Arial" w:cs="Arial"/>
          <w:sz w:val="24"/>
          <w:szCs w:val="24"/>
        </w:rPr>
        <w:t>accidents or security</w:t>
      </w:r>
      <w:r w:rsidRPr="00D8107D">
        <w:rPr>
          <w:rFonts w:ascii="Arial" w:hAnsi="Arial" w:cs="Arial"/>
          <w:sz w:val="24"/>
          <w:szCs w:val="24"/>
        </w:rPr>
        <w:t xml:space="preserve">. </w:t>
      </w:r>
      <w:r w:rsidR="00EE3C6A" w:rsidRPr="00D8107D">
        <w:rPr>
          <w:rFonts w:ascii="Arial" w:hAnsi="Arial" w:cs="Arial"/>
          <w:sz w:val="24"/>
          <w:szCs w:val="24"/>
        </w:rPr>
        <w:t xml:space="preserve">The potential danger from electric vehicles being “too quiet” has yet to convincingly emerge, with manufacturers also installing noise systems in electric vehicles. The overall safety aspects of alternatively fuelled vehicles are comparable </w:t>
      </w:r>
      <w:r w:rsidR="00EE3C6A" w:rsidRPr="00D8107D">
        <w:rPr>
          <w:rFonts w:ascii="Arial" w:hAnsi="Arial" w:cs="Arial"/>
          <w:sz w:val="24"/>
          <w:szCs w:val="24"/>
        </w:rPr>
        <w:lastRenderedPageBreak/>
        <w:t>to traditional ICE vehicles. Th</w:t>
      </w:r>
      <w:r w:rsidR="00260006">
        <w:rPr>
          <w:rFonts w:ascii="Arial" w:hAnsi="Arial" w:cs="Arial"/>
          <w:sz w:val="24"/>
          <w:szCs w:val="24"/>
        </w:rPr>
        <w:t xml:space="preserve">ere is </w:t>
      </w:r>
      <w:r w:rsidR="00EE3C6A" w:rsidRPr="00D8107D">
        <w:rPr>
          <w:rFonts w:ascii="Arial" w:hAnsi="Arial" w:cs="Arial"/>
          <w:sz w:val="24"/>
          <w:szCs w:val="24"/>
        </w:rPr>
        <w:t>no substantial identified risk from the infrastructure required to charge or refuel alternatively fuelled vehicles.</w:t>
      </w:r>
    </w:p>
    <w:p w14:paraId="6B28C3B8" w14:textId="77777777" w:rsidR="00EE3C6A" w:rsidRDefault="00B77BFA" w:rsidP="002E53CF">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Health benefits would be derived from an incremental improvement</w:t>
      </w:r>
      <w:r w:rsidR="00FE5DB7">
        <w:rPr>
          <w:rFonts w:ascii="Arial" w:hAnsi="Arial" w:cs="Arial"/>
          <w:sz w:val="24"/>
          <w:szCs w:val="24"/>
        </w:rPr>
        <w:t xml:space="preserve"> in air quality and reduction in noise pollution </w:t>
      </w:r>
      <w:proofErr w:type="gramStart"/>
      <w:r w:rsidR="00FE5DB7">
        <w:rPr>
          <w:rFonts w:ascii="Arial" w:hAnsi="Arial" w:cs="Arial"/>
          <w:sz w:val="24"/>
          <w:szCs w:val="24"/>
        </w:rPr>
        <w:t>as a result of</w:t>
      </w:r>
      <w:proofErr w:type="gramEnd"/>
      <w:r w:rsidR="00FE5DB7">
        <w:rPr>
          <w:rFonts w:ascii="Arial" w:hAnsi="Arial" w:cs="Arial"/>
          <w:sz w:val="24"/>
          <w:szCs w:val="24"/>
        </w:rPr>
        <w:t xml:space="preserve"> the widespread adoption of zero emission vehicles. However, the </w:t>
      </w:r>
      <w:r w:rsidR="006871F3">
        <w:rPr>
          <w:rFonts w:ascii="Arial" w:hAnsi="Arial" w:cs="Arial"/>
          <w:sz w:val="24"/>
          <w:szCs w:val="24"/>
        </w:rPr>
        <w:t xml:space="preserve">like-for-like replacement of vehicles would not </w:t>
      </w:r>
      <w:r w:rsidR="0057425A">
        <w:rPr>
          <w:rFonts w:ascii="Arial" w:hAnsi="Arial" w:cs="Arial"/>
          <w:sz w:val="24"/>
          <w:szCs w:val="24"/>
        </w:rPr>
        <w:t>encourage</w:t>
      </w:r>
      <w:r w:rsidR="006871F3">
        <w:rPr>
          <w:rFonts w:ascii="Arial" w:hAnsi="Arial" w:cs="Arial"/>
          <w:sz w:val="24"/>
          <w:szCs w:val="24"/>
        </w:rPr>
        <w:t xml:space="preserve"> any shift towards more healthy</w:t>
      </w:r>
      <w:r w:rsidR="0057425A">
        <w:rPr>
          <w:rFonts w:ascii="Arial" w:hAnsi="Arial" w:cs="Arial"/>
          <w:sz w:val="24"/>
          <w:szCs w:val="24"/>
        </w:rPr>
        <w:t>,</w:t>
      </w:r>
      <w:r w:rsidR="006871F3">
        <w:rPr>
          <w:rFonts w:ascii="Arial" w:hAnsi="Arial" w:cs="Arial"/>
          <w:sz w:val="24"/>
          <w:szCs w:val="24"/>
        </w:rPr>
        <w:t xml:space="preserve"> active </w:t>
      </w:r>
      <w:r w:rsidR="00490E9C">
        <w:rPr>
          <w:rFonts w:ascii="Arial" w:hAnsi="Arial" w:cs="Arial"/>
          <w:sz w:val="24"/>
          <w:szCs w:val="24"/>
        </w:rPr>
        <w:t xml:space="preserve">travel </w:t>
      </w:r>
      <w:r w:rsidR="009855AC">
        <w:rPr>
          <w:rFonts w:ascii="Arial" w:hAnsi="Arial" w:cs="Arial"/>
          <w:sz w:val="24"/>
          <w:szCs w:val="24"/>
        </w:rPr>
        <w:t>options</w:t>
      </w:r>
      <w:r w:rsidR="00490E9C">
        <w:rPr>
          <w:rFonts w:ascii="Arial" w:hAnsi="Arial" w:cs="Arial"/>
          <w:sz w:val="24"/>
          <w:szCs w:val="24"/>
        </w:rPr>
        <w:t xml:space="preserve"> and</w:t>
      </w:r>
      <w:r w:rsidR="00B05234">
        <w:rPr>
          <w:rFonts w:ascii="Arial" w:hAnsi="Arial" w:cs="Arial"/>
          <w:sz w:val="24"/>
          <w:szCs w:val="24"/>
        </w:rPr>
        <w:t xml:space="preserve"> no </w:t>
      </w:r>
      <w:r w:rsidR="002B3EDE">
        <w:rPr>
          <w:rFonts w:ascii="Arial" w:hAnsi="Arial" w:cs="Arial"/>
          <w:sz w:val="24"/>
          <w:szCs w:val="24"/>
        </w:rPr>
        <w:t xml:space="preserve">additional </w:t>
      </w:r>
      <w:r w:rsidR="00B05234">
        <w:rPr>
          <w:rFonts w:ascii="Arial" w:hAnsi="Arial" w:cs="Arial"/>
          <w:sz w:val="24"/>
          <w:szCs w:val="24"/>
        </w:rPr>
        <w:t xml:space="preserve">road space would be freed up for </w:t>
      </w:r>
      <w:r w:rsidR="009855AC">
        <w:rPr>
          <w:rFonts w:ascii="Arial" w:hAnsi="Arial" w:cs="Arial"/>
          <w:sz w:val="24"/>
          <w:szCs w:val="24"/>
        </w:rPr>
        <w:t xml:space="preserve">public space or </w:t>
      </w:r>
      <w:r w:rsidR="00B05234">
        <w:rPr>
          <w:rFonts w:ascii="Arial" w:hAnsi="Arial" w:cs="Arial"/>
          <w:sz w:val="24"/>
          <w:szCs w:val="24"/>
        </w:rPr>
        <w:t>wellbeing infrastructure</w:t>
      </w:r>
      <w:r w:rsidR="00490E9C">
        <w:rPr>
          <w:rFonts w:ascii="Arial" w:hAnsi="Arial" w:cs="Arial"/>
          <w:sz w:val="24"/>
          <w:szCs w:val="24"/>
        </w:rPr>
        <w:t xml:space="preserve"> so the </w:t>
      </w:r>
      <w:r w:rsidR="00770EFF">
        <w:rPr>
          <w:rFonts w:ascii="Arial" w:hAnsi="Arial" w:cs="Arial"/>
          <w:sz w:val="24"/>
          <w:szCs w:val="24"/>
        </w:rPr>
        <w:t xml:space="preserve">potential for positive impact is limited. </w:t>
      </w:r>
      <w:r>
        <w:rPr>
          <w:rFonts w:ascii="Arial" w:hAnsi="Arial" w:cs="Arial"/>
          <w:sz w:val="24"/>
          <w:szCs w:val="24"/>
        </w:rPr>
        <w:t xml:space="preserve"> </w:t>
      </w:r>
    </w:p>
    <w:p w14:paraId="15E95E5C" w14:textId="33CE022F" w:rsidR="00E2753F" w:rsidRPr="002B3EDE" w:rsidRDefault="002B3EDE" w:rsidP="002E53CF">
      <w:pPr>
        <w:pBdr>
          <w:top w:val="single" w:sz="4" w:space="1" w:color="auto"/>
          <w:left w:val="single" w:sz="4" w:space="4" w:color="auto"/>
          <w:bottom w:val="single" w:sz="4" w:space="1" w:color="auto"/>
          <w:right w:val="single" w:sz="4" w:space="4" w:color="auto"/>
        </w:pBdr>
        <w:rPr>
          <w:rFonts w:ascii="Arial" w:hAnsi="Arial" w:cs="Arial"/>
          <w:sz w:val="24"/>
          <w:szCs w:val="24"/>
          <w:u w:val="single"/>
        </w:rPr>
      </w:pPr>
      <w:r w:rsidRPr="002B3EDE">
        <w:rPr>
          <w:rFonts w:ascii="Arial" w:hAnsi="Arial" w:cs="Arial"/>
          <w:sz w:val="24"/>
          <w:szCs w:val="24"/>
        </w:rPr>
        <w:t xml:space="preserve">Due to the like-for-like replacement of vehicles under options within this recommendation, it is not expected that there </w:t>
      </w:r>
      <w:r w:rsidR="00467590">
        <w:rPr>
          <w:rFonts w:ascii="Arial" w:hAnsi="Arial" w:cs="Arial"/>
          <w:sz w:val="24"/>
          <w:szCs w:val="24"/>
        </w:rPr>
        <w:t>would</w:t>
      </w:r>
      <w:r w:rsidRPr="002B3EDE">
        <w:rPr>
          <w:rFonts w:ascii="Arial" w:hAnsi="Arial" w:cs="Arial"/>
          <w:sz w:val="24"/>
          <w:szCs w:val="24"/>
        </w:rPr>
        <w:t xml:space="preserve"> be any</w:t>
      </w:r>
      <w:r w:rsidR="006D45CA">
        <w:rPr>
          <w:rFonts w:ascii="Arial" w:hAnsi="Arial" w:cs="Arial"/>
          <w:sz w:val="24"/>
          <w:szCs w:val="24"/>
        </w:rPr>
        <w:t xml:space="preserve"> positive</w:t>
      </w:r>
      <w:r w:rsidRPr="002B3EDE">
        <w:rPr>
          <w:rFonts w:ascii="Arial" w:hAnsi="Arial" w:cs="Arial"/>
          <w:sz w:val="24"/>
          <w:szCs w:val="24"/>
        </w:rPr>
        <w:t xml:space="preserve"> impact</w:t>
      </w:r>
      <w:r w:rsidR="006D45CA">
        <w:rPr>
          <w:rFonts w:ascii="Arial" w:hAnsi="Arial" w:cs="Arial"/>
          <w:sz w:val="24"/>
          <w:szCs w:val="24"/>
        </w:rPr>
        <w:t>s</w:t>
      </w:r>
      <w:r w:rsidRPr="002B3EDE">
        <w:rPr>
          <w:rFonts w:ascii="Arial" w:hAnsi="Arial" w:cs="Arial"/>
          <w:sz w:val="24"/>
          <w:szCs w:val="24"/>
        </w:rPr>
        <w:t xml:space="preserve"> on </w:t>
      </w:r>
      <w:r w:rsidR="006D45CA">
        <w:rPr>
          <w:rFonts w:ascii="Arial" w:hAnsi="Arial" w:cs="Arial"/>
          <w:sz w:val="24"/>
          <w:szCs w:val="24"/>
        </w:rPr>
        <w:t xml:space="preserve">visual amenity and the potential for ‘street clutter’ caused by </w:t>
      </w:r>
      <w:r w:rsidR="002B5D10">
        <w:rPr>
          <w:rFonts w:ascii="Arial" w:hAnsi="Arial" w:cs="Arial"/>
          <w:sz w:val="24"/>
          <w:szCs w:val="24"/>
        </w:rPr>
        <w:t>improper siting of charging infrastructure could adversely impact on the public realm</w:t>
      </w:r>
      <w:r w:rsidRPr="002B3EDE">
        <w:rPr>
          <w:rFonts w:ascii="Arial" w:hAnsi="Arial" w:cs="Arial"/>
          <w:sz w:val="24"/>
          <w:szCs w:val="24"/>
        </w:rPr>
        <w:t>.</w:t>
      </w:r>
    </w:p>
    <w:p w14:paraId="34D5B448" w14:textId="77777777" w:rsidR="000F020F" w:rsidRPr="00D8107D" w:rsidRDefault="008C3F5F" w:rsidP="002E53CF">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D8107D">
        <w:rPr>
          <w:rFonts w:ascii="Arial" w:eastAsia="Courier New" w:hAnsi="Arial" w:cs="Arial"/>
          <w:sz w:val="24"/>
          <w:szCs w:val="24"/>
          <w:lang w:eastAsia="en-US"/>
        </w:rPr>
        <w:t>O</w:t>
      </w:r>
      <w:r w:rsidR="002D35E3" w:rsidRPr="00D8107D">
        <w:rPr>
          <w:rFonts w:ascii="Arial" w:eastAsia="Courier New" w:hAnsi="Arial" w:cs="Arial"/>
          <w:sz w:val="24"/>
          <w:szCs w:val="24"/>
          <w:lang w:eastAsia="en-US"/>
        </w:rPr>
        <w:t xml:space="preserve">verall, this </w:t>
      </w:r>
      <w:r w:rsidR="006C2FEF" w:rsidRPr="00D8107D">
        <w:rPr>
          <w:rFonts w:ascii="Arial" w:eastAsia="Courier New" w:hAnsi="Arial" w:cs="Arial"/>
          <w:sz w:val="24"/>
          <w:szCs w:val="24"/>
          <w:lang w:eastAsia="en-US"/>
        </w:rPr>
        <w:t>recommendation</w:t>
      </w:r>
      <w:r w:rsidR="002D35E3" w:rsidRPr="00D8107D">
        <w:rPr>
          <w:rFonts w:ascii="Arial" w:eastAsia="Courier New" w:hAnsi="Arial" w:cs="Arial"/>
          <w:sz w:val="24"/>
          <w:szCs w:val="24"/>
          <w:lang w:eastAsia="en-US"/>
        </w:rPr>
        <w:t xml:space="preserve"> is expected to have a </w:t>
      </w:r>
      <w:r w:rsidR="00381BC1" w:rsidRPr="00D8107D">
        <w:rPr>
          <w:rFonts w:ascii="Arial" w:eastAsia="Courier New" w:hAnsi="Arial" w:cs="Arial"/>
          <w:sz w:val="24"/>
          <w:szCs w:val="24"/>
          <w:lang w:eastAsia="en-US"/>
        </w:rPr>
        <w:t>neutral</w:t>
      </w:r>
      <w:r w:rsidR="002D35E3" w:rsidRPr="00D8107D">
        <w:rPr>
          <w:rFonts w:ascii="Arial" w:eastAsia="Courier New" w:hAnsi="Arial" w:cs="Arial"/>
          <w:sz w:val="24"/>
          <w:szCs w:val="24"/>
          <w:lang w:eastAsia="en-US"/>
        </w:rPr>
        <w:t xml:space="preserve"> impact against th</w:t>
      </w:r>
      <w:r w:rsidR="000F020F">
        <w:rPr>
          <w:rFonts w:ascii="Arial" w:eastAsia="Courier New" w:hAnsi="Arial" w:cs="Arial"/>
          <w:sz w:val="24"/>
          <w:szCs w:val="24"/>
          <w:lang w:eastAsia="en-US"/>
        </w:rPr>
        <w:t>is criterion in both the L</w:t>
      </w:r>
      <w:r w:rsidR="000F020F" w:rsidRPr="00D8107D">
        <w:rPr>
          <w:rFonts w:ascii="Arial" w:eastAsia="Courier New" w:hAnsi="Arial" w:cs="Arial"/>
          <w:sz w:val="24"/>
          <w:szCs w:val="24"/>
          <w:lang w:eastAsia="en-US"/>
        </w:rPr>
        <w:t xml:space="preserve">ow and </w:t>
      </w:r>
      <w:r w:rsidR="000F020F">
        <w:rPr>
          <w:rFonts w:ascii="Arial" w:eastAsia="Courier New" w:hAnsi="Arial" w:cs="Arial"/>
          <w:sz w:val="24"/>
          <w:szCs w:val="24"/>
          <w:lang w:eastAsia="en-US"/>
        </w:rPr>
        <w:t>H</w:t>
      </w:r>
      <w:r w:rsidR="000F020F" w:rsidRPr="00D8107D">
        <w:rPr>
          <w:rFonts w:ascii="Arial" w:eastAsia="Courier New" w:hAnsi="Arial" w:cs="Arial"/>
          <w:sz w:val="24"/>
          <w:szCs w:val="24"/>
          <w:lang w:eastAsia="en-US"/>
        </w:rPr>
        <w:t xml:space="preserve">igh </w:t>
      </w:r>
      <w:r w:rsidR="000F020F">
        <w:rPr>
          <w:rFonts w:ascii="Arial" w:eastAsia="Courier New" w:hAnsi="Arial" w:cs="Arial"/>
          <w:sz w:val="24"/>
          <w:szCs w:val="24"/>
          <w:lang w:eastAsia="en-US"/>
        </w:rPr>
        <w:t xml:space="preserve">travel behaviour variant </w:t>
      </w:r>
      <w:r w:rsidR="000F020F" w:rsidRPr="00D8107D">
        <w:rPr>
          <w:rFonts w:ascii="Arial" w:eastAsia="Courier New" w:hAnsi="Arial" w:cs="Arial"/>
          <w:sz w:val="24"/>
          <w:szCs w:val="24"/>
          <w:lang w:eastAsia="en-US"/>
        </w:rPr>
        <w:t>scenarios.</w:t>
      </w:r>
    </w:p>
    <w:p w14:paraId="0572053A" w14:textId="77777777" w:rsidR="00BF5DF5" w:rsidRPr="00D8107D" w:rsidRDefault="00BF5DF5">
      <w:pPr>
        <w:rPr>
          <w:rFonts w:ascii="Arial" w:eastAsia="Courier New" w:hAnsi="Arial" w:cs="Arial"/>
          <w:sz w:val="24"/>
          <w:szCs w:val="24"/>
          <w:lang w:eastAsia="en-US"/>
        </w:rPr>
      </w:pPr>
    </w:p>
    <w:p w14:paraId="023F3819" w14:textId="77777777" w:rsidR="009475F2" w:rsidRPr="00D8107D" w:rsidRDefault="003B0FFA" w:rsidP="002E53CF">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D8107D">
        <w:rPr>
          <w:rFonts w:eastAsia="Courier New"/>
          <w:szCs w:val="24"/>
          <w:lang w:eastAsia="en-US"/>
        </w:rPr>
        <w:t xml:space="preserve">4. </w:t>
      </w:r>
      <w:r w:rsidR="009475F2" w:rsidRPr="00D8107D">
        <w:t>Economy</w:t>
      </w:r>
    </w:p>
    <w:p w14:paraId="4E57C922" w14:textId="77777777" w:rsidR="00B505CD" w:rsidRPr="00D8107D" w:rsidRDefault="00E2306A" w:rsidP="002E53CF">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color w:val="FF0000"/>
          <w:sz w:val="24"/>
          <w:szCs w:val="24"/>
        </w:rPr>
      </w:pPr>
      <w:r w:rsidRPr="00D8107D">
        <w:rPr>
          <w:noProof/>
          <w:lang w:eastAsia="en-GB"/>
        </w:rPr>
        <w:drawing>
          <wp:inline distT="0" distB="0" distL="0" distR="0" wp14:anchorId="0C4F5FCA" wp14:editId="40A5CA5B">
            <wp:extent cx="5644800" cy="628959"/>
            <wp:effectExtent l="0" t="0" r="0" b="0"/>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644800" cy="628959"/>
                    </a:xfrm>
                    <a:prstGeom prst="rect">
                      <a:avLst/>
                    </a:prstGeom>
                    <a:noFill/>
                    <a:ln>
                      <a:noFill/>
                    </a:ln>
                  </pic:spPr>
                </pic:pic>
              </a:graphicData>
            </a:graphic>
          </wp:inline>
        </w:drawing>
      </w:r>
    </w:p>
    <w:p w14:paraId="18CC0415" w14:textId="1DE389B9" w:rsidR="00C85335" w:rsidRDefault="00E02CE7" w:rsidP="002E53CF">
      <w:pPr>
        <w:pBdr>
          <w:top w:val="single" w:sz="4" w:space="1" w:color="auto"/>
          <w:left w:val="single" w:sz="4" w:space="4" w:color="auto"/>
          <w:bottom w:val="single" w:sz="4" w:space="1" w:color="auto"/>
          <w:right w:val="single" w:sz="4" w:space="4" w:color="auto"/>
        </w:pBdr>
        <w:rPr>
          <w:rFonts w:ascii="Arial" w:hAnsi="Arial" w:cs="Arial"/>
          <w:sz w:val="24"/>
          <w:szCs w:val="24"/>
        </w:rPr>
      </w:pPr>
      <w:r w:rsidRPr="00E02CE7">
        <w:rPr>
          <w:rFonts w:ascii="Arial" w:hAnsi="Arial" w:cs="Arial"/>
          <w:sz w:val="24"/>
          <w:szCs w:val="24"/>
        </w:rPr>
        <w:t>Due to the like-for-like replacement of vehicles under options within this recommendation,</w:t>
      </w:r>
      <w:r>
        <w:rPr>
          <w:rFonts w:ascii="Arial" w:hAnsi="Arial" w:cs="Arial"/>
          <w:sz w:val="24"/>
          <w:szCs w:val="24"/>
        </w:rPr>
        <w:t xml:space="preserve"> transport economic efficiency is unlikely to be </w:t>
      </w:r>
      <w:r w:rsidR="00C66756">
        <w:rPr>
          <w:rFonts w:ascii="Arial" w:hAnsi="Arial" w:cs="Arial"/>
          <w:sz w:val="24"/>
          <w:szCs w:val="24"/>
        </w:rPr>
        <w:t>significantly impacted</w:t>
      </w:r>
      <w:r w:rsidR="00E356A1">
        <w:rPr>
          <w:rFonts w:ascii="Arial" w:hAnsi="Arial" w:cs="Arial"/>
          <w:sz w:val="24"/>
          <w:szCs w:val="24"/>
        </w:rPr>
        <w:t xml:space="preserve">. </w:t>
      </w:r>
      <w:r w:rsidR="00CD570D">
        <w:rPr>
          <w:rFonts w:ascii="Arial" w:hAnsi="Arial" w:cs="Arial"/>
          <w:sz w:val="24"/>
          <w:szCs w:val="24"/>
        </w:rPr>
        <w:t>L</w:t>
      </w:r>
      <w:r w:rsidR="00E356A1">
        <w:rPr>
          <w:rFonts w:ascii="Arial" w:hAnsi="Arial" w:cs="Arial"/>
          <w:sz w:val="24"/>
          <w:szCs w:val="24"/>
        </w:rPr>
        <w:t>onger</w:t>
      </w:r>
      <w:r>
        <w:rPr>
          <w:rFonts w:ascii="Arial" w:hAnsi="Arial" w:cs="Arial"/>
          <w:sz w:val="24"/>
          <w:szCs w:val="24"/>
        </w:rPr>
        <w:t xml:space="preserve"> wait times associated with </w:t>
      </w:r>
      <w:r w:rsidR="008D7AF0">
        <w:rPr>
          <w:rFonts w:ascii="Arial" w:hAnsi="Arial" w:cs="Arial"/>
          <w:sz w:val="24"/>
          <w:szCs w:val="24"/>
        </w:rPr>
        <w:t xml:space="preserve">charging as opposed to traditional fuelling </w:t>
      </w:r>
      <w:r w:rsidR="00DE53B2">
        <w:rPr>
          <w:rFonts w:ascii="Arial" w:hAnsi="Arial" w:cs="Arial"/>
          <w:sz w:val="24"/>
          <w:szCs w:val="24"/>
        </w:rPr>
        <w:t>have the potential to</w:t>
      </w:r>
      <w:r w:rsidR="008D7AF0">
        <w:rPr>
          <w:rFonts w:ascii="Arial" w:hAnsi="Arial" w:cs="Arial"/>
          <w:sz w:val="24"/>
          <w:szCs w:val="24"/>
        </w:rPr>
        <w:t xml:space="preserve"> </w:t>
      </w:r>
      <w:r w:rsidR="008F653F">
        <w:rPr>
          <w:rFonts w:ascii="Arial" w:hAnsi="Arial" w:cs="Arial"/>
          <w:sz w:val="24"/>
          <w:szCs w:val="24"/>
        </w:rPr>
        <w:t>adversely affect transport economic efficiency</w:t>
      </w:r>
      <w:r w:rsidR="00806475">
        <w:rPr>
          <w:rFonts w:ascii="Arial" w:hAnsi="Arial" w:cs="Arial"/>
          <w:sz w:val="24"/>
          <w:szCs w:val="24"/>
        </w:rPr>
        <w:t xml:space="preserve"> for some BEV</w:t>
      </w:r>
      <w:r w:rsidR="008F653F">
        <w:rPr>
          <w:rFonts w:ascii="Arial" w:hAnsi="Arial" w:cs="Arial"/>
          <w:sz w:val="24"/>
          <w:szCs w:val="24"/>
        </w:rPr>
        <w:t xml:space="preserve">. </w:t>
      </w:r>
      <w:r w:rsidR="00CD570D">
        <w:rPr>
          <w:rFonts w:ascii="Arial" w:hAnsi="Arial" w:cs="Arial"/>
          <w:sz w:val="24"/>
          <w:szCs w:val="24"/>
        </w:rPr>
        <w:t xml:space="preserve">However, this </w:t>
      </w:r>
      <w:r w:rsidR="00D631C9">
        <w:rPr>
          <w:rFonts w:ascii="Arial" w:hAnsi="Arial" w:cs="Arial"/>
          <w:sz w:val="24"/>
          <w:szCs w:val="24"/>
        </w:rPr>
        <w:t>d</w:t>
      </w:r>
      <w:r w:rsidR="00D631C9" w:rsidRPr="00CD570D">
        <w:rPr>
          <w:rFonts w:ascii="Arial" w:hAnsi="Arial" w:cs="Arial"/>
          <w:sz w:val="24"/>
          <w:szCs w:val="24"/>
        </w:rPr>
        <w:t>oesn’t</w:t>
      </w:r>
      <w:r w:rsidR="00CD570D" w:rsidRPr="00CD570D">
        <w:rPr>
          <w:rFonts w:ascii="Arial" w:hAnsi="Arial" w:cs="Arial"/>
          <w:sz w:val="24"/>
          <w:szCs w:val="24"/>
        </w:rPr>
        <w:t xml:space="preserve"> apply to </w:t>
      </w:r>
      <w:r w:rsidR="00D631C9">
        <w:rPr>
          <w:rFonts w:ascii="Arial" w:hAnsi="Arial" w:cs="Arial"/>
          <w:sz w:val="24"/>
          <w:szCs w:val="24"/>
        </w:rPr>
        <w:t>‘</w:t>
      </w:r>
      <w:r w:rsidR="00CD570D" w:rsidRPr="00CD570D">
        <w:rPr>
          <w:rFonts w:ascii="Arial" w:hAnsi="Arial" w:cs="Arial"/>
          <w:sz w:val="24"/>
          <w:szCs w:val="24"/>
        </w:rPr>
        <w:t>back to base</w:t>
      </w:r>
      <w:r w:rsidR="00D631C9">
        <w:rPr>
          <w:rFonts w:ascii="Arial" w:hAnsi="Arial" w:cs="Arial"/>
          <w:sz w:val="24"/>
          <w:szCs w:val="24"/>
        </w:rPr>
        <w:t>’</w:t>
      </w:r>
      <w:r w:rsidR="00CD570D" w:rsidRPr="00CD570D">
        <w:rPr>
          <w:rFonts w:ascii="Arial" w:hAnsi="Arial" w:cs="Arial"/>
          <w:sz w:val="24"/>
          <w:szCs w:val="24"/>
        </w:rPr>
        <w:t xml:space="preserve"> operations or FCEV</w:t>
      </w:r>
      <w:r w:rsidR="00D631C9">
        <w:rPr>
          <w:rFonts w:ascii="Arial" w:hAnsi="Arial" w:cs="Arial"/>
          <w:sz w:val="24"/>
          <w:szCs w:val="24"/>
        </w:rPr>
        <w:t>.</w:t>
      </w:r>
    </w:p>
    <w:p w14:paraId="60C96CD6" w14:textId="01368D62" w:rsidR="004313DC" w:rsidRDefault="00DC0A12" w:rsidP="002E53CF">
      <w:pPr>
        <w:pBdr>
          <w:top w:val="single" w:sz="4" w:space="1" w:color="auto"/>
          <w:left w:val="single" w:sz="4" w:space="4" w:color="auto"/>
          <w:bottom w:val="single" w:sz="4" w:space="1" w:color="auto"/>
          <w:right w:val="single" w:sz="4" w:space="4" w:color="auto"/>
        </w:pBdr>
        <w:rPr>
          <w:rFonts w:ascii="Arial" w:hAnsi="Arial" w:cs="Arial"/>
          <w:sz w:val="24"/>
          <w:szCs w:val="24"/>
        </w:rPr>
      </w:pPr>
      <w:r w:rsidRPr="00D8107D">
        <w:rPr>
          <w:rFonts w:ascii="Arial" w:hAnsi="Arial" w:cs="Arial"/>
          <w:sz w:val="24"/>
          <w:szCs w:val="24"/>
        </w:rPr>
        <w:t xml:space="preserve">The implementation of the options within this </w:t>
      </w:r>
      <w:r w:rsidR="00701392" w:rsidRPr="00701392">
        <w:rPr>
          <w:rFonts w:ascii="Arial" w:hAnsi="Arial" w:cs="Arial"/>
          <w:sz w:val="24"/>
          <w:szCs w:val="24"/>
        </w:rPr>
        <w:t xml:space="preserve">recommendation </w:t>
      </w:r>
      <w:r w:rsidRPr="00D8107D">
        <w:rPr>
          <w:rFonts w:ascii="Arial" w:hAnsi="Arial" w:cs="Arial"/>
          <w:sz w:val="24"/>
          <w:szCs w:val="24"/>
        </w:rPr>
        <w:t xml:space="preserve">are unlikely to have an impact on the economy from the perspective of transport as a growth enabler </w:t>
      </w:r>
      <w:r w:rsidR="0040528E">
        <w:rPr>
          <w:rFonts w:ascii="Arial" w:hAnsi="Arial" w:cs="Arial"/>
          <w:sz w:val="24"/>
          <w:szCs w:val="24"/>
        </w:rPr>
        <w:t>H</w:t>
      </w:r>
      <w:r w:rsidRPr="00D8107D">
        <w:rPr>
          <w:rFonts w:ascii="Arial" w:hAnsi="Arial" w:cs="Arial"/>
          <w:sz w:val="24"/>
          <w:szCs w:val="24"/>
        </w:rPr>
        <w:t xml:space="preserve">owever the development of </w:t>
      </w:r>
      <w:r w:rsidR="00806475">
        <w:rPr>
          <w:rFonts w:ascii="Arial" w:hAnsi="Arial" w:cs="Arial"/>
          <w:sz w:val="24"/>
          <w:szCs w:val="24"/>
        </w:rPr>
        <w:t>zero emission</w:t>
      </w:r>
      <w:r w:rsidR="00806475" w:rsidRPr="00D8107D">
        <w:rPr>
          <w:rFonts w:ascii="Arial" w:hAnsi="Arial" w:cs="Arial"/>
          <w:sz w:val="24"/>
          <w:szCs w:val="24"/>
        </w:rPr>
        <w:t xml:space="preserve"> </w:t>
      </w:r>
      <w:r w:rsidRPr="00D8107D">
        <w:rPr>
          <w:rFonts w:ascii="Arial" w:hAnsi="Arial" w:cs="Arial"/>
          <w:sz w:val="24"/>
          <w:szCs w:val="24"/>
        </w:rPr>
        <w:t xml:space="preserve">fuels, particularly hydrogen, could lead to new opportunities for </w:t>
      </w:r>
      <w:proofErr w:type="gramStart"/>
      <w:r w:rsidRPr="00D8107D">
        <w:rPr>
          <w:rFonts w:ascii="Arial" w:hAnsi="Arial" w:cs="Arial"/>
          <w:sz w:val="24"/>
          <w:szCs w:val="24"/>
        </w:rPr>
        <w:t>a number of</w:t>
      </w:r>
      <w:proofErr w:type="gramEnd"/>
      <w:r w:rsidRPr="00D8107D">
        <w:rPr>
          <w:rFonts w:ascii="Arial" w:hAnsi="Arial" w:cs="Arial"/>
          <w:sz w:val="24"/>
          <w:szCs w:val="24"/>
        </w:rPr>
        <w:t xml:space="preserve"> skilled workers from the oil and gas industry. The transition to ‘greener’ energy would bring an opportunity to redeploy highly skilled workers from oil and gas into a new equally high skilled role in a similar sector, potentially reducing the risk of significant job losses as the demand for fossil fuels be</w:t>
      </w:r>
      <w:r w:rsidR="004313DC">
        <w:rPr>
          <w:rFonts w:ascii="Arial" w:hAnsi="Arial" w:cs="Arial"/>
          <w:sz w:val="24"/>
          <w:szCs w:val="24"/>
        </w:rPr>
        <w:t>g</w:t>
      </w:r>
      <w:r w:rsidRPr="00D8107D">
        <w:rPr>
          <w:rFonts w:ascii="Arial" w:hAnsi="Arial" w:cs="Arial"/>
          <w:sz w:val="24"/>
          <w:szCs w:val="24"/>
        </w:rPr>
        <w:t>ins to diminish.</w:t>
      </w:r>
      <w:r w:rsidR="00684342">
        <w:rPr>
          <w:rFonts w:ascii="Arial" w:hAnsi="Arial" w:cs="Arial"/>
          <w:sz w:val="24"/>
          <w:szCs w:val="24"/>
        </w:rPr>
        <w:t xml:space="preserve"> Jobs would also be created in the installation and </w:t>
      </w:r>
      <w:r w:rsidR="00A67B0B">
        <w:rPr>
          <w:rFonts w:ascii="Arial" w:hAnsi="Arial" w:cs="Arial"/>
          <w:sz w:val="24"/>
          <w:szCs w:val="24"/>
        </w:rPr>
        <w:t>maintenance</w:t>
      </w:r>
      <w:r w:rsidR="00684342">
        <w:rPr>
          <w:rFonts w:ascii="Arial" w:hAnsi="Arial" w:cs="Arial"/>
          <w:sz w:val="24"/>
          <w:szCs w:val="24"/>
        </w:rPr>
        <w:t xml:space="preserve"> of charging infrastructure.</w:t>
      </w:r>
      <w:r w:rsidRPr="00D8107D">
        <w:rPr>
          <w:rFonts w:ascii="Arial" w:hAnsi="Arial" w:cs="Arial"/>
          <w:sz w:val="24"/>
          <w:szCs w:val="24"/>
        </w:rPr>
        <w:t xml:space="preserve"> The degree to which the job losses in traditional energy sectors</w:t>
      </w:r>
      <w:r w:rsidR="00B26DE5">
        <w:rPr>
          <w:rFonts w:ascii="Arial" w:hAnsi="Arial" w:cs="Arial"/>
          <w:sz w:val="24"/>
          <w:szCs w:val="24"/>
        </w:rPr>
        <w:t xml:space="preserve"> or in traditional </w:t>
      </w:r>
      <w:r w:rsidR="00055238">
        <w:rPr>
          <w:rFonts w:ascii="Arial" w:hAnsi="Arial" w:cs="Arial"/>
          <w:sz w:val="24"/>
          <w:szCs w:val="24"/>
        </w:rPr>
        <w:t>garage services</w:t>
      </w:r>
      <w:r w:rsidRPr="00D8107D">
        <w:rPr>
          <w:rFonts w:ascii="Arial" w:hAnsi="Arial" w:cs="Arial"/>
          <w:sz w:val="24"/>
          <w:szCs w:val="24"/>
        </w:rPr>
        <w:t xml:space="preserve"> may be attributed to the specifics of the transition to </w:t>
      </w:r>
      <w:r w:rsidR="00FB7839">
        <w:rPr>
          <w:rFonts w:ascii="Arial" w:hAnsi="Arial" w:cs="Arial"/>
          <w:sz w:val="24"/>
          <w:szCs w:val="24"/>
        </w:rPr>
        <w:t>zero</w:t>
      </w:r>
      <w:r w:rsidRPr="00D8107D">
        <w:rPr>
          <w:rFonts w:ascii="Arial" w:hAnsi="Arial" w:cs="Arial"/>
          <w:sz w:val="24"/>
          <w:szCs w:val="24"/>
        </w:rPr>
        <w:t xml:space="preserve"> emission fuels </w:t>
      </w:r>
      <w:r w:rsidR="00467590">
        <w:rPr>
          <w:rFonts w:ascii="Arial" w:hAnsi="Arial" w:cs="Arial"/>
          <w:sz w:val="24"/>
          <w:szCs w:val="24"/>
        </w:rPr>
        <w:t>would</w:t>
      </w:r>
      <w:r w:rsidRPr="00D8107D">
        <w:rPr>
          <w:rFonts w:ascii="Arial" w:hAnsi="Arial" w:cs="Arial"/>
          <w:sz w:val="24"/>
          <w:szCs w:val="24"/>
        </w:rPr>
        <w:t xml:space="preserve"> determine the impact on this criterion. </w:t>
      </w:r>
    </w:p>
    <w:p w14:paraId="2A6136DE" w14:textId="77777777" w:rsidR="0034372D" w:rsidRPr="00D8107D" w:rsidRDefault="004313DC" w:rsidP="002E53CF">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D8107D">
        <w:rPr>
          <w:rFonts w:ascii="Arial" w:eastAsia="Courier New" w:hAnsi="Arial" w:cs="Arial"/>
          <w:sz w:val="24"/>
          <w:szCs w:val="24"/>
          <w:lang w:eastAsia="en-US"/>
        </w:rPr>
        <w:t xml:space="preserve">Overall, this recommendation is expected to have a </w:t>
      </w:r>
      <w:r>
        <w:rPr>
          <w:rFonts w:ascii="Arial" w:eastAsia="Courier New" w:hAnsi="Arial" w:cs="Arial"/>
          <w:sz w:val="24"/>
          <w:szCs w:val="24"/>
          <w:lang w:eastAsia="en-US"/>
        </w:rPr>
        <w:t>minor positive</w:t>
      </w:r>
      <w:r w:rsidRPr="00D8107D">
        <w:rPr>
          <w:rFonts w:ascii="Arial" w:eastAsia="Courier New" w:hAnsi="Arial" w:cs="Arial"/>
          <w:sz w:val="24"/>
          <w:szCs w:val="24"/>
          <w:lang w:eastAsia="en-US"/>
        </w:rPr>
        <w:t xml:space="preserve"> impact against th</w:t>
      </w:r>
      <w:r w:rsidR="0034372D">
        <w:rPr>
          <w:rFonts w:ascii="Arial" w:eastAsia="Courier New" w:hAnsi="Arial" w:cs="Arial"/>
          <w:sz w:val="24"/>
          <w:szCs w:val="24"/>
          <w:lang w:eastAsia="en-US"/>
        </w:rPr>
        <w:t xml:space="preserve">is </w:t>
      </w:r>
      <w:r w:rsidRPr="00D8107D">
        <w:rPr>
          <w:rFonts w:ascii="Arial" w:eastAsia="Courier New" w:hAnsi="Arial" w:cs="Arial"/>
          <w:sz w:val="24"/>
          <w:szCs w:val="24"/>
          <w:lang w:eastAsia="en-US"/>
        </w:rPr>
        <w:t xml:space="preserve">criterion in both </w:t>
      </w:r>
      <w:r w:rsidR="0034372D">
        <w:rPr>
          <w:rFonts w:ascii="Arial" w:eastAsia="Courier New" w:hAnsi="Arial" w:cs="Arial"/>
          <w:sz w:val="24"/>
          <w:szCs w:val="24"/>
          <w:lang w:eastAsia="en-US"/>
        </w:rPr>
        <w:t>the L</w:t>
      </w:r>
      <w:r w:rsidR="0034372D" w:rsidRPr="00D8107D">
        <w:rPr>
          <w:rFonts w:ascii="Arial" w:eastAsia="Courier New" w:hAnsi="Arial" w:cs="Arial"/>
          <w:sz w:val="24"/>
          <w:szCs w:val="24"/>
          <w:lang w:eastAsia="en-US"/>
        </w:rPr>
        <w:t xml:space="preserve">ow and </w:t>
      </w:r>
      <w:r w:rsidR="0034372D">
        <w:rPr>
          <w:rFonts w:ascii="Arial" w:eastAsia="Courier New" w:hAnsi="Arial" w:cs="Arial"/>
          <w:sz w:val="24"/>
          <w:szCs w:val="24"/>
          <w:lang w:eastAsia="en-US"/>
        </w:rPr>
        <w:t>H</w:t>
      </w:r>
      <w:r w:rsidR="0034372D" w:rsidRPr="00D8107D">
        <w:rPr>
          <w:rFonts w:ascii="Arial" w:eastAsia="Courier New" w:hAnsi="Arial" w:cs="Arial"/>
          <w:sz w:val="24"/>
          <w:szCs w:val="24"/>
          <w:lang w:eastAsia="en-US"/>
        </w:rPr>
        <w:t xml:space="preserve">igh </w:t>
      </w:r>
      <w:r w:rsidR="0034372D">
        <w:rPr>
          <w:rFonts w:ascii="Arial" w:eastAsia="Courier New" w:hAnsi="Arial" w:cs="Arial"/>
          <w:sz w:val="24"/>
          <w:szCs w:val="24"/>
          <w:lang w:eastAsia="en-US"/>
        </w:rPr>
        <w:t xml:space="preserve">travel behaviour variant </w:t>
      </w:r>
      <w:r w:rsidR="0034372D" w:rsidRPr="00D8107D">
        <w:rPr>
          <w:rFonts w:ascii="Arial" w:eastAsia="Courier New" w:hAnsi="Arial" w:cs="Arial"/>
          <w:sz w:val="24"/>
          <w:szCs w:val="24"/>
          <w:lang w:eastAsia="en-US"/>
        </w:rPr>
        <w:t>scenarios.</w:t>
      </w:r>
    </w:p>
    <w:p w14:paraId="6E82B66A" w14:textId="77777777" w:rsidR="00E21263" w:rsidRPr="00D8107D" w:rsidRDefault="00E21263">
      <w:pPr>
        <w:rPr>
          <w:rFonts w:ascii="Arial" w:eastAsia="Courier New" w:hAnsi="Arial" w:cs="Arial"/>
          <w:sz w:val="24"/>
          <w:szCs w:val="24"/>
          <w:lang w:eastAsia="en-US"/>
        </w:rPr>
      </w:pPr>
    </w:p>
    <w:p w14:paraId="279D038F" w14:textId="77777777" w:rsidR="009475F2" w:rsidRPr="00D8107D" w:rsidRDefault="003B0FFA" w:rsidP="00515F60">
      <w:pPr>
        <w:pStyle w:val="STPR2Heading3"/>
        <w:keepNext/>
        <w:keepLines/>
        <w:pBdr>
          <w:top w:val="single" w:sz="4" w:space="1" w:color="auto"/>
          <w:left w:val="single" w:sz="4" w:space="4" w:color="auto"/>
          <w:bottom w:val="single" w:sz="4" w:space="1" w:color="auto"/>
          <w:right w:val="single" w:sz="4" w:space="4" w:color="auto"/>
        </w:pBdr>
        <w:shd w:val="clear" w:color="auto" w:fill="C9C9C9" w:themeFill="accent3" w:themeFillTint="99"/>
      </w:pPr>
      <w:r w:rsidRPr="00D8107D">
        <w:rPr>
          <w:rFonts w:eastAsia="Courier New"/>
          <w:szCs w:val="24"/>
          <w:lang w:eastAsia="en-US"/>
        </w:rPr>
        <w:lastRenderedPageBreak/>
        <w:t xml:space="preserve">5. </w:t>
      </w:r>
      <w:r w:rsidR="009475F2" w:rsidRPr="00D8107D">
        <w:t xml:space="preserve">Equality and Accessibility </w:t>
      </w:r>
    </w:p>
    <w:p w14:paraId="4D9E52F3" w14:textId="77777777" w:rsidR="006A2046" w:rsidRPr="00D8107D" w:rsidRDefault="00ED6D8B" w:rsidP="00515F60">
      <w:pPr>
        <w:pStyle w:val="ListBullet"/>
        <w:keepNext/>
        <w:keepLines/>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sz w:val="24"/>
          <w:szCs w:val="24"/>
        </w:rPr>
      </w:pPr>
      <w:r w:rsidRPr="00D8107D">
        <w:rPr>
          <w:noProof/>
          <w:lang w:eastAsia="en-GB"/>
        </w:rPr>
        <w:drawing>
          <wp:inline distT="0" distB="0" distL="0" distR="0" wp14:anchorId="744A5A75" wp14:editId="00589B1F">
            <wp:extent cx="5644800" cy="625441"/>
            <wp:effectExtent l="0" t="0" r="0" b="3810"/>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644800" cy="625441"/>
                    </a:xfrm>
                    <a:prstGeom prst="rect">
                      <a:avLst/>
                    </a:prstGeom>
                    <a:noFill/>
                    <a:ln>
                      <a:noFill/>
                    </a:ln>
                  </pic:spPr>
                </pic:pic>
              </a:graphicData>
            </a:graphic>
          </wp:inline>
        </w:drawing>
      </w:r>
    </w:p>
    <w:p w14:paraId="4DE1117D" w14:textId="7FE15EC2" w:rsidR="00DE5087" w:rsidRPr="00F213D9" w:rsidRDefault="00E47B24" w:rsidP="00515F60">
      <w:pPr>
        <w:pStyle w:val="ListBullet"/>
        <w:keepNext/>
        <w:keepLines/>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I</w:t>
      </w:r>
      <w:r w:rsidR="00896491" w:rsidRPr="00F213D9">
        <w:rPr>
          <w:rFonts w:ascii="Arial" w:hAnsi="Arial" w:cs="Arial"/>
          <w:sz w:val="24"/>
          <w:szCs w:val="24"/>
        </w:rPr>
        <w:t xml:space="preserve">t is assumed that options within this recommendation would </w:t>
      </w:r>
      <w:r w:rsidR="00F36B99" w:rsidRPr="00F213D9">
        <w:rPr>
          <w:rFonts w:ascii="Arial" w:hAnsi="Arial" w:cs="Arial"/>
          <w:sz w:val="24"/>
          <w:szCs w:val="24"/>
        </w:rPr>
        <w:t>give rise to</w:t>
      </w:r>
      <w:r w:rsidR="00896491" w:rsidRPr="00F213D9">
        <w:rPr>
          <w:rFonts w:ascii="Arial" w:hAnsi="Arial" w:cs="Arial"/>
          <w:sz w:val="24"/>
          <w:szCs w:val="24"/>
        </w:rPr>
        <w:t xml:space="preserve"> a like-for-like replacement of ICE vehicles</w:t>
      </w:r>
      <w:r w:rsidR="00BD7198">
        <w:rPr>
          <w:rFonts w:ascii="Arial" w:hAnsi="Arial" w:cs="Arial"/>
          <w:sz w:val="24"/>
          <w:szCs w:val="24"/>
        </w:rPr>
        <w:t xml:space="preserve">. </w:t>
      </w:r>
      <w:r>
        <w:rPr>
          <w:rFonts w:ascii="Arial" w:hAnsi="Arial" w:cs="Arial"/>
          <w:sz w:val="24"/>
          <w:szCs w:val="24"/>
        </w:rPr>
        <w:t>However, f</w:t>
      </w:r>
      <w:r w:rsidR="00BD7198">
        <w:rPr>
          <w:rFonts w:ascii="Arial" w:hAnsi="Arial" w:cs="Arial"/>
          <w:sz w:val="24"/>
          <w:szCs w:val="24"/>
        </w:rPr>
        <w:t xml:space="preserve">or private </w:t>
      </w:r>
      <w:r>
        <w:rPr>
          <w:rFonts w:ascii="Arial" w:hAnsi="Arial" w:cs="Arial"/>
          <w:sz w:val="24"/>
          <w:szCs w:val="24"/>
        </w:rPr>
        <w:t>cars</w:t>
      </w:r>
      <w:r w:rsidR="00896491" w:rsidRPr="00F213D9">
        <w:rPr>
          <w:rFonts w:ascii="Arial" w:hAnsi="Arial" w:cs="Arial"/>
          <w:sz w:val="24"/>
          <w:szCs w:val="24"/>
        </w:rPr>
        <w:t xml:space="preserve">, </w:t>
      </w:r>
      <w:r w:rsidR="001E0B3E" w:rsidRPr="00F213D9">
        <w:rPr>
          <w:rFonts w:ascii="Arial" w:hAnsi="Arial" w:cs="Arial"/>
          <w:sz w:val="24"/>
          <w:szCs w:val="24"/>
        </w:rPr>
        <w:t xml:space="preserve">the </w:t>
      </w:r>
      <w:r w:rsidR="003719F9" w:rsidRPr="00F213D9">
        <w:rPr>
          <w:rFonts w:ascii="Arial" w:hAnsi="Arial" w:cs="Arial"/>
          <w:sz w:val="24"/>
          <w:szCs w:val="24"/>
        </w:rPr>
        <w:t>potential for</w:t>
      </w:r>
      <w:r w:rsidR="004E611D">
        <w:rPr>
          <w:rFonts w:ascii="Arial" w:hAnsi="Arial" w:cs="Arial"/>
          <w:sz w:val="24"/>
          <w:szCs w:val="24"/>
        </w:rPr>
        <w:t xml:space="preserve"> a</w:t>
      </w:r>
      <w:r w:rsidR="003719F9" w:rsidRPr="00F213D9">
        <w:rPr>
          <w:rFonts w:ascii="Arial" w:hAnsi="Arial" w:cs="Arial"/>
          <w:sz w:val="24"/>
          <w:szCs w:val="24"/>
        </w:rPr>
        <w:t xml:space="preserve"> lower </w:t>
      </w:r>
      <w:r w:rsidR="00BB55ED">
        <w:rPr>
          <w:rFonts w:ascii="Arial" w:hAnsi="Arial" w:cs="Arial"/>
          <w:sz w:val="24"/>
          <w:szCs w:val="24"/>
        </w:rPr>
        <w:t xml:space="preserve">total cost of </w:t>
      </w:r>
      <w:r w:rsidR="004E611D">
        <w:rPr>
          <w:rFonts w:ascii="Arial" w:hAnsi="Arial" w:cs="Arial"/>
          <w:sz w:val="24"/>
          <w:szCs w:val="24"/>
        </w:rPr>
        <w:t>ownership</w:t>
      </w:r>
      <w:r w:rsidR="00BB55ED" w:rsidRPr="00F213D9">
        <w:rPr>
          <w:rFonts w:ascii="Arial" w:hAnsi="Arial" w:cs="Arial"/>
          <w:sz w:val="24"/>
          <w:szCs w:val="24"/>
        </w:rPr>
        <w:t xml:space="preserve"> </w:t>
      </w:r>
      <w:r w:rsidR="004A3C1A" w:rsidRPr="00F213D9">
        <w:rPr>
          <w:rFonts w:ascii="Arial" w:hAnsi="Arial" w:cs="Arial"/>
          <w:sz w:val="24"/>
          <w:szCs w:val="24"/>
        </w:rPr>
        <w:t xml:space="preserve">for </w:t>
      </w:r>
      <w:r w:rsidR="001E0B3E" w:rsidRPr="00F213D9">
        <w:rPr>
          <w:rFonts w:ascii="Arial" w:hAnsi="Arial" w:cs="Arial"/>
          <w:sz w:val="24"/>
          <w:szCs w:val="24"/>
        </w:rPr>
        <w:t xml:space="preserve">zero emissions vehicles </w:t>
      </w:r>
      <w:r w:rsidR="003719F9" w:rsidRPr="00F213D9">
        <w:rPr>
          <w:rFonts w:ascii="Arial" w:hAnsi="Arial" w:cs="Arial"/>
          <w:sz w:val="24"/>
          <w:szCs w:val="24"/>
        </w:rPr>
        <w:t>could lead to</w:t>
      </w:r>
      <w:r w:rsidR="00F36B99" w:rsidRPr="00F213D9">
        <w:rPr>
          <w:rFonts w:ascii="Arial" w:hAnsi="Arial" w:cs="Arial"/>
          <w:sz w:val="24"/>
          <w:szCs w:val="24"/>
        </w:rPr>
        <w:t xml:space="preserve"> a</w:t>
      </w:r>
      <w:r w:rsidR="003719F9" w:rsidRPr="00F213D9">
        <w:rPr>
          <w:rFonts w:ascii="Arial" w:hAnsi="Arial" w:cs="Arial"/>
          <w:sz w:val="24"/>
          <w:szCs w:val="24"/>
        </w:rPr>
        <w:t xml:space="preserve"> </w:t>
      </w:r>
      <w:r w:rsidR="001218B6" w:rsidRPr="00F213D9">
        <w:rPr>
          <w:rFonts w:ascii="Arial" w:hAnsi="Arial" w:cs="Arial"/>
          <w:sz w:val="24"/>
          <w:szCs w:val="24"/>
        </w:rPr>
        <w:t>long-term</w:t>
      </w:r>
      <w:r w:rsidR="003719F9" w:rsidRPr="00F213D9">
        <w:rPr>
          <w:rFonts w:ascii="Arial" w:hAnsi="Arial" w:cs="Arial"/>
          <w:sz w:val="24"/>
          <w:szCs w:val="24"/>
        </w:rPr>
        <w:t xml:space="preserve"> </w:t>
      </w:r>
      <w:r w:rsidR="00F36B99" w:rsidRPr="00F213D9">
        <w:rPr>
          <w:rFonts w:ascii="Arial" w:hAnsi="Arial" w:cs="Arial"/>
          <w:sz w:val="24"/>
          <w:szCs w:val="24"/>
        </w:rPr>
        <w:t>increase in</w:t>
      </w:r>
      <w:r w:rsidR="001218B6" w:rsidRPr="00F213D9">
        <w:rPr>
          <w:rFonts w:ascii="Arial" w:hAnsi="Arial" w:cs="Arial"/>
          <w:sz w:val="24"/>
          <w:szCs w:val="24"/>
        </w:rPr>
        <w:t xml:space="preserve"> their</w:t>
      </w:r>
      <w:r w:rsidR="00F36B99" w:rsidRPr="00F213D9">
        <w:rPr>
          <w:rFonts w:ascii="Arial" w:hAnsi="Arial" w:cs="Arial"/>
          <w:sz w:val="24"/>
          <w:szCs w:val="24"/>
        </w:rPr>
        <w:t xml:space="preserve"> cost competitiveness over public transport. This could </w:t>
      </w:r>
      <w:r w:rsidR="001E0B3E" w:rsidRPr="00F213D9">
        <w:rPr>
          <w:rFonts w:ascii="Arial" w:hAnsi="Arial" w:cs="Arial"/>
          <w:sz w:val="24"/>
          <w:szCs w:val="24"/>
        </w:rPr>
        <w:t xml:space="preserve">make </w:t>
      </w:r>
      <w:r w:rsidR="004B6E61" w:rsidRPr="00F213D9">
        <w:rPr>
          <w:rFonts w:ascii="Arial" w:hAnsi="Arial" w:cs="Arial"/>
          <w:sz w:val="24"/>
          <w:szCs w:val="24"/>
        </w:rPr>
        <w:t>public transport operation</w:t>
      </w:r>
      <w:r w:rsidR="001E0B3E" w:rsidRPr="00F213D9">
        <w:rPr>
          <w:rFonts w:ascii="Arial" w:hAnsi="Arial" w:cs="Arial"/>
          <w:sz w:val="24"/>
          <w:szCs w:val="24"/>
        </w:rPr>
        <w:t xml:space="preserve"> less viable.</w:t>
      </w:r>
    </w:p>
    <w:p w14:paraId="0EC4C2CC" w14:textId="77777777" w:rsidR="0054779B" w:rsidRPr="00F213D9" w:rsidRDefault="004B16E4" w:rsidP="002E53CF">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u w:val="single"/>
        </w:rPr>
      </w:pPr>
      <w:r w:rsidRPr="00F213D9">
        <w:rPr>
          <w:rFonts w:ascii="Arial" w:hAnsi="Arial" w:cs="Arial"/>
          <w:sz w:val="24"/>
          <w:szCs w:val="24"/>
        </w:rPr>
        <w:t xml:space="preserve">Options within this recommendation </w:t>
      </w:r>
      <w:r w:rsidR="00F213D9">
        <w:rPr>
          <w:rFonts w:ascii="Arial" w:hAnsi="Arial" w:cs="Arial"/>
          <w:sz w:val="24"/>
          <w:szCs w:val="24"/>
        </w:rPr>
        <w:t>are assumed to</w:t>
      </w:r>
      <w:r w:rsidR="00E31CF1" w:rsidRPr="00F213D9">
        <w:rPr>
          <w:rFonts w:ascii="Arial" w:hAnsi="Arial" w:cs="Arial"/>
          <w:sz w:val="24"/>
          <w:szCs w:val="24"/>
        </w:rPr>
        <w:t xml:space="preserve"> lead to a like-for-like replacement of ve</w:t>
      </w:r>
      <w:r w:rsidR="009D4717" w:rsidRPr="00F213D9">
        <w:rPr>
          <w:rFonts w:ascii="Arial" w:hAnsi="Arial" w:cs="Arial"/>
          <w:sz w:val="24"/>
          <w:szCs w:val="24"/>
        </w:rPr>
        <w:t>hicles and so would</w:t>
      </w:r>
      <w:r w:rsidRPr="00F213D9">
        <w:rPr>
          <w:rFonts w:ascii="Arial" w:hAnsi="Arial" w:cs="Arial"/>
          <w:sz w:val="24"/>
          <w:szCs w:val="24"/>
        </w:rPr>
        <w:t xml:space="preserve"> not have any positive impact on active travel </w:t>
      </w:r>
      <w:r w:rsidR="003C1D0F" w:rsidRPr="00F213D9">
        <w:rPr>
          <w:rFonts w:ascii="Arial" w:hAnsi="Arial" w:cs="Arial"/>
          <w:sz w:val="24"/>
          <w:szCs w:val="24"/>
        </w:rPr>
        <w:t xml:space="preserve">coverage as no additional space would be freed for implementation of walking, cycling or wheeling infrastructure. </w:t>
      </w:r>
    </w:p>
    <w:p w14:paraId="2D71D192" w14:textId="77777777" w:rsidR="00DE5087" w:rsidRPr="00F213D9" w:rsidRDefault="009D4717" w:rsidP="002E53CF">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u w:val="single"/>
        </w:rPr>
      </w:pPr>
      <w:r w:rsidRPr="00F213D9">
        <w:rPr>
          <w:rFonts w:ascii="Arial" w:hAnsi="Arial" w:cs="Arial"/>
          <w:sz w:val="24"/>
          <w:szCs w:val="24"/>
        </w:rPr>
        <w:t>Though the options within this recommendation are assumed to give rise to an in-kind replacement of vehicles</w:t>
      </w:r>
      <w:r w:rsidR="005D3E7B" w:rsidRPr="00F213D9">
        <w:rPr>
          <w:rFonts w:ascii="Arial" w:hAnsi="Arial" w:cs="Arial"/>
          <w:sz w:val="24"/>
          <w:szCs w:val="24"/>
        </w:rPr>
        <w:t xml:space="preserve">, people living in </w:t>
      </w:r>
      <w:r w:rsidR="00F213D9" w:rsidRPr="00F213D9">
        <w:rPr>
          <w:rFonts w:ascii="Arial" w:hAnsi="Arial" w:cs="Arial"/>
          <w:sz w:val="24"/>
          <w:szCs w:val="24"/>
        </w:rPr>
        <w:t>remote,</w:t>
      </w:r>
      <w:r w:rsidR="005D3E7B" w:rsidRPr="00F213D9">
        <w:rPr>
          <w:rFonts w:ascii="Arial" w:hAnsi="Arial" w:cs="Arial"/>
          <w:sz w:val="24"/>
          <w:szCs w:val="24"/>
        </w:rPr>
        <w:t xml:space="preserve"> or island communities could benefit from a wider coverage of charging infrastructure due to the wider distances typically covered and the </w:t>
      </w:r>
      <w:r w:rsidR="00A22457" w:rsidRPr="00F213D9">
        <w:rPr>
          <w:rFonts w:ascii="Arial" w:hAnsi="Arial" w:cs="Arial"/>
          <w:sz w:val="24"/>
          <w:szCs w:val="24"/>
        </w:rPr>
        <w:t>generally lower density of public transport provision. The impact on these communities would therefore be broadly positive.</w:t>
      </w:r>
      <w:r w:rsidRPr="00F213D9">
        <w:rPr>
          <w:rFonts w:ascii="Arial" w:hAnsi="Arial" w:cs="Arial"/>
          <w:sz w:val="24"/>
          <w:szCs w:val="24"/>
          <w:u w:val="single"/>
        </w:rPr>
        <w:t xml:space="preserve"> </w:t>
      </w:r>
    </w:p>
    <w:p w14:paraId="02819021" w14:textId="77777777" w:rsidR="0004654E" w:rsidRDefault="00602A51" w:rsidP="002E53CF">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u w:val="single"/>
        </w:rPr>
      </w:pPr>
      <w:r w:rsidRPr="00F213D9">
        <w:rPr>
          <w:rFonts w:ascii="Arial" w:hAnsi="Arial" w:cs="Arial"/>
          <w:sz w:val="24"/>
          <w:szCs w:val="24"/>
        </w:rPr>
        <w:t xml:space="preserve">Women and younger people are less likely to have access to a vehicle or </w:t>
      </w:r>
      <w:r w:rsidR="00171C10" w:rsidRPr="00F213D9">
        <w:rPr>
          <w:rFonts w:ascii="Arial" w:hAnsi="Arial" w:cs="Arial"/>
          <w:sz w:val="24"/>
          <w:szCs w:val="24"/>
        </w:rPr>
        <w:t xml:space="preserve">possess a driving licence. </w:t>
      </w:r>
      <w:r w:rsidR="0024619E" w:rsidRPr="00F213D9">
        <w:rPr>
          <w:rFonts w:ascii="Arial" w:hAnsi="Arial" w:cs="Arial"/>
          <w:sz w:val="24"/>
          <w:szCs w:val="24"/>
        </w:rPr>
        <w:t>Vehicle</w:t>
      </w:r>
      <w:r w:rsidR="00663DCD" w:rsidRPr="00F213D9">
        <w:rPr>
          <w:rFonts w:ascii="Arial" w:hAnsi="Arial" w:cs="Arial"/>
          <w:sz w:val="24"/>
          <w:szCs w:val="24"/>
        </w:rPr>
        <w:t xml:space="preserve"> ownership</w:t>
      </w:r>
      <w:r w:rsidR="00663DCD" w:rsidRPr="00525642">
        <w:rPr>
          <w:rFonts w:ascii="Arial" w:hAnsi="Arial" w:cs="Arial"/>
          <w:sz w:val="24"/>
          <w:szCs w:val="24"/>
        </w:rPr>
        <w:t xml:space="preserve"> and </w:t>
      </w:r>
      <w:r w:rsidR="0024619E" w:rsidRPr="00525642">
        <w:rPr>
          <w:rFonts w:ascii="Arial" w:hAnsi="Arial" w:cs="Arial"/>
          <w:sz w:val="24"/>
          <w:szCs w:val="24"/>
        </w:rPr>
        <w:t>possession of a driving licence also varies across different</w:t>
      </w:r>
      <w:r w:rsidR="00663DCD" w:rsidRPr="00525642">
        <w:rPr>
          <w:rFonts w:ascii="Arial" w:hAnsi="Arial" w:cs="Arial"/>
          <w:sz w:val="24"/>
          <w:szCs w:val="24"/>
        </w:rPr>
        <w:t xml:space="preserve"> backgrounds and ethnicities</w:t>
      </w:r>
      <w:r w:rsidR="0024619E" w:rsidRPr="00525642">
        <w:rPr>
          <w:rFonts w:ascii="Arial" w:hAnsi="Arial" w:cs="Arial"/>
          <w:sz w:val="24"/>
          <w:szCs w:val="24"/>
        </w:rPr>
        <w:t xml:space="preserve">. </w:t>
      </w:r>
      <w:r w:rsidR="00663DCD" w:rsidRPr="00525642">
        <w:rPr>
          <w:rFonts w:ascii="Arial" w:hAnsi="Arial" w:cs="Arial"/>
          <w:sz w:val="24"/>
          <w:szCs w:val="24"/>
        </w:rPr>
        <w:t xml:space="preserve"> </w:t>
      </w:r>
      <w:r w:rsidR="00171C10" w:rsidRPr="00525642">
        <w:rPr>
          <w:rFonts w:ascii="Arial" w:hAnsi="Arial" w:cs="Arial"/>
          <w:sz w:val="24"/>
          <w:szCs w:val="24"/>
        </w:rPr>
        <w:t xml:space="preserve">Options which enable use of vehicles </w:t>
      </w:r>
      <w:r w:rsidR="005A6E97" w:rsidRPr="00525642">
        <w:rPr>
          <w:rFonts w:ascii="Arial" w:hAnsi="Arial" w:cs="Arial"/>
          <w:sz w:val="24"/>
          <w:szCs w:val="24"/>
        </w:rPr>
        <w:t xml:space="preserve">as a primary mode of transport </w:t>
      </w:r>
      <w:r w:rsidR="00600C2A" w:rsidRPr="00525642">
        <w:rPr>
          <w:rFonts w:ascii="Arial" w:hAnsi="Arial" w:cs="Arial"/>
          <w:sz w:val="24"/>
          <w:szCs w:val="24"/>
        </w:rPr>
        <w:t xml:space="preserve">are </w:t>
      </w:r>
      <w:r w:rsidR="00171C10" w:rsidRPr="00525642">
        <w:rPr>
          <w:rFonts w:ascii="Arial" w:hAnsi="Arial" w:cs="Arial"/>
          <w:sz w:val="24"/>
          <w:szCs w:val="24"/>
        </w:rPr>
        <w:t xml:space="preserve">therefore likely to </w:t>
      </w:r>
      <w:r w:rsidR="00600C2A" w:rsidRPr="00525642">
        <w:rPr>
          <w:rFonts w:ascii="Arial" w:hAnsi="Arial" w:cs="Arial"/>
          <w:sz w:val="24"/>
          <w:szCs w:val="24"/>
        </w:rPr>
        <w:t xml:space="preserve">disproportionately </w:t>
      </w:r>
      <w:r w:rsidR="00171C10" w:rsidRPr="00525642">
        <w:rPr>
          <w:rFonts w:ascii="Arial" w:hAnsi="Arial" w:cs="Arial"/>
          <w:sz w:val="24"/>
          <w:szCs w:val="24"/>
        </w:rPr>
        <w:t>exclude these groups</w:t>
      </w:r>
      <w:r w:rsidR="00600C2A" w:rsidRPr="00525642">
        <w:rPr>
          <w:rFonts w:ascii="Arial" w:hAnsi="Arial" w:cs="Arial"/>
          <w:sz w:val="24"/>
          <w:szCs w:val="24"/>
        </w:rPr>
        <w:t xml:space="preserve">. </w:t>
      </w:r>
      <w:r w:rsidR="0004654E" w:rsidRPr="00525642">
        <w:rPr>
          <w:rFonts w:ascii="Arial" w:hAnsi="Arial" w:cs="Arial"/>
          <w:sz w:val="24"/>
          <w:szCs w:val="24"/>
        </w:rPr>
        <w:t xml:space="preserve">As detailed below, the </w:t>
      </w:r>
      <w:r w:rsidR="00220E4E" w:rsidRPr="00525642">
        <w:rPr>
          <w:rFonts w:ascii="Arial" w:hAnsi="Arial" w:cs="Arial"/>
          <w:sz w:val="24"/>
          <w:szCs w:val="24"/>
        </w:rPr>
        <w:t xml:space="preserve">affordability implications of </w:t>
      </w:r>
      <w:r w:rsidR="00525642" w:rsidRPr="00525642">
        <w:rPr>
          <w:rFonts w:ascii="Arial" w:hAnsi="Arial" w:cs="Arial"/>
          <w:sz w:val="24"/>
          <w:szCs w:val="24"/>
        </w:rPr>
        <w:t>vehicle ownership</w:t>
      </w:r>
      <w:r w:rsidR="00220E4E" w:rsidRPr="00525642">
        <w:rPr>
          <w:rFonts w:ascii="Arial" w:hAnsi="Arial" w:cs="Arial"/>
          <w:sz w:val="24"/>
          <w:szCs w:val="24"/>
        </w:rPr>
        <w:t xml:space="preserve"> could </w:t>
      </w:r>
      <w:r w:rsidR="00525642" w:rsidRPr="00525642">
        <w:rPr>
          <w:rFonts w:ascii="Arial" w:hAnsi="Arial" w:cs="Arial"/>
          <w:sz w:val="24"/>
          <w:szCs w:val="24"/>
        </w:rPr>
        <w:t xml:space="preserve">also </w:t>
      </w:r>
      <w:r w:rsidR="00220E4E" w:rsidRPr="00525642">
        <w:rPr>
          <w:rFonts w:ascii="Arial" w:hAnsi="Arial" w:cs="Arial"/>
          <w:sz w:val="24"/>
          <w:szCs w:val="24"/>
        </w:rPr>
        <w:t>lead to exclusion of lower income groups.</w:t>
      </w:r>
      <w:r w:rsidR="00220E4E" w:rsidRPr="00220E4E">
        <w:rPr>
          <w:rFonts w:ascii="Arial" w:hAnsi="Arial" w:cs="Arial"/>
          <w:sz w:val="24"/>
          <w:szCs w:val="24"/>
        </w:rPr>
        <w:t xml:space="preserve"> </w:t>
      </w:r>
    </w:p>
    <w:p w14:paraId="3F82FD68" w14:textId="7D9EF556" w:rsidR="00552907" w:rsidRPr="00D8107D" w:rsidRDefault="00643BFA" w:rsidP="002E53CF">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hyperlink r:id="rId46" w:history="1">
        <w:r w:rsidR="000A6B9E" w:rsidRPr="00F61132">
          <w:rPr>
            <w:rStyle w:val="Hyperlink"/>
            <w:rFonts w:ascii="Arial" w:hAnsi="Arial" w:cs="Arial"/>
            <w:sz w:val="24"/>
            <w:szCs w:val="24"/>
          </w:rPr>
          <w:t>People</w:t>
        </w:r>
        <w:r w:rsidR="00C1733C" w:rsidRPr="00F61132">
          <w:rPr>
            <w:rStyle w:val="Hyperlink"/>
            <w:rFonts w:ascii="Arial" w:hAnsi="Arial" w:cs="Arial"/>
            <w:sz w:val="24"/>
            <w:szCs w:val="24"/>
          </w:rPr>
          <w:t xml:space="preserve"> on lower incomes</w:t>
        </w:r>
        <w:r w:rsidR="00D731E2" w:rsidRPr="00F61132">
          <w:rPr>
            <w:rStyle w:val="Hyperlink"/>
            <w:rFonts w:ascii="Arial" w:hAnsi="Arial" w:cs="Arial"/>
            <w:sz w:val="24"/>
            <w:szCs w:val="24"/>
          </w:rPr>
          <w:t xml:space="preserve"> are less likely to have access to a car</w:t>
        </w:r>
      </w:hyperlink>
      <w:r w:rsidR="00D731E2" w:rsidRPr="000A6B9E">
        <w:rPr>
          <w:rFonts w:ascii="Arial" w:hAnsi="Arial" w:cs="Arial"/>
          <w:sz w:val="24"/>
          <w:szCs w:val="24"/>
        </w:rPr>
        <w:t xml:space="preserve"> and </w:t>
      </w:r>
      <w:r w:rsidR="000223C6">
        <w:rPr>
          <w:rFonts w:ascii="Arial" w:hAnsi="Arial" w:cs="Arial"/>
          <w:sz w:val="24"/>
          <w:szCs w:val="24"/>
        </w:rPr>
        <w:t>risk</w:t>
      </w:r>
      <w:r w:rsidR="00C1733C" w:rsidRPr="000A6B9E">
        <w:rPr>
          <w:rFonts w:ascii="Arial" w:hAnsi="Arial" w:cs="Arial"/>
          <w:sz w:val="24"/>
          <w:szCs w:val="24"/>
        </w:rPr>
        <w:t xml:space="preserve"> be</w:t>
      </w:r>
      <w:r w:rsidR="00DE5087">
        <w:rPr>
          <w:rFonts w:ascii="Arial" w:hAnsi="Arial" w:cs="Arial"/>
          <w:sz w:val="24"/>
          <w:szCs w:val="24"/>
        </w:rPr>
        <w:t>ing</w:t>
      </w:r>
      <w:r w:rsidR="00C1733C" w:rsidRPr="000A6B9E">
        <w:rPr>
          <w:rFonts w:ascii="Arial" w:hAnsi="Arial" w:cs="Arial"/>
          <w:sz w:val="24"/>
          <w:szCs w:val="24"/>
        </w:rPr>
        <w:t xml:space="preserve"> placed into</w:t>
      </w:r>
      <w:r w:rsidR="00D11FF8" w:rsidRPr="000A6B9E">
        <w:rPr>
          <w:rFonts w:ascii="Arial" w:hAnsi="Arial" w:cs="Arial"/>
          <w:sz w:val="24"/>
          <w:szCs w:val="24"/>
        </w:rPr>
        <w:t xml:space="preserve"> </w:t>
      </w:r>
      <w:hyperlink r:id="rId47" w:history="1">
        <w:r w:rsidR="00D11FF8" w:rsidRPr="00FD683A">
          <w:rPr>
            <w:rStyle w:val="Hyperlink"/>
            <w:rFonts w:ascii="Arial" w:hAnsi="Arial" w:cs="Arial"/>
            <w:sz w:val="24"/>
            <w:szCs w:val="24"/>
          </w:rPr>
          <w:t>transport poverty through</w:t>
        </w:r>
        <w:r w:rsidR="00C1733C" w:rsidRPr="00FD683A">
          <w:rPr>
            <w:rStyle w:val="Hyperlink"/>
            <w:rFonts w:ascii="Arial" w:hAnsi="Arial" w:cs="Arial"/>
            <w:sz w:val="24"/>
            <w:szCs w:val="24"/>
          </w:rPr>
          <w:t xml:space="preserve"> ‘forced car ownership’</w:t>
        </w:r>
      </w:hyperlink>
      <w:r w:rsidR="00C1733C" w:rsidRPr="000A6B9E">
        <w:rPr>
          <w:rFonts w:ascii="Arial" w:hAnsi="Arial" w:cs="Arial"/>
          <w:sz w:val="24"/>
          <w:szCs w:val="24"/>
        </w:rPr>
        <w:t>.</w:t>
      </w:r>
      <w:r w:rsidR="00893AAA" w:rsidRPr="000A6B9E">
        <w:rPr>
          <w:rFonts w:ascii="Arial" w:hAnsi="Arial" w:cs="Arial"/>
          <w:sz w:val="24"/>
          <w:szCs w:val="24"/>
        </w:rPr>
        <w:t xml:space="preserve"> While the cost of owning a traditional ICE vehicle is already beyond the financial reach of many, t</w:t>
      </w:r>
      <w:r w:rsidR="00633B9C" w:rsidRPr="000A6B9E">
        <w:rPr>
          <w:rFonts w:ascii="Arial" w:hAnsi="Arial" w:cs="Arial"/>
          <w:sz w:val="24"/>
          <w:szCs w:val="24"/>
        </w:rPr>
        <w:t xml:space="preserve">he capital cost of </w:t>
      </w:r>
      <w:r w:rsidR="008660B8" w:rsidRPr="000A6B9E">
        <w:rPr>
          <w:rFonts w:ascii="Arial" w:hAnsi="Arial" w:cs="Arial"/>
          <w:sz w:val="24"/>
          <w:szCs w:val="24"/>
        </w:rPr>
        <w:t>ownership for z</w:t>
      </w:r>
      <w:r w:rsidR="003F493A" w:rsidRPr="000A6B9E">
        <w:rPr>
          <w:rFonts w:ascii="Arial" w:hAnsi="Arial" w:cs="Arial"/>
          <w:sz w:val="24"/>
          <w:szCs w:val="24"/>
        </w:rPr>
        <w:t xml:space="preserve">ero </w:t>
      </w:r>
      <w:r w:rsidR="00552907" w:rsidRPr="000A6B9E">
        <w:rPr>
          <w:rFonts w:ascii="Arial" w:hAnsi="Arial" w:cs="Arial"/>
          <w:sz w:val="24"/>
          <w:szCs w:val="24"/>
        </w:rPr>
        <w:t xml:space="preserve">emission vehicles </w:t>
      </w:r>
      <w:r w:rsidR="008660B8" w:rsidRPr="000A6B9E">
        <w:rPr>
          <w:rFonts w:ascii="Arial" w:hAnsi="Arial" w:cs="Arial"/>
          <w:sz w:val="24"/>
          <w:szCs w:val="24"/>
        </w:rPr>
        <w:t>is</w:t>
      </w:r>
      <w:r w:rsidR="00552907" w:rsidRPr="000A6B9E">
        <w:rPr>
          <w:rFonts w:ascii="Arial" w:hAnsi="Arial" w:cs="Arial"/>
          <w:sz w:val="24"/>
          <w:szCs w:val="24"/>
        </w:rPr>
        <w:t xml:space="preserve"> currently</w:t>
      </w:r>
      <w:r w:rsidR="00DE5087">
        <w:rPr>
          <w:rFonts w:ascii="Arial" w:hAnsi="Arial" w:cs="Arial"/>
          <w:sz w:val="24"/>
          <w:szCs w:val="24"/>
        </w:rPr>
        <w:t xml:space="preserve"> even</w:t>
      </w:r>
      <w:r w:rsidR="00552907" w:rsidRPr="000A6B9E">
        <w:rPr>
          <w:rFonts w:ascii="Arial" w:hAnsi="Arial" w:cs="Arial"/>
          <w:sz w:val="24"/>
          <w:szCs w:val="24"/>
        </w:rPr>
        <w:t xml:space="preserve"> </w:t>
      </w:r>
      <w:r w:rsidR="008660B8" w:rsidRPr="000A6B9E">
        <w:rPr>
          <w:rFonts w:ascii="Arial" w:hAnsi="Arial" w:cs="Arial"/>
          <w:sz w:val="24"/>
          <w:szCs w:val="24"/>
        </w:rPr>
        <w:t>greater</w:t>
      </w:r>
      <w:r w:rsidR="00CD3E4B" w:rsidRPr="000A6B9E">
        <w:rPr>
          <w:rFonts w:ascii="Arial" w:hAnsi="Arial" w:cs="Arial"/>
          <w:sz w:val="24"/>
          <w:szCs w:val="24"/>
        </w:rPr>
        <w:t>. The</w:t>
      </w:r>
      <w:r w:rsidR="00AC05DA" w:rsidRPr="000A6B9E">
        <w:rPr>
          <w:rFonts w:ascii="Arial" w:hAnsi="Arial" w:cs="Arial"/>
          <w:sz w:val="24"/>
          <w:szCs w:val="24"/>
        </w:rPr>
        <w:t xml:space="preserve"> options considered within this recommendation are unlikely to enable </w:t>
      </w:r>
      <w:r w:rsidR="00A557F2" w:rsidRPr="000A6B9E">
        <w:rPr>
          <w:rFonts w:ascii="Arial" w:hAnsi="Arial" w:cs="Arial"/>
          <w:sz w:val="24"/>
          <w:szCs w:val="24"/>
        </w:rPr>
        <w:t xml:space="preserve">vehicle ownership for those on lower incomes and are therefore </w:t>
      </w:r>
      <w:r w:rsidR="00DE5087" w:rsidRPr="000A6B9E">
        <w:rPr>
          <w:rFonts w:ascii="Arial" w:hAnsi="Arial" w:cs="Arial"/>
          <w:sz w:val="24"/>
          <w:szCs w:val="24"/>
        </w:rPr>
        <w:t xml:space="preserve">likely </w:t>
      </w:r>
      <w:r w:rsidR="00A557F2" w:rsidRPr="000A6B9E">
        <w:rPr>
          <w:rFonts w:ascii="Arial" w:hAnsi="Arial" w:cs="Arial"/>
          <w:sz w:val="24"/>
          <w:szCs w:val="24"/>
        </w:rPr>
        <w:t xml:space="preserve">to negatively impact on </w:t>
      </w:r>
      <w:r w:rsidR="000A6B9E" w:rsidRPr="000A6B9E">
        <w:rPr>
          <w:rFonts w:ascii="Arial" w:hAnsi="Arial" w:cs="Arial"/>
          <w:sz w:val="24"/>
          <w:szCs w:val="24"/>
        </w:rPr>
        <w:t xml:space="preserve">affordability. </w:t>
      </w:r>
    </w:p>
    <w:p w14:paraId="29A1ACB7" w14:textId="77777777" w:rsidR="0034372D" w:rsidRPr="00D8107D" w:rsidRDefault="00552907" w:rsidP="002E53CF">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D8107D">
        <w:rPr>
          <w:rFonts w:ascii="Arial" w:hAnsi="Arial" w:cs="Arial"/>
          <w:sz w:val="24"/>
          <w:szCs w:val="24"/>
        </w:rPr>
        <w:t>Over</w:t>
      </w:r>
      <w:r w:rsidR="006A5154">
        <w:rPr>
          <w:rFonts w:ascii="Arial" w:hAnsi="Arial" w:cs="Arial"/>
          <w:sz w:val="24"/>
          <w:szCs w:val="24"/>
        </w:rPr>
        <w:t>all</w:t>
      </w:r>
      <w:r w:rsidRPr="00D8107D">
        <w:rPr>
          <w:rFonts w:ascii="Arial" w:hAnsi="Arial" w:cs="Arial"/>
          <w:sz w:val="24"/>
          <w:szCs w:val="24"/>
        </w:rPr>
        <w:t xml:space="preserve">, the options within this </w:t>
      </w:r>
      <w:r w:rsidR="00701392" w:rsidRPr="00701392">
        <w:rPr>
          <w:rFonts w:ascii="Arial" w:hAnsi="Arial" w:cs="Arial"/>
          <w:sz w:val="24"/>
          <w:szCs w:val="24"/>
        </w:rPr>
        <w:t xml:space="preserve">recommendation </w:t>
      </w:r>
      <w:r w:rsidR="006A5154">
        <w:rPr>
          <w:rFonts w:ascii="Arial" w:hAnsi="Arial" w:cs="Arial"/>
          <w:sz w:val="24"/>
          <w:szCs w:val="24"/>
        </w:rPr>
        <w:t>are expected to have a</w:t>
      </w:r>
      <w:r w:rsidRPr="00D8107D">
        <w:rPr>
          <w:rFonts w:ascii="Arial" w:hAnsi="Arial" w:cs="Arial"/>
          <w:sz w:val="24"/>
          <w:szCs w:val="24"/>
        </w:rPr>
        <w:t xml:space="preserve"> minor negative </w:t>
      </w:r>
      <w:r w:rsidR="006A5154">
        <w:rPr>
          <w:rFonts w:ascii="Arial" w:hAnsi="Arial" w:cs="Arial"/>
          <w:sz w:val="24"/>
          <w:szCs w:val="24"/>
        </w:rPr>
        <w:t xml:space="preserve">impact </w:t>
      </w:r>
      <w:r w:rsidRPr="00D8107D">
        <w:rPr>
          <w:rFonts w:ascii="Arial" w:hAnsi="Arial" w:cs="Arial"/>
          <w:sz w:val="24"/>
          <w:szCs w:val="24"/>
        </w:rPr>
        <w:t xml:space="preserve">against </w:t>
      </w:r>
      <w:r w:rsidR="0039637B">
        <w:rPr>
          <w:rFonts w:ascii="Arial" w:hAnsi="Arial" w:cs="Arial"/>
          <w:sz w:val="24"/>
          <w:szCs w:val="24"/>
        </w:rPr>
        <w:t>th</w:t>
      </w:r>
      <w:r w:rsidR="0034372D">
        <w:rPr>
          <w:rFonts w:ascii="Arial" w:hAnsi="Arial" w:cs="Arial"/>
          <w:sz w:val="24"/>
          <w:szCs w:val="24"/>
        </w:rPr>
        <w:t xml:space="preserve">is criterion </w:t>
      </w:r>
      <w:r w:rsidR="0039637B" w:rsidRPr="00D8107D">
        <w:rPr>
          <w:rFonts w:ascii="Arial" w:eastAsia="Courier New" w:hAnsi="Arial" w:cs="Arial"/>
          <w:sz w:val="24"/>
          <w:szCs w:val="24"/>
        </w:rPr>
        <w:t>in both</w:t>
      </w:r>
      <w:r w:rsidR="0034372D">
        <w:rPr>
          <w:rFonts w:ascii="Arial" w:eastAsia="Courier New" w:hAnsi="Arial" w:cs="Arial"/>
          <w:sz w:val="24"/>
          <w:szCs w:val="24"/>
        </w:rPr>
        <w:t xml:space="preserve"> </w:t>
      </w:r>
      <w:r w:rsidR="0034372D">
        <w:rPr>
          <w:rFonts w:ascii="Arial" w:eastAsia="Courier New" w:hAnsi="Arial" w:cs="Arial"/>
          <w:sz w:val="24"/>
          <w:szCs w:val="24"/>
          <w:lang w:eastAsia="en-US"/>
        </w:rPr>
        <w:t>the L</w:t>
      </w:r>
      <w:r w:rsidR="0034372D" w:rsidRPr="00D8107D">
        <w:rPr>
          <w:rFonts w:ascii="Arial" w:eastAsia="Courier New" w:hAnsi="Arial" w:cs="Arial"/>
          <w:sz w:val="24"/>
          <w:szCs w:val="24"/>
          <w:lang w:eastAsia="en-US"/>
        </w:rPr>
        <w:t xml:space="preserve">ow and </w:t>
      </w:r>
      <w:r w:rsidR="0034372D">
        <w:rPr>
          <w:rFonts w:ascii="Arial" w:eastAsia="Courier New" w:hAnsi="Arial" w:cs="Arial"/>
          <w:sz w:val="24"/>
          <w:szCs w:val="24"/>
          <w:lang w:eastAsia="en-US"/>
        </w:rPr>
        <w:t>H</w:t>
      </w:r>
      <w:r w:rsidR="0034372D" w:rsidRPr="00D8107D">
        <w:rPr>
          <w:rFonts w:ascii="Arial" w:eastAsia="Courier New" w:hAnsi="Arial" w:cs="Arial"/>
          <w:sz w:val="24"/>
          <w:szCs w:val="24"/>
          <w:lang w:eastAsia="en-US"/>
        </w:rPr>
        <w:t xml:space="preserve">igh </w:t>
      </w:r>
      <w:r w:rsidR="0034372D">
        <w:rPr>
          <w:rFonts w:ascii="Arial" w:eastAsia="Courier New" w:hAnsi="Arial" w:cs="Arial"/>
          <w:sz w:val="24"/>
          <w:szCs w:val="24"/>
          <w:lang w:eastAsia="en-US"/>
        </w:rPr>
        <w:t xml:space="preserve">travel behaviour variant </w:t>
      </w:r>
      <w:r w:rsidR="0034372D" w:rsidRPr="00D8107D">
        <w:rPr>
          <w:rFonts w:ascii="Arial" w:eastAsia="Courier New" w:hAnsi="Arial" w:cs="Arial"/>
          <w:sz w:val="24"/>
          <w:szCs w:val="24"/>
          <w:lang w:eastAsia="en-US"/>
        </w:rPr>
        <w:t>scenarios.</w:t>
      </w:r>
    </w:p>
    <w:p w14:paraId="3A6BBF66" w14:textId="77777777" w:rsidR="00CE6CA8" w:rsidRDefault="00CE6CA8" w:rsidP="00CE6CA8">
      <w:pPr>
        <w:pStyle w:val="STPR2BodyText"/>
      </w:pPr>
      <w:bookmarkStart w:id="16" w:name="_Toc96083530"/>
      <w:r>
        <w:br w:type="page"/>
      </w:r>
    </w:p>
    <w:p w14:paraId="529A9182" w14:textId="77777777" w:rsidR="009475F2" w:rsidRPr="00D8107D" w:rsidRDefault="009475F2" w:rsidP="0065476B">
      <w:pPr>
        <w:pStyle w:val="STPR2Heading2"/>
        <w:ind w:left="567" w:hanging="567"/>
      </w:pPr>
      <w:r w:rsidRPr="00D8107D">
        <w:lastRenderedPageBreak/>
        <w:t>Deliverability</w:t>
      </w:r>
      <w:bookmarkEnd w:id="16"/>
      <w:r w:rsidRPr="00D8107D">
        <w:t xml:space="preserve"> </w:t>
      </w:r>
    </w:p>
    <w:p w14:paraId="0ECCFFD2" w14:textId="77777777" w:rsidR="009475F2" w:rsidRPr="00D8107D" w:rsidRDefault="003B0FFA" w:rsidP="002E53CF">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7" w:name="_Toc96083531"/>
      <w:r w:rsidRPr="00D8107D">
        <w:t xml:space="preserve">1. </w:t>
      </w:r>
      <w:bookmarkStart w:id="18" w:name="_Toc96083532"/>
      <w:bookmarkEnd w:id="17"/>
      <w:r w:rsidR="009475F2" w:rsidRPr="00D8107D">
        <w:t>Feasibility</w:t>
      </w:r>
      <w:bookmarkEnd w:id="18"/>
    </w:p>
    <w:p w14:paraId="42C05080" w14:textId="24DAA6F2" w:rsidR="00907385" w:rsidRPr="00D8107D" w:rsidRDefault="00364ABE" w:rsidP="002E53CF">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For</w:t>
      </w:r>
      <w:r w:rsidR="003850BB">
        <w:rPr>
          <w:rFonts w:ascii="Arial" w:hAnsi="Arial" w:cs="Arial"/>
          <w:sz w:val="24"/>
          <w:szCs w:val="24"/>
        </w:rPr>
        <w:t xml:space="preserve"> </w:t>
      </w:r>
      <w:r w:rsidR="00546C9B">
        <w:rPr>
          <w:rFonts w:ascii="Arial" w:hAnsi="Arial" w:cs="Arial"/>
          <w:sz w:val="24"/>
          <w:szCs w:val="24"/>
        </w:rPr>
        <w:t>BEVs</w:t>
      </w:r>
      <w:r>
        <w:rPr>
          <w:rFonts w:ascii="Arial" w:hAnsi="Arial" w:cs="Arial"/>
          <w:sz w:val="24"/>
          <w:szCs w:val="24"/>
        </w:rPr>
        <w:t xml:space="preserve"> t</w:t>
      </w:r>
      <w:r w:rsidR="00907385" w:rsidRPr="00D8107D">
        <w:rPr>
          <w:rFonts w:ascii="Arial" w:hAnsi="Arial" w:cs="Arial"/>
          <w:sz w:val="24"/>
          <w:szCs w:val="24"/>
        </w:rPr>
        <w:t xml:space="preserve">he technology required to achieve the goals of this </w:t>
      </w:r>
      <w:r w:rsidR="00701392" w:rsidRPr="00701392">
        <w:rPr>
          <w:rFonts w:ascii="Arial" w:hAnsi="Arial" w:cs="Arial"/>
          <w:sz w:val="24"/>
          <w:szCs w:val="24"/>
        </w:rPr>
        <w:t xml:space="preserve">recommendation </w:t>
      </w:r>
      <w:r w:rsidR="00907385" w:rsidRPr="00D8107D">
        <w:rPr>
          <w:rFonts w:ascii="Arial" w:hAnsi="Arial" w:cs="Arial"/>
          <w:sz w:val="24"/>
          <w:szCs w:val="24"/>
        </w:rPr>
        <w:t xml:space="preserve">is mature, with the main difficulties in aligning the charging, energy distribution and energy generation network to the demands of the new vehicle fleet. The fundamentals of the charging infrastructure are identical to those of ten years ago and </w:t>
      </w:r>
      <w:r w:rsidR="00467590">
        <w:rPr>
          <w:rFonts w:ascii="Arial" w:hAnsi="Arial" w:cs="Arial"/>
          <w:sz w:val="24"/>
          <w:szCs w:val="24"/>
        </w:rPr>
        <w:t>would</w:t>
      </w:r>
      <w:r w:rsidR="00907385" w:rsidRPr="00D8107D">
        <w:rPr>
          <w:rFonts w:ascii="Arial" w:hAnsi="Arial" w:cs="Arial"/>
          <w:sz w:val="24"/>
          <w:szCs w:val="24"/>
        </w:rPr>
        <w:t xml:space="preserve"> likely remain the same. Similarly, the EV technology contained within the vehicles themselves is a proven solution with steady, incremental improvements in battery technology driving increased capability.</w:t>
      </w:r>
    </w:p>
    <w:p w14:paraId="4D4E9882" w14:textId="47F5894C" w:rsidR="0034372D" w:rsidRDefault="00907385" w:rsidP="004E5B58">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D8107D">
        <w:rPr>
          <w:rFonts w:ascii="Arial" w:hAnsi="Arial" w:cs="Arial"/>
          <w:sz w:val="24"/>
          <w:szCs w:val="24"/>
        </w:rPr>
        <w:t>However,</w:t>
      </w:r>
      <w:r w:rsidR="00B238C9">
        <w:rPr>
          <w:rFonts w:ascii="Arial" w:hAnsi="Arial" w:cs="Arial"/>
          <w:sz w:val="24"/>
          <w:szCs w:val="24"/>
        </w:rPr>
        <w:t xml:space="preserve"> </w:t>
      </w:r>
      <w:r w:rsidR="00364ABE">
        <w:rPr>
          <w:rFonts w:ascii="Arial" w:hAnsi="Arial" w:cs="Arial"/>
          <w:sz w:val="24"/>
          <w:szCs w:val="24"/>
        </w:rPr>
        <w:t xml:space="preserve">for </w:t>
      </w:r>
      <w:r w:rsidR="006C0670">
        <w:rPr>
          <w:rFonts w:ascii="Arial" w:hAnsi="Arial" w:cs="Arial"/>
          <w:sz w:val="24"/>
          <w:szCs w:val="24"/>
        </w:rPr>
        <w:t>FCEV</w:t>
      </w:r>
      <w:r w:rsidR="00747C36">
        <w:rPr>
          <w:rFonts w:ascii="Arial" w:hAnsi="Arial" w:cs="Arial"/>
          <w:sz w:val="24"/>
          <w:szCs w:val="24"/>
        </w:rPr>
        <w:t>s</w:t>
      </w:r>
      <w:r w:rsidR="00364ABE">
        <w:rPr>
          <w:rFonts w:ascii="Arial" w:hAnsi="Arial" w:cs="Arial"/>
          <w:sz w:val="24"/>
          <w:szCs w:val="24"/>
        </w:rPr>
        <w:t>,</w:t>
      </w:r>
      <w:r w:rsidR="00364ABE" w:rsidRPr="00D8107D">
        <w:rPr>
          <w:rFonts w:ascii="Arial" w:hAnsi="Arial" w:cs="Arial"/>
          <w:sz w:val="24"/>
          <w:szCs w:val="24"/>
        </w:rPr>
        <w:t xml:space="preserve"> </w:t>
      </w:r>
      <w:r w:rsidR="00B238C9">
        <w:rPr>
          <w:rFonts w:ascii="Arial" w:hAnsi="Arial" w:cs="Arial"/>
          <w:sz w:val="24"/>
          <w:szCs w:val="24"/>
        </w:rPr>
        <w:t>the pathway to widespread adoption of</w:t>
      </w:r>
      <w:r w:rsidRPr="00D8107D">
        <w:rPr>
          <w:rFonts w:ascii="Arial" w:hAnsi="Arial" w:cs="Arial"/>
          <w:sz w:val="24"/>
          <w:szCs w:val="24"/>
        </w:rPr>
        <w:t xml:space="preserve"> </w:t>
      </w:r>
      <w:r w:rsidR="00747C36">
        <w:rPr>
          <w:rFonts w:ascii="Arial" w:hAnsi="Arial" w:cs="Arial"/>
          <w:sz w:val="24"/>
          <w:szCs w:val="24"/>
        </w:rPr>
        <w:t xml:space="preserve">either </w:t>
      </w:r>
      <w:r w:rsidR="00806475">
        <w:rPr>
          <w:rFonts w:ascii="Arial" w:hAnsi="Arial" w:cs="Arial"/>
          <w:sz w:val="24"/>
          <w:szCs w:val="24"/>
        </w:rPr>
        <w:t xml:space="preserve">electricity </w:t>
      </w:r>
      <w:r w:rsidR="00747C36">
        <w:rPr>
          <w:rFonts w:ascii="Arial" w:hAnsi="Arial" w:cs="Arial"/>
          <w:sz w:val="24"/>
          <w:szCs w:val="24"/>
        </w:rPr>
        <w:t xml:space="preserve">or </w:t>
      </w:r>
      <w:r w:rsidRPr="00D8107D">
        <w:rPr>
          <w:rFonts w:ascii="Arial" w:hAnsi="Arial" w:cs="Arial"/>
          <w:sz w:val="24"/>
          <w:szCs w:val="24"/>
        </w:rPr>
        <w:t>hydrogen</w:t>
      </w:r>
      <w:r w:rsidR="00B238C9">
        <w:rPr>
          <w:rFonts w:ascii="Arial" w:hAnsi="Arial" w:cs="Arial"/>
          <w:sz w:val="24"/>
          <w:szCs w:val="24"/>
        </w:rPr>
        <w:t xml:space="preserve"> as zero emission fuel</w:t>
      </w:r>
      <w:r w:rsidR="00806475">
        <w:rPr>
          <w:rFonts w:ascii="Arial" w:hAnsi="Arial" w:cs="Arial"/>
          <w:sz w:val="24"/>
          <w:szCs w:val="24"/>
        </w:rPr>
        <w:t>s</w:t>
      </w:r>
      <w:r w:rsidR="00B238C9">
        <w:rPr>
          <w:rFonts w:ascii="Arial" w:hAnsi="Arial" w:cs="Arial"/>
          <w:sz w:val="24"/>
          <w:szCs w:val="24"/>
        </w:rPr>
        <w:t xml:space="preserve"> </w:t>
      </w:r>
      <w:r w:rsidRPr="00D8107D">
        <w:rPr>
          <w:rFonts w:ascii="Arial" w:hAnsi="Arial" w:cs="Arial"/>
          <w:sz w:val="24"/>
          <w:szCs w:val="24"/>
        </w:rPr>
        <w:t xml:space="preserve">is </w:t>
      </w:r>
      <w:r w:rsidR="00364ABE">
        <w:rPr>
          <w:rFonts w:ascii="Arial" w:hAnsi="Arial" w:cs="Arial"/>
          <w:sz w:val="24"/>
          <w:szCs w:val="24"/>
        </w:rPr>
        <w:t>less certain</w:t>
      </w:r>
      <w:r w:rsidRPr="00D8107D">
        <w:rPr>
          <w:rFonts w:ascii="Arial" w:hAnsi="Arial" w:cs="Arial"/>
          <w:sz w:val="24"/>
          <w:szCs w:val="24"/>
        </w:rPr>
        <w:t xml:space="preserve">, particularly if it requires the development of a parallel infrastructure. </w:t>
      </w:r>
    </w:p>
    <w:p w14:paraId="61EC8745" w14:textId="77777777" w:rsidR="00E21263" w:rsidRPr="00D8107D" w:rsidRDefault="00E21263">
      <w:pPr>
        <w:rPr>
          <w:rFonts w:ascii="Arial" w:eastAsia="Courier New" w:hAnsi="Arial" w:cs="Arial"/>
          <w:sz w:val="24"/>
          <w:szCs w:val="24"/>
          <w:lang w:eastAsia="en-US"/>
        </w:rPr>
      </w:pPr>
    </w:p>
    <w:p w14:paraId="4A0E541B" w14:textId="77777777" w:rsidR="009475F2" w:rsidRPr="00D8107D" w:rsidRDefault="00D378E1" w:rsidP="002E53CF">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D8107D">
        <w:t xml:space="preserve">2. </w:t>
      </w:r>
      <w:bookmarkStart w:id="19" w:name="_Toc96083533"/>
      <w:r w:rsidR="009475F2" w:rsidRPr="00D8107D">
        <w:t>Affordability</w:t>
      </w:r>
      <w:bookmarkEnd w:id="19"/>
    </w:p>
    <w:p w14:paraId="5A2B78B7" w14:textId="786DB1C1" w:rsidR="00413E51" w:rsidRPr="00D8107D" w:rsidRDefault="00AC5B14" w:rsidP="002E53CF">
      <w:pPr>
        <w:pStyle w:val="STPR2BodyText"/>
        <w:pBdr>
          <w:top w:val="single" w:sz="4" w:space="1" w:color="auto"/>
          <w:left w:val="single" w:sz="4" w:space="4" w:color="auto"/>
          <w:bottom w:val="single" w:sz="4" w:space="1" w:color="auto"/>
          <w:right w:val="single" w:sz="4" w:space="4" w:color="auto"/>
        </w:pBdr>
        <w:rPr>
          <w:color w:val="000000" w:themeColor="dark1"/>
          <w:kern w:val="24"/>
          <w:szCs w:val="24"/>
        </w:rPr>
      </w:pPr>
      <w:r w:rsidRPr="00D8107D">
        <w:rPr>
          <w:color w:val="000000" w:themeColor="dark1"/>
          <w:kern w:val="24"/>
          <w:szCs w:val="24"/>
        </w:rPr>
        <w:t xml:space="preserve">Uptake of electric vehicles </w:t>
      </w:r>
      <w:r w:rsidR="00467590">
        <w:rPr>
          <w:color w:val="000000" w:themeColor="dark1"/>
          <w:kern w:val="24"/>
          <w:szCs w:val="24"/>
        </w:rPr>
        <w:t>would</w:t>
      </w:r>
      <w:r w:rsidRPr="00D8107D">
        <w:rPr>
          <w:color w:val="000000" w:themeColor="dark1"/>
          <w:kern w:val="24"/>
          <w:szCs w:val="24"/>
        </w:rPr>
        <w:t xml:space="preserve"> be</w:t>
      </w:r>
      <w:r w:rsidR="007A62F6" w:rsidRPr="00D8107D">
        <w:rPr>
          <w:color w:val="000000" w:themeColor="dark1"/>
          <w:kern w:val="24"/>
          <w:szCs w:val="24"/>
        </w:rPr>
        <w:t xml:space="preserve"> in-part</w:t>
      </w:r>
      <w:r w:rsidRPr="00D8107D">
        <w:rPr>
          <w:color w:val="000000" w:themeColor="dark1"/>
          <w:kern w:val="24"/>
          <w:szCs w:val="24"/>
        </w:rPr>
        <w:t xml:space="preserve"> </w:t>
      </w:r>
      <w:r w:rsidR="007A62F6" w:rsidRPr="00D8107D">
        <w:rPr>
          <w:color w:val="000000" w:themeColor="dark1"/>
          <w:kern w:val="24"/>
          <w:szCs w:val="24"/>
        </w:rPr>
        <w:t>market driven and</w:t>
      </w:r>
      <w:r w:rsidR="0062008F" w:rsidRPr="00D8107D">
        <w:rPr>
          <w:color w:val="000000" w:themeColor="dark1"/>
          <w:kern w:val="24"/>
          <w:szCs w:val="24"/>
        </w:rPr>
        <w:t xml:space="preserve"> by</w:t>
      </w:r>
      <w:r w:rsidR="007A62F6" w:rsidRPr="00D8107D">
        <w:rPr>
          <w:color w:val="000000" w:themeColor="dark1"/>
          <w:kern w:val="24"/>
          <w:szCs w:val="24"/>
        </w:rPr>
        <w:t xml:space="preserve"> the natural rate of fleet turnover.</w:t>
      </w:r>
      <w:r w:rsidR="0062008F" w:rsidRPr="00D8107D">
        <w:rPr>
          <w:color w:val="000000" w:themeColor="dark1"/>
          <w:kern w:val="24"/>
          <w:szCs w:val="24"/>
        </w:rPr>
        <w:t xml:space="preserve"> </w:t>
      </w:r>
      <w:r w:rsidR="00185EE2" w:rsidRPr="00D8107D">
        <w:rPr>
          <w:color w:val="000000" w:themeColor="dark1"/>
          <w:kern w:val="24"/>
          <w:szCs w:val="24"/>
        </w:rPr>
        <w:t>However,</w:t>
      </w:r>
      <w:r w:rsidR="00930775" w:rsidRPr="00D8107D">
        <w:rPr>
          <w:color w:val="000000" w:themeColor="dark1"/>
          <w:kern w:val="24"/>
          <w:szCs w:val="24"/>
        </w:rPr>
        <w:t xml:space="preserve"> </w:t>
      </w:r>
      <w:r w:rsidR="003504EE" w:rsidRPr="00D8107D">
        <w:rPr>
          <w:color w:val="000000" w:themeColor="dark1"/>
          <w:kern w:val="24"/>
          <w:szCs w:val="24"/>
        </w:rPr>
        <w:t xml:space="preserve">if driven by market </w:t>
      </w:r>
      <w:r w:rsidR="00945CD9">
        <w:rPr>
          <w:color w:val="000000" w:themeColor="dark1"/>
          <w:kern w:val="24"/>
          <w:szCs w:val="24"/>
        </w:rPr>
        <w:t xml:space="preserve">forces </w:t>
      </w:r>
      <w:r w:rsidR="003504EE" w:rsidRPr="00D8107D">
        <w:rPr>
          <w:color w:val="000000" w:themeColor="dark1"/>
          <w:kern w:val="24"/>
          <w:szCs w:val="24"/>
        </w:rPr>
        <w:t xml:space="preserve">alone, </w:t>
      </w:r>
      <w:r w:rsidR="00930775" w:rsidRPr="00D8107D">
        <w:rPr>
          <w:color w:val="000000" w:themeColor="dark1"/>
          <w:kern w:val="24"/>
          <w:szCs w:val="24"/>
        </w:rPr>
        <w:t xml:space="preserve">the transition to </w:t>
      </w:r>
      <w:r w:rsidR="003A5FDC" w:rsidRPr="00D8107D">
        <w:rPr>
          <w:color w:val="000000" w:themeColor="dark1"/>
          <w:kern w:val="24"/>
          <w:szCs w:val="24"/>
        </w:rPr>
        <w:t>electric</w:t>
      </w:r>
      <w:r w:rsidR="00930775" w:rsidRPr="00D8107D">
        <w:rPr>
          <w:color w:val="000000" w:themeColor="dark1"/>
          <w:kern w:val="24"/>
          <w:szCs w:val="24"/>
        </w:rPr>
        <w:t xml:space="preserve"> vehicles </w:t>
      </w:r>
      <w:r w:rsidR="00467590">
        <w:rPr>
          <w:color w:val="000000" w:themeColor="dark1"/>
          <w:kern w:val="24"/>
          <w:szCs w:val="24"/>
        </w:rPr>
        <w:t>would</w:t>
      </w:r>
      <w:r w:rsidR="00930775" w:rsidRPr="00D8107D">
        <w:rPr>
          <w:color w:val="000000" w:themeColor="dark1"/>
          <w:kern w:val="24"/>
          <w:szCs w:val="24"/>
        </w:rPr>
        <w:t xml:space="preserve"> not </w:t>
      </w:r>
      <w:r w:rsidR="003A5FDC" w:rsidRPr="00D8107D">
        <w:rPr>
          <w:color w:val="000000" w:themeColor="dark1"/>
          <w:kern w:val="24"/>
          <w:szCs w:val="24"/>
        </w:rPr>
        <w:t>happen fast enough to meet emissions targets.</w:t>
      </w:r>
      <w:r w:rsidR="005D67D7" w:rsidRPr="00D8107D">
        <w:rPr>
          <w:color w:val="000000" w:themeColor="dark1"/>
          <w:kern w:val="24"/>
          <w:szCs w:val="24"/>
        </w:rPr>
        <w:t xml:space="preserve"> </w:t>
      </w:r>
      <w:r w:rsidR="0062008F" w:rsidRPr="00D8107D">
        <w:rPr>
          <w:color w:val="000000" w:themeColor="dark1"/>
          <w:kern w:val="24"/>
          <w:szCs w:val="24"/>
        </w:rPr>
        <w:t>Cessation of sales of</w:t>
      </w:r>
      <w:r w:rsidR="00CD28E8" w:rsidRPr="00D8107D">
        <w:rPr>
          <w:color w:val="000000" w:themeColor="dark1"/>
          <w:kern w:val="24"/>
          <w:szCs w:val="24"/>
        </w:rPr>
        <w:t xml:space="preserve"> new petrol and diesel </w:t>
      </w:r>
      <w:r w:rsidR="00DB3BAB" w:rsidRPr="00D8107D">
        <w:rPr>
          <w:color w:val="000000" w:themeColor="dark1"/>
          <w:kern w:val="24"/>
          <w:szCs w:val="24"/>
        </w:rPr>
        <w:t>cars by 2030</w:t>
      </w:r>
      <w:r w:rsidR="0062008F" w:rsidRPr="00D8107D">
        <w:rPr>
          <w:color w:val="000000" w:themeColor="dark1"/>
          <w:kern w:val="24"/>
          <w:szCs w:val="24"/>
        </w:rPr>
        <w:t xml:space="preserve"> </w:t>
      </w:r>
      <w:r w:rsidR="00467590">
        <w:rPr>
          <w:color w:val="000000" w:themeColor="dark1"/>
          <w:kern w:val="24"/>
          <w:szCs w:val="24"/>
        </w:rPr>
        <w:t>would</w:t>
      </w:r>
      <w:r w:rsidR="00DD71A0" w:rsidRPr="00D8107D">
        <w:rPr>
          <w:color w:val="000000" w:themeColor="dark1"/>
          <w:kern w:val="24"/>
          <w:szCs w:val="24"/>
        </w:rPr>
        <w:t xml:space="preserve"> provide the necessary legislative lever to </w:t>
      </w:r>
      <w:r w:rsidR="00CD28E8" w:rsidRPr="00D8107D">
        <w:rPr>
          <w:color w:val="000000" w:themeColor="dark1"/>
          <w:kern w:val="24"/>
          <w:szCs w:val="24"/>
        </w:rPr>
        <w:t xml:space="preserve">make this transition over a shorter </w:t>
      </w:r>
      <w:proofErr w:type="gramStart"/>
      <w:r w:rsidR="00CD28E8" w:rsidRPr="00D8107D">
        <w:rPr>
          <w:color w:val="000000" w:themeColor="dark1"/>
          <w:kern w:val="24"/>
          <w:szCs w:val="24"/>
        </w:rPr>
        <w:t>time period</w:t>
      </w:r>
      <w:proofErr w:type="gramEnd"/>
      <w:r w:rsidR="000145C5" w:rsidRPr="00D8107D">
        <w:rPr>
          <w:color w:val="000000" w:themeColor="dark1"/>
          <w:kern w:val="24"/>
          <w:szCs w:val="24"/>
        </w:rPr>
        <w:t xml:space="preserve"> but</w:t>
      </w:r>
      <w:r w:rsidR="00AC72D9" w:rsidRPr="00D8107D">
        <w:rPr>
          <w:color w:val="000000" w:themeColor="dark1"/>
          <w:kern w:val="24"/>
          <w:szCs w:val="24"/>
        </w:rPr>
        <w:t xml:space="preserve"> it is anticipated that</w:t>
      </w:r>
      <w:r w:rsidR="000145C5" w:rsidRPr="00D8107D">
        <w:rPr>
          <w:color w:val="000000" w:themeColor="dark1"/>
          <w:kern w:val="24"/>
          <w:szCs w:val="24"/>
        </w:rPr>
        <w:t xml:space="preserve"> government intervention </w:t>
      </w:r>
      <w:r w:rsidR="00467590">
        <w:rPr>
          <w:color w:val="000000" w:themeColor="dark1"/>
          <w:kern w:val="24"/>
          <w:szCs w:val="24"/>
        </w:rPr>
        <w:t>would</w:t>
      </w:r>
      <w:r w:rsidR="000145C5" w:rsidRPr="00D8107D">
        <w:rPr>
          <w:color w:val="000000" w:themeColor="dark1"/>
          <w:kern w:val="24"/>
          <w:szCs w:val="24"/>
        </w:rPr>
        <w:t xml:space="preserve"> be required to </w:t>
      </w:r>
      <w:r w:rsidR="00756EAB" w:rsidRPr="00D8107D">
        <w:rPr>
          <w:color w:val="000000" w:themeColor="dark1"/>
          <w:kern w:val="24"/>
          <w:szCs w:val="24"/>
        </w:rPr>
        <w:t>accommodate for the</w:t>
      </w:r>
      <w:r w:rsidR="000145C5" w:rsidRPr="00D8107D">
        <w:rPr>
          <w:color w:val="000000" w:themeColor="dark1"/>
          <w:kern w:val="24"/>
          <w:szCs w:val="24"/>
        </w:rPr>
        <w:t xml:space="preserve"> transition</w:t>
      </w:r>
      <w:r w:rsidR="00CD28E8" w:rsidRPr="00D8107D">
        <w:rPr>
          <w:color w:val="000000" w:themeColor="dark1"/>
          <w:kern w:val="24"/>
          <w:szCs w:val="24"/>
        </w:rPr>
        <w:t xml:space="preserve">. </w:t>
      </w:r>
      <w:r w:rsidR="000D38C7" w:rsidRPr="00D8107D">
        <w:rPr>
          <w:color w:val="000000" w:themeColor="dark1"/>
          <w:kern w:val="24"/>
          <w:szCs w:val="24"/>
        </w:rPr>
        <w:t xml:space="preserve">Installation of charge points and associated infrastructure </w:t>
      </w:r>
      <w:r w:rsidR="00A5464D" w:rsidRPr="00D8107D">
        <w:rPr>
          <w:color w:val="000000" w:themeColor="dark1"/>
          <w:kern w:val="24"/>
          <w:szCs w:val="24"/>
        </w:rPr>
        <w:t xml:space="preserve">at a rate necessary to maintain pace with </w:t>
      </w:r>
      <w:r w:rsidR="00577D8F" w:rsidRPr="00D8107D">
        <w:rPr>
          <w:color w:val="000000" w:themeColor="dark1"/>
          <w:kern w:val="24"/>
          <w:szCs w:val="24"/>
        </w:rPr>
        <w:t xml:space="preserve">the desired rate of </w:t>
      </w:r>
      <w:r w:rsidR="00A5464D" w:rsidRPr="00D8107D">
        <w:rPr>
          <w:color w:val="000000" w:themeColor="dark1"/>
          <w:kern w:val="24"/>
          <w:szCs w:val="24"/>
        </w:rPr>
        <w:t xml:space="preserve">uptake of electric vehicles nationwide </w:t>
      </w:r>
      <w:r w:rsidR="00B91341" w:rsidRPr="00D8107D">
        <w:rPr>
          <w:color w:val="000000" w:themeColor="dark1"/>
          <w:kern w:val="24"/>
          <w:szCs w:val="24"/>
        </w:rPr>
        <w:t xml:space="preserve">could </w:t>
      </w:r>
      <w:r w:rsidR="00C9705D" w:rsidRPr="00D8107D">
        <w:rPr>
          <w:color w:val="000000" w:themeColor="dark1"/>
          <w:kern w:val="24"/>
          <w:szCs w:val="24"/>
        </w:rPr>
        <w:t xml:space="preserve">induce significant costs to government </w:t>
      </w:r>
      <w:r w:rsidR="00FD7171" w:rsidRPr="00D8107D">
        <w:rPr>
          <w:color w:val="000000" w:themeColor="dark1"/>
          <w:kern w:val="24"/>
          <w:szCs w:val="24"/>
        </w:rPr>
        <w:t xml:space="preserve">unless significant commercial investment </w:t>
      </w:r>
      <w:r w:rsidR="00D11DC2" w:rsidRPr="00D8107D">
        <w:rPr>
          <w:color w:val="000000" w:themeColor="dark1"/>
          <w:kern w:val="24"/>
          <w:szCs w:val="24"/>
        </w:rPr>
        <w:t>is also incentivised</w:t>
      </w:r>
      <w:r w:rsidR="00FD7171" w:rsidRPr="00D8107D">
        <w:rPr>
          <w:color w:val="000000" w:themeColor="dark1"/>
          <w:kern w:val="24"/>
          <w:szCs w:val="24"/>
        </w:rPr>
        <w:t xml:space="preserve">. </w:t>
      </w:r>
    </w:p>
    <w:p w14:paraId="593E3591" w14:textId="0B95167B" w:rsidR="00C01B9F" w:rsidRPr="00D8107D" w:rsidRDefault="00D82CB0" w:rsidP="002E53CF">
      <w:pPr>
        <w:pStyle w:val="STPR2BodyText"/>
        <w:pBdr>
          <w:top w:val="single" w:sz="4" w:space="1" w:color="auto"/>
          <w:left w:val="single" w:sz="4" w:space="4" w:color="auto"/>
          <w:bottom w:val="single" w:sz="4" w:space="1" w:color="auto"/>
          <w:right w:val="single" w:sz="4" w:space="4" w:color="auto"/>
        </w:pBdr>
        <w:rPr>
          <w:color w:val="000000" w:themeColor="dark1"/>
          <w:kern w:val="24"/>
          <w:szCs w:val="24"/>
        </w:rPr>
      </w:pPr>
      <w:r w:rsidRPr="00D8107D">
        <w:rPr>
          <w:color w:val="000000" w:themeColor="dark1"/>
          <w:kern w:val="24"/>
          <w:szCs w:val="24"/>
        </w:rPr>
        <w:t>H</w:t>
      </w:r>
      <w:r w:rsidR="00C01B9F" w:rsidRPr="00D8107D">
        <w:rPr>
          <w:color w:val="000000" w:themeColor="dark1"/>
          <w:kern w:val="24"/>
          <w:szCs w:val="24"/>
        </w:rPr>
        <w:t xml:space="preserve">ydrogen schemes </w:t>
      </w:r>
      <w:r w:rsidR="00467590">
        <w:rPr>
          <w:color w:val="000000" w:themeColor="dark1"/>
          <w:kern w:val="24"/>
          <w:szCs w:val="24"/>
        </w:rPr>
        <w:t>would</w:t>
      </w:r>
      <w:r w:rsidR="00C01B9F" w:rsidRPr="00D8107D">
        <w:rPr>
          <w:color w:val="000000" w:themeColor="dark1"/>
          <w:kern w:val="24"/>
          <w:szCs w:val="24"/>
        </w:rPr>
        <w:t xml:space="preserve"> need greater initial backing due to their more experimental nature</w:t>
      </w:r>
      <w:r w:rsidR="00A90C3D">
        <w:rPr>
          <w:color w:val="000000" w:themeColor="dark1"/>
          <w:kern w:val="24"/>
          <w:szCs w:val="24"/>
        </w:rPr>
        <w:t xml:space="preserve">. </w:t>
      </w:r>
      <w:hyperlink r:id="rId48" w:history="1">
        <w:r w:rsidR="0069358E" w:rsidRPr="00B763F9">
          <w:rPr>
            <w:rStyle w:val="Hyperlink"/>
            <w:kern w:val="24"/>
            <w:szCs w:val="24"/>
          </w:rPr>
          <w:t xml:space="preserve">Scaling up </w:t>
        </w:r>
        <w:r w:rsidR="00C017E1" w:rsidRPr="00B763F9">
          <w:rPr>
            <w:rStyle w:val="Hyperlink"/>
            <w:kern w:val="24"/>
            <w:szCs w:val="24"/>
          </w:rPr>
          <w:t xml:space="preserve">in demand, production and fuelling infrastructure </w:t>
        </w:r>
        <w:r w:rsidR="00467590">
          <w:rPr>
            <w:rStyle w:val="Hyperlink"/>
            <w:kern w:val="24"/>
            <w:szCs w:val="24"/>
          </w:rPr>
          <w:t>would</w:t>
        </w:r>
        <w:r w:rsidR="0069358E" w:rsidRPr="00B763F9">
          <w:rPr>
            <w:rStyle w:val="Hyperlink"/>
            <w:kern w:val="24"/>
            <w:szCs w:val="24"/>
          </w:rPr>
          <w:t xml:space="preserve"> </w:t>
        </w:r>
        <w:r w:rsidR="00D64B2B" w:rsidRPr="00B763F9">
          <w:rPr>
            <w:rStyle w:val="Hyperlink"/>
            <w:kern w:val="24"/>
            <w:szCs w:val="24"/>
          </w:rPr>
          <w:t xml:space="preserve">require </w:t>
        </w:r>
        <w:r w:rsidR="0062008F" w:rsidRPr="00B763F9">
          <w:rPr>
            <w:rStyle w:val="Hyperlink"/>
            <w:kern w:val="24"/>
            <w:szCs w:val="24"/>
          </w:rPr>
          <w:t>greater consideration for government intervention</w:t>
        </w:r>
      </w:hyperlink>
      <w:r w:rsidR="008F24B4" w:rsidRPr="00D8107D">
        <w:rPr>
          <w:color w:val="000000" w:themeColor="dark1"/>
          <w:kern w:val="24"/>
          <w:szCs w:val="24"/>
        </w:rPr>
        <w:t xml:space="preserve"> </w:t>
      </w:r>
      <w:proofErr w:type="gramStart"/>
      <w:r w:rsidR="008F24B4" w:rsidRPr="00D8107D">
        <w:rPr>
          <w:color w:val="000000" w:themeColor="dark1"/>
          <w:kern w:val="24"/>
          <w:szCs w:val="24"/>
        </w:rPr>
        <w:t>in order to</w:t>
      </w:r>
      <w:proofErr w:type="gramEnd"/>
      <w:r w:rsidR="008F24B4" w:rsidRPr="00D8107D">
        <w:rPr>
          <w:color w:val="000000" w:themeColor="dark1"/>
          <w:kern w:val="24"/>
          <w:szCs w:val="24"/>
        </w:rPr>
        <w:t xml:space="preserve"> overcome the initial </w:t>
      </w:r>
      <w:r w:rsidRPr="00D8107D">
        <w:rPr>
          <w:color w:val="000000" w:themeColor="dark1"/>
          <w:kern w:val="24"/>
          <w:szCs w:val="24"/>
        </w:rPr>
        <w:t>start-up</w:t>
      </w:r>
      <w:r w:rsidR="008F24B4" w:rsidRPr="00D8107D">
        <w:rPr>
          <w:color w:val="000000" w:themeColor="dark1"/>
          <w:kern w:val="24"/>
          <w:szCs w:val="24"/>
        </w:rPr>
        <w:t xml:space="preserve"> costs and catalyse a step-change in </w:t>
      </w:r>
      <w:r w:rsidRPr="00D8107D">
        <w:rPr>
          <w:color w:val="000000" w:themeColor="dark1"/>
          <w:kern w:val="24"/>
          <w:szCs w:val="24"/>
        </w:rPr>
        <w:t>fuel choice</w:t>
      </w:r>
      <w:r w:rsidR="006B6A28" w:rsidRPr="00D8107D">
        <w:rPr>
          <w:color w:val="000000" w:themeColor="dark1"/>
          <w:kern w:val="24"/>
          <w:szCs w:val="24"/>
        </w:rPr>
        <w:t xml:space="preserve"> among commercial operators</w:t>
      </w:r>
      <w:r w:rsidR="0062008F" w:rsidRPr="00D8107D">
        <w:rPr>
          <w:color w:val="000000" w:themeColor="dark1"/>
          <w:kern w:val="24"/>
          <w:szCs w:val="24"/>
        </w:rPr>
        <w:t>.</w:t>
      </w:r>
      <w:r w:rsidR="00061738" w:rsidRPr="00D8107D">
        <w:rPr>
          <w:color w:val="000000" w:themeColor="dark1"/>
          <w:kern w:val="24"/>
          <w:szCs w:val="24"/>
        </w:rPr>
        <w:t xml:space="preserve"> </w:t>
      </w:r>
    </w:p>
    <w:p w14:paraId="061B7A73" w14:textId="143FF023" w:rsidR="007750E4" w:rsidRDefault="00F24DDB" w:rsidP="002E53CF">
      <w:pPr>
        <w:pStyle w:val="STPR2BodyText"/>
        <w:pBdr>
          <w:top w:val="single" w:sz="4" w:space="1" w:color="auto"/>
          <w:left w:val="single" w:sz="4" w:space="4" w:color="auto"/>
          <w:bottom w:val="single" w:sz="4" w:space="1" w:color="auto"/>
          <w:right w:val="single" w:sz="4" w:space="4" w:color="auto"/>
        </w:pBdr>
        <w:rPr>
          <w:color w:val="000000" w:themeColor="dark1"/>
          <w:kern w:val="24"/>
          <w:szCs w:val="24"/>
        </w:rPr>
      </w:pPr>
      <w:r>
        <w:rPr>
          <w:color w:val="000000" w:themeColor="dark1"/>
          <w:kern w:val="24"/>
          <w:szCs w:val="24"/>
        </w:rPr>
        <w:t>Overall, t</w:t>
      </w:r>
      <w:r w:rsidR="00C01B9F" w:rsidRPr="00D8107D">
        <w:rPr>
          <w:color w:val="000000" w:themeColor="dark1"/>
          <w:kern w:val="24"/>
          <w:szCs w:val="24"/>
        </w:rPr>
        <w:t xml:space="preserve">his </w:t>
      </w:r>
      <w:r w:rsidR="00701392" w:rsidRPr="00701392">
        <w:rPr>
          <w:szCs w:val="24"/>
        </w:rPr>
        <w:t xml:space="preserve">recommendation </w:t>
      </w:r>
      <w:r w:rsidR="00C01B9F" w:rsidRPr="00D8107D">
        <w:rPr>
          <w:color w:val="000000" w:themeColor="dark1"/>
          <w:kern w:val="24"/>
          <w:szCs w:val="24"/>
        </w:rPr>
        <w:t xml:space="preserve">is expensive as it represents a wholesale change of </w:t>
      </w:r>
      <w:proofErr w:type="gramStart"/>
      <w:r w:rsidR="00C01B9F" w:rsidRPr="00D8107D">
        <w:rPr>
          <w:color w:val="000000" w:themeColor="dark1"/>
          <w:kern w:val="24"/>
          <w:szCs w:val="24"/>
        </w:rPr>
        <w:t>Scotland’s road</w:t>
      </w:r>
      <w:proofErr w:type="gramEnd"/>
      <w:r w:rsidR="00C01B9F" w:rsidRPr="00D8107D">
        <w:rPr>
          <w:color w:val="000000" w:themeColor="dark1"/>
          <w:kern w:val="24"/>
          <w:szCs w:val="24"/>
        </w:rPr>
        <w:t xml:space="preserve"> transport infrastructure to a technology which is, potentially, not affordable to large sections of the population </w:t>
      </w:r>
      <w:r w:rsidR="00896B3D">
        <w:rPr>
          <w:color w:val="000000" w:themeColor="dark1"/>
          <w:kern w:val="24"/>
          <w:szCs w:val="24"/>
        </w:rPr>
        <w:t xml:space="preserve">over the short-term </w:t>
      </w:r>
      <w:r w:rsidR="00C01B9F" w:rsidRPr="00D8107D">
        <w:rPr>
          <w:color w:val="000000" w:themeColor="dark1"/>
          <w:kern w:val="24"/>
          <w:szCs w:val="24"/>
        </w:rPr>
        <w:t>without financial incentives.</w:t>
      </w:r>
      <w:r w:rsidR="00072FFF" w:rsidRPr="00D8107D">
        <w:rPr>
          <w:color w:val="000000" w:themeColor="dark1"/>
          <w:kern w:val="24"/>
          <w:szCs w:val="24"/>
        </w:rPr>
        <w:t xml:space="preserve"> The high </w:t>
      </w:r>
      <w:r w:rsidR="004D69C3" w:rsidRPr="00D8107D">
        <w:rPr>
          <w:color w:val="000000" w:themeColor="dark1"/>
          <w:kern w:val="24"/>
          <w:szCs w:val="24"/>
        </w:rPr>
        <w:t xml:space="preserve">indicative </w:t>
      </w:r>
      <w:r w:rsidR="00072FFF" w:rsidRPr="00D8107D">
        <w:rPr>
          <w:color w:val="000000" w:themeColor="dark1"/>
          <w:kern w:val="24"/>
          <w:szCs w:val="24"/>
        </w:rPr>
        <w:t>cost also reflects the</w:t>
      </w:r>
      <w:r w:rsidR="004D69C3" w:rsidRPr="00D8107D">
        <w:rPr>
          <w:color w:val="000000" w:themeColor="dark1"/>
          <w:kern w:val="24"/>
          <w:szCs w:val="24"/>
        </w:rPr>
        <w:t xml:space="preserve"> high level of</w:t>
      </w:r>
      <w:r w:rsidR="00072FFF" w:rsidRPr="00D8107D">
        <w:rPr>
          <w:color w:val="000000" w:themeColor="dark1"/>
          <w:kern w:val="24"/>
          <w:szCs w:val="24"/>
        </w:rPr>
        <w:t xml:space="preserve"> </w:t>
      </w:r>
      <w:r w:rsidR="00B6373E" w:rsidRPr="00D8107D">
        <w:rPr>
          <w:color w:val="000000" w:themeColor="dark1"/>
          <w:kern w:val="24"/>
          <w:szCs w:val="24"/>
        </w:rPr>
        <w:t xml:space="preserve">uncertainty around the </w:t>
      </w:r>
      <w:r w:rsidR="006C1A46" w:rsidRPr="00D8107D">
        <w:rPr>
          <w:color w:val="000000" w:themeColor="dark1"/>
          <w:kern w:val="24"/>
          <w:szCs w:val="24"/>
        </w:rPr>
        <w:t>optimal zero-emission technology pathway</w:t>
      </w:r>
      <w:r w:rsidR="00B6373E" w:rsidRPr="00D8107D">
        <w:rPr>
          <w:color w:val="000000" w:themeColor="dark1"/>
          <w:kern w:val="24"/>
          <w:szCs w:val="24"/>
        </w:rPr>
        <w:t xml:space="preserve"> for </w:t>
      </w:r>
      <w:r w:rsidR="004D69C3" w:rsidRPr="00D8107D">
        <w:rPr>
          <w:color w:val="000000" w:themeColor="dark1"/>
          <w:kern w:val="24"/>
          <w:szCs w:val="24"/>
        </w:rPr>
        <w:t>medium and large duty vehicle</w:t>
      </w:r>
      <w:r w:rsidR="0092359D">
        <w:rPr>
          <w:color w:val="000000" w:themeColor="dark1"/>
          <w:kern w:val="24"/>
          <w:szCs w:val="24"/>
        </w:rPr>
        <w:t xml:space="preserve"> type</w:t>
      </w:r>
      <w:r w:rsidR="004D69C3" w:rsidRPr="00D8107D">
        <w:rPr>
          <w:color w:val="000000" w:themeColor="dark1"/>
          <w:kern w:val="24"/>
          <w:szCs w:val="24"/>
        </w:rPr>
        <w:t>s.</w:t>
      </w:r>
      <w:r w:rsidR="007750E4" w:rsidRPr="007750E4">
        <w:rPr>
          <w:color w:val="000000" w:themeColor="dark1"/>
          <w:kern w:val="24"/>
          <w:szCs w:val="24"/>
        </w:rPr>
        <w:t xml:space="preserve"> </w:t>
      </w:r>
    </w:p>
    <w:p w14:paraId="1CE4E55D" w14:textId="4D8B50DA" w:rsidR="001933ED" w:rsidRDefault="001933ED" w:rsidP="002E53CF">
      <w:pPr>
        <w:pStyle w:val="STPR2BodyText"/>
        <w:pBdr>
          <w:top w:val="single" w:sz="4" w:space="1" w:color="auto"/>
          <w:left w:val="single" w:sz="4" w:space="4" w:color="auto"/>
          <w:bottom w:val="single" w:sz="4" w:space="1" w:color="auto"/>
          <w:right w:val="single" w:sz="4" w:space="4" w:color="auto"/>
        </w:pBdr>
        <w:rPr>
          <w:color w:val="000000" w:themeColor="dark1"/>
          <w:kern w:val="24"/>
          <w:szCs w:val="24"/>
        </w:rPr>
      </w:pPr>
      <w:r>
        <w:rPr>
          <w:color w:val="000000" w:themeColor="dark1"/>
          <w:kern w:val="24"/>
          <w:szCs w:val="24"/>
        </w:rPr>
        <w:t>Within the overall recommendation there are options which</w:t>
      </w:r>
      <w:r w:rsidRPr="00713A81">
        <w:t xml:space="preserve"> </w:t>
      </w:r>
      <w:r w:rsidRPr="00713A81">
        <w:rPr>
          <w:color w:val="000000" w:themeColor="dark1"/>
          <w:kern w:val="24"/>
          <w:szCs w:val="24"/>
        </w:rPr>
        <w:t>achieve against the objectives at a much lower overall cost</w:t>
      </w:r>
      <w:r>
        <w:rPr>
          <w:color w:val="000000" w:themeColor="dark1"/>
          <w:kern w:val="24"/>
          <w:szCs w:val="24"/>
        </w:rPr>
        <w:t>. S</w:t>
      </w:r>
      <w:r w:rsidRPr="005914AE">
        <w:rPr>
          <w:color w:val="000000" w:themeColor="dark1"/>
          <w:kern w:val="24"/>
          <w:szCs w:val="24"/>
        </w:rPr>
        <w:t>upport for zero emissions car share</w:t>
      </w:r>
      <w:r>
        <w:rPr>
          <w:color w:val="000000" w:themeColor="dark1"/>
          <w:kern w:val="24"/>
          <w:szCs w:val="24"/>
        </w:rPr>
        <w:t xml:space="preserve"> would enable more people to benefit from access to zero emissions vehicles whist also whist also contributing to the </w:t>
      </w:r>
      <w:hyperlink r:id="rId49" w:history="1">
        <w:r w:rsidRPr="00322236">
          <w:rPr>
            <w:rStyle w:val="Hyperlink"/>
            <w:kern w:val="24"/>
            <w:szCs w:val="24"/>
          </w:rPr>
          <w:t>aim of reducing car kilometres by 20% by 2030</w:t>
        </w:r>
      </w:hyperlink>
      <w:r>
        <w:rPr>
          <w:color w:val="000000" w:themeColor="dark1"/>
          <w:kern w:val="24"/>
          <w:szCs w:val="24"/>
        </w:rPr>
        <w:t xml:space="preserve">. </w:t>
      </w:r>
      <w:r w:rsidRPr="00385265">
        <w:rPr>
          <w:color w:val="000000" w:themeColor="dark1"/>
          <w:kern w:val="24"/>
          <w:szCs w:val="24"/>
        </w:rPr>
        <w:t xml:space="preserve">Developing a better understanding of the technological pathway to </w:t>
      </w:r>
      <w:r w:rsidR="008216A4">
        <w:rPr>
          <w:color w:val="000000" w:themeColor="dark1"/>
          <w:kern w:val="24"/>
          <w:szCs w:val="24"/>
        </w:rPr>
        <w:t>greater</w:t>
      </w:r>
      <w:r w:rsidRPr="00385265">
        <w:rPr>
          <w:color w:val="000000" w:themeColor="dark1"/>
          <w:kern w:val="24"/>
          <w:szCs w:val="24"/>
        </w:rPr>
        <w:t xml:space="preserve"> uptake of </w:t>
      </w:r>
      <w:r w:rsidR="008216A4">
        <w:rPr>
          <w:color w:val="000000" w:themeColor="dark1"/>
          <w:kern w:val="24"/>
          <w:szCs w:val="24"/>
        </w:rPr>
        <w:t>hydrogen powered vehicles</w:t>
      </w:r>
      <w:r w:rsidRPr="00385265">
        <w:rPr>
          <w:color w:val="000000" w:themeColor="dark1"/>
          <w:kern w:val="24"/>
          <w:szCs w:val="24"/>
        </w:rPr>
        <w:t xml:space="preserve"> </w:t>
      </w:r>
      <w:r>
        <w:rPr>
          <w:color w:val="000000" w:themeColor="dark1"/>
          <w:kern w:val="24"/>
          <w:szCs w:val="24"/>
        </w:rPr>
        <w:t xml:space="preserve">is an essential step in establishing a model for public and private investment in delivery of a strategic hydrogen supply and distribution </w:t>
      </w:r>
      <w:r>
        <w:rPr>
          <w:color w:val="000000" w:themeColor="dark1"/>
          <w:kern w:val="24"/>
          <w:szCs w:val="24"/>
        </w:rPr>
        <w:lastRenderedPageBreak/>
        <w:t xml:space="preserve">network. </w:t>
      </w:r>
      <w:r w:rsidR="00CD3770">
        <w:rPr>
          <w:color w:val="000000" w:themeColor="dark1"/>
          <w:kern w:val="24"/>
          <w:szCs w:val="24"/>
        </w:rPr>
        <w:t>Where funding is limited, these options should be progressed with the greatest priority.</w:t>
      </w:r>
    </w:p>
    <w:p w14:paraId="211B8D5D" w14:textId="06678405" w:rsidR="00BF5DF5" w:rsidRPr="00D8107D" w:rsidRDefault="00BF5DF5">
      <w:pPr>
        <w:rPr>
          <w:rFonts w:ascii="Arial" w:eastAsia="Courier New" w:hAnsi="Arial" w:cs="Arial"/>
          <w:sz w:val="24"/>
          <w:szCs w:val="24"/>
          <w:lang w:eastAsia="en-US"/>
        </w:rPr>
      </w:pPr>
    </w:p>
    <w:p w14:paraId="390ADE96" w14:textId="77777777" w:rsidR="009475F2" w:rsidRPr="00D8107D" w:rsidRDefault="00D378E1" w:rsidP="002E53CF">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D8107D">
        <w:t xml:space="preserve">3. </w:t>
      </w:r>
      <w:bookmarkStart w:id="20" w:name="_Toc96083534"/>
      <w:r w:rsidR="009475F2" w:rsidRPr="00D8107D">
        <w:t>Public Acceptability</w:t>
      </w:r>
      <w:bookmarkEnd w:id="20"/>
    </w:p>
    <w:p w14:paraId="5D7D7CEE" w14:textId="06108AE4" w:rsidR="00970824" w:rsidRDefault="00643BFA" w:rsidP="002E53CF">
      <w:pPr>
        <w:pStyle w:val="STPR2BodyText"/>
        <w:pBdr>
          <w:top w:val="single" w:sz="4" w:space="1" w:color="auto"/>
          <w:left w:val="single" w:sz="4" w:space="4" w:color="auto"/>
          <w:bottom w:val="single" w:sz="4" w:space="1" w:color="auto"/>
          <w:right w:val="single" w:sz="4" w:space="4" w:color="auto"/>
        </w:pBdr>
        <w:rPr>
          <w:color w:val="000000" w:themeColor="dark1"/>
          <w:kern w:val="24"/>
          <w:szCs w:val="24"/>
        </w:rPr>
      </w:pPr>
      <w:hyperlink r:id="rId50" w:history="1">
        <w:r w:rsidR="006B3508" w:rsidRPr="00D55896">
          <w:rPr>
            <w:rStyle w:val="Hyperlink"/>
            <w:kern w:val="24"/>
            <w:szCs w:val="24"/>
          </w:rPr>
          <w:t>There is a general cultural acceptance of transitioning to a zero-emission vehicle fleet</w:t>
        </w:r>
      </w:hyperlink>
      <w:r w:rsidR="006B3508" w:rsidRPr="00D8107D">
        <w:rPr>
          <w:color w:val="000000" w:themeColor="dark1"/>
          <w:kern w:val="24"/>
          <w:szCs w:val="24"/>
        </w:rPr>
        <w:t xml:space="preserve">. </w:t>
      </w:r>
      <w:r w:rsidR="00A43BED">
        <w:rPr>
          <w:color w:val="000000" w:themeColor="dark1"/>
          <w:kern w:val="24"/>
          <w:szCs w:val="24"/>
        </w:rPr>
        <w:t>However, t</w:t>
      </w:r>
      <w:r w:rsidR="00126BEC" w:rsidRPr="00D8107D">
        <w:rPr>
          <w:color w:val="000000" w:themeColor="dark1"/>
          <w:kern w:val="24"/>
          <w:szCs w:val="24"/>
        </w:rPr>
        <w:t xml:space="preserve">he public acceptability </w:t>
      </w:r>
      <w:r w:rsidR="00467590">
        <w:rPr>
          <w:color w:val="000000" w:themeColor="dark1"/>
          <w:kern w:val="24"/>
          <w:szCs w:val="24"/>
        </w:rPr>
        <w:t>would</w:t>
      </w:r>
      <w:r w:rsidR="00126BEC" w:rsidRPr="00D8107D">
        <w:rPr>
          <w:color w:val="000000" w:themeColor="dark1"/>
          <w:kern w:val="24"/>
          <w:szCs w:val="24"/>
        </w:rPr>
        <w:t xml:space="preserve"> differ across the different options, with further disaggregation across different sections of the public. </w:t>
      </w:r>
    </w:p>
    <w:p w14:paraId="6AC05741" w14:textId="31410B31" w:rsidR="00970824" w:rsidRPr="00D8107D" w:rsidRDefault="00643BFA" w:rsidP="002E53CF">
      <w:pPr>
        <w:pStyle w:val="STPR2BodyText"/>
        <w:pBdr>
          <w:top w:val="single" w:sz="4" w:space="1" w:color="auto"/>
          <w:left w:val="single" w:sz="4" w:space="4" w:color="auto"/>
          <w:bottom w:val="single" w:sz="4" w:space="1" w:color="auto"/>
          <w:right w:val="single" w:sz="4" w:space="4" w:color="auto"/>
        </w:pBdr>
        <w:rPr>
          <w:color w:val="000000" w:themeColor="dark1"/>
          <w:kern w:val="24"/>
          <w:szCs w:val="24"/>
        </w:rPr>
      </w:pPr>
      <w:hyperlink r:id="rId51" w:history="1">
        <w:r w:rsidR="00970824" w:rsidRPr="001071C1">
          <w:rPr>
            <w:rStyle w:val="Hyperlink"/>
            <w:kern w:val="24"/>
            <w:szCs w:val="24"/>
          </w:rPr>
          <w:t>Public acceptability of shared mobility is potentially less than traditional car ownership</w:t>
        </w:r>
      </w:hyperlink>
      <w:r w:rsidR="00970824">
        <w:rPr>
          <w:color w:val="000000" w:themeColor="dark1"/>
          <w:kern w:val="24"/>
          <w:szCs w:val="24"/>
        </w:rPr>
        <w:t xml:space="preserve">. </w:t>
      </w:r>
      <w:r w:rsidR="002F519D">
        <w:rPr>
          <w:color w:val="000000" w:themeColor="dark1"/>
          <w:kern w:val="24"/>
          <w:szCs w:val="24"/>
        </w:rPr>
        <w:t xml:space="preserve">However, </w:t>
      </w:r>
      <w:r w:rsidR="00D35CFF">
        <w:rPr>
          <w:color w:val="000000" w:themeColor="dark1"/>
          <w:kern w:val="24"/>
          <w:szCs w:val="24"/>
        </w:rPr>
        <w:t>e</w:t>
      </w:r>
      <w:r w:rsidR="00D35CFF" w:rsidRPr="00D8107D">
        <w:rPr>
          <w:color w:val="000000" w:themeColor="dark1"/>
          <w:kern w:val="24"/>
          <w:szCs w:val="24"/>
        </w:rPr>
        <w:t xml:space="preserve">lectric </w:t>
      </w:r>
      <w:r w:rsidR="00D35CFF">
        <w:rPr>
          <w:color w:val="000000" w:themeColor="dark1"/>
          <w:kern w:val="24"/>
          <w:szCs w:val="24"/>
        </w:rPr>
        <w:t>car ownership</w:t>
      </w:r>
      <w:r w:rsidR="00D35CFF" w:rsidRPr="00D8107D">
        <w:rPr>
          <w:color w:val="000000" w:themeColor="dark1"/>
          <w:kern w:val="24"/>
          <w:szCs w:val="24"/>
        </w:rPr>
        <w:t xml:space="preserve"> </w:t>
      </w:r>
      <w:r w:rsidR="00D35CFF">
        <w:rPr>
          <w:color w:val="000000" w:themeColor="dark1"/>
          <w:kern w:val="24"/>
          <w:szCs w:val="24"/>
        </w:rPr>
        <w:t>is</w:t>
      </w:r>
      <w:r w:rsidR="00D35CFF" w:rsidRPr="00D8107D">
        <w:rPr>
          <w:color w:val="000000" w:themeColor="dark1"/>
          <w:kern w:val="24"/>
          <w:szCs w:val="24"/>
        </w:rPr>
        <w:t xml:space="preserve"> heavily weighted towards higher income groups</w:t>
      </w:r>
      <w:r w:rsidR="00D35CFF">
        <w:rPr>
          <w:color w:val="000000" w:themeColor="dark1"/>
          <w:kern w:val="24"/>
          <w:szCs w:val="24"/>
        </w:rPr>
        <w:t xml:space="preserve">, whereas community car share and leasing models may provide a more inclusive approach. </w:t>
      </w:r>
      <w:proofErr w:type="gramStart"/>
      <w:r w:rsidR="0050419B">
        <w:rPr>
          <w:color w:val="000000" w:themeColor="dark1"/>
          <w:kern w:val="24"/>
          <w:szCs w:val="24"/>
        </w:rPr>
        <w:t>Therefore</w:t>
      </w:r>
      <w:proofErr w:type="gramEnd"/>
      <w:r w:rsidR="0050419B">
        <w:rPr>
          <w:color w:val="000000" w:themeColor="dark1"/>
          <w:kern w:val="24"/>
          <w:szCs w:val="24"/>
        </w:rPr>
        <w:t xml:space="preserve"> public acceptability should not act as a barrier to </w:t>
      </w:r>
      <w:r w:rsidR="00970824">
        <w:rPr>
          <w:color w:val="000000" w:themeColor="dark1"/>
          <w:kern w:val="24"/>
          <w:szCs w:val="24"/>
        </w:rPr>
        <w:t xml:space="preserve">support for </w:t>
      </w:r>
      <w:r w:rsidR="002F519D">
        <w:rPr>
          <w:color w:val="000000" w:themeColor="dark1"/>
          <w:kern w:val="24"/>
          <w:szCs w:val="24"/>
        </w:rPr>
        <w:t xml:space="preserve">zero emissions </w:t>
      </w:r>
      <w:r w:rsidR="00970824">
        <w:rPr>
          <w:color w:val="000000" w:themeColor="dark1"/>
          <w:kern w:val="24"/>
          <w:szCs w:val="24"/>
        </w:rPr>
        <w:t xml:space="preserve">car share </w:t>
      </w:r>
      <w:r w:rsidR="0050419B">
        <w:rPr>
          <w:color w:val="000000" w:themeColor="dark1"/>
          <w:kern w:val="24"/>
          <w:szCs w:val="24"/>
        </w:rPr>
        <w:t xml:space="preserve">or </w:t>
      </w:r>
      <w:r w:rsidR="001E0EF7">
        <w:rPr>
          <w:color w:val="000000" w:themeColor="dark1"/>
          <w:kern w:val="24"/>
          <w:szCs w:val="24"/>
        </w:rPr>
        <w:t xml:space="preserve">a rationale for supporting private vehicle purchase. </w:t>
      </w:r>
    </w:p>
    <w:p w14:paraId="237CC718" w14:textId="4CEA4889" w:rsidR="00126BEC" w:rsidRDefault="004D75D3" w:rsidP="002E53CF">
      <w:pPr>
        <w:pStyle w:val="STPR2BodyText"/>
        <w:pBdr>
          <w:top w:val="single" w:sz="4" w:space="1" w:color="auto"/>
          <w:left w:val="single" w:sz="4" w:space="4" w:color="auto"/>
          <w:bottom w:val="single" w:sz="4" w:space="1" w:color="auto"/>
          <w:right w:val="single" w:sz="4" w:space="4" w:color="auto"/>
        </w:pBdr>
        <w:rPr>
          <w:color w:val="000000" w:themeColor="dark1"/>
          <w:kern w:val="24"/>
          <w:szCs w:val="24"/>
        </w:rPr>
      </w:pPr>
      <w:r>
        <w:rPr>
          <w:color w:val="000000" w:themeColor="dark1"/>
          <w:kern w:val="24"/>
          <w:szCs w:val="24"/>
        </w:rPr>
        <w:t>It should also be noted that i</w:t>
      </w:r>
      <w:r w:rsidR="00126BEC" w:rsidRPr="00D8107D">
        <w:rPr>
          <w:color w:val="000000" w:themeColor="dark1"/>
          <w:kern w:val="24"/>
          <w:szCs w:val="24"/>
        </w:rPr>
        <w:t>ncreased charge point installation should not lead to the “Proliferation of Apps” required to use charge points in the current market.</w:t>
      </w:r>
    </w:p>
    <w:p w14:paraId="4B2B3F94" w14:textId="028F2639" w:rsidR="00620D6F" w:rsidRPr="00D8107D" w:rsidRDefault="00251824" w:rsidP="002E53CF">
      <w:pPr>
        <w:pStyle w:val="STPR2BodyText"/>
        <w:pBdr>
          <w:top w:val="single" w:sz="4" w:space="1" w:color="auto"/>
          <w:left w:val="single" w:sz="4" w:space="4" w:color="auto"/>
          <w:bottom w:val="single" w:sz="4" w:space="1" w:color="auto"/>
          <w:right w:val="single" w:sz="4" w:space="4" w:color="auto"/>
        </w:pBdr>
        <w:rPr>
          <w:lang w:eastAsia="en-US"/>
        </w:rPr>
      </w:pPr>
      <w:r>
        <w:rPr>
          <w:color w:val="000000" w:themeColor="dark1"/>
          <w:kern w:val="24"/>
          <w:szCs w:val="24"/>
        </w:rPr>
        <w:t xml:space="preserve">For </w:t>
      </w:r>
      <w:r w:rsidR="008F1B6E">
        <w:rPr>
          <w:color w:val="000000" w:themeColor="dark1"/>
          <w:kern w:val="24"/>
          <w:szCs w:val="24"/>
        </w:rPr>
        <w:t>freight vehicles</w:t>
      </w:r>
      <w:r>
        <w:rPr>
          <w:color w:val="000000" w:themeColor="dark1"/>
          <w:kern w:val="24"/>
          <w:szCs w:val="24"/>
        </w:rPr>
        <w:t xml:space="preserve">, public acceptability is </w:t>
      </w:r>
      <w:r w:rsidR="00C0403F">
        <w:rPr>
          <w:color w:val="000000" w:themeColor="dark1"/>
          <w:kern w:val="24"/>
          <w:szCs w:val="24"/>
        </w:rPr>
        <w:t xml:space="preserve">secondary to </w:t>
      </w:r>
      <w:r>
        <w:rPr>
          <w:color w:val="000000" w:themeColor="dark1"/>
          <w:kern w:val="24"/>
          <w:szCs w:val="24"/>
        </w:rPr>
        <w:t xml:space="preserve">commercial </w:t>
      </w:r>
      <w:r w:rsidR="00F0511A">
        <w:rPr>
          <w:color w:val="000000" w:themeColor="dark1"/>
          <w:kern w:val="24"/>
          <w:szCs w:val="24"/>
        </w:rPr>
        <w:t>viability</w:t>
      </w:r>
      <w:r w:rsidR="00C0403F">
        <w:rPr>
          <w:color w:val="000000" w:themeColor="dark1"/>
          <w:kern w:val="24"/>
          <w:szCs w:val="24"/>
        </w:rPr>
        <w:t xml:space="preserve">, which </w:t>
      </w:r>
      <w:r w:rsidR="00467590">
        <w:rPr>
          <w:color w:val="000000" w:themeColor="dark1"/>
          <w:kern w:val="24"/>
          <w:szCs w:val="24"/>
        </w:rPr>
        <w:t>would</w:t>
      </w:r>
      <w:r w:rsidR="00C0403F">
        <w:rPr>
          <w:color w:val="000000" w:themeColor="dark1"/>
          <w:kern w:val="24"/>
          <w:szCs w:val="24"/>
        </w:rPr>
        <w:t xml:space="preserve"> be highly dependent on </w:t>
      </w:r>
      <w:r w:rsidR="00F0511A">
        <w:rPr>
          <w:color w:val="000000" w:themeColor="dark1"/>
          <w:kern w:val="24"/>
          <w:szCs w:val="24"/>
        </w:rPr>
        <w:t xml:space="preserve">fuel availability and </w:t>
      </w:r>
      <w:r w:rsidR="0091150F">
        <w:rPr>
          <w:color w:val="000000" w:themeColor="dark1"/>
          <w:kern w:val="24"/>
          <w:szCs w:val="24"/>
        </w:rPr>
        <w:t xml:space="preserve">total </w:t>
      </w:r>
      <w:r w:rsidR="00F0511A">
        <w:rPr>
          <w:color w:val="000000" w:themeColor="dark1"/>
          <w:kern w:val="24"/>
          <w:szCs w:val="24"/>
        </w:rPr>
        <w:t>cost of</w:t>
      </w:r>
      <w:r w:rsidR="0091150F">
        <w:rPr>
          <w:color w:val="000000" w:themeColor="dark1"/>
          <w:kern w:val="24"/>
          <w:szCs w:val="24"/>
        </w:rPr>
        <w:t xml:space="preserve"> operating</w:t>
      </w:r>
      <w:r w:rsidR="00F0511A">
        <w:rPr>
          <w:color w:val="000000" w:themeColor="dark1"/>
          <w:kern w:val="24"/>
          <w:szCs w:val="24"/>
        </w:rPr>
        <w:t xml:space="preserve"> zero emissions vehicles.  </w:t>
      </w:r>
    </w:p>
    <w:p w14:paraId="1B42A64C" w14:textId="77777777" w:rsidR="009475F2" w:rsidRPr="00D8107D" w:rsidRDefault="00430391" w:rsidP="0065476B">
      <w:pPr>
        <w:pStyle w:val="STPR2Heading2"/>
        <w:ind w:left="567" w:hanging="567"/>
      </w:pPr>
      <w:bookmarkStart w:id="21" w:name="_Toc96083535"/>
      <w:r w:rsidRPr="00D8107D">
        <w:t>Statutory Impact</w:t>
      </w:r>
      <w:r w:rsidR="009475F2" w:rsidRPr="00D8107D">
        <w:t xml:space="preserve"> Assessment</w:t>
      </w:r>
      <w:bookmarkEnd w:id="21"/>
      <w:r w:rsidR="006D5B8D" w:rsidRPr="00D8107D">
        <w:t xml:space="preserve"> Criteria</w:t>
      </w:r>
    </w:p>
    <w:p w14:paraId="66F26C20" w14:textId="77777777" w:rsidR="009475F2" w:rsidRPr="00D8107D" w:rsidRDefault="00D378E1" w:rsidP="002E53CF">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22" w:name="_Toc96083536"/>
      <w:r w:rsidRPr="00D8107D">
        <w:t xml:space="preserve">1. </w:t>
      </w:r>
      <w:bookmarkStart w:id="23" w:name="_Toc96083537"/>
      <w:bookmarkStart w:id="24" w:name="_Ref100042714"/>
      <w:bookmarkEnd w:id="22"/>
      <w:r w:rsidR="009475F2" w:rsidRPr="00D8107D">
        <w:t>Strategic Environmental Assessment (SEA</w:t>
      </w:r>
      <w:bookmarkEnd w:id="23"/>
      <w:r w:rsidR="009475F2" w:rsidRPr="00D8107D">
        <w:t>)</w:t>
      </w:r>
      <w:bookmarkEnd w:id="24"/>
    </w:p>
    <w:p w14:paraId="7D2B0281" w14:textId="008F5C88" w:rsidR="00AD516E" w:rsidRPr="00D8107D" w:rsidRDefault="00944B5C" w:rsidP="002E53CF">
      <w:pPr>
        <w:pStyle w:val="STPR2BodyText"/>
        <w:pBdr>
          <w:top w:val="single" w:sz="4" w:space="1" w:color="auto"/>
          <w:left w:val="single" w:sz="4" w:space="4" w:color="auto"/>
          <w:bottom w:val="single" w:sz="4" w:space="1" w:color="auto"/>
          <w:right w:val="single" w:sz="4" w:space="4" w:color="auto"/>
        </w:pBdr>
      </w:pPr>
      <w:r w:rsidRPr="00587253">
        <w:rPr>
          <w:noProof/>
        </w:rPr>
        <w:drawing>
          <wp:inline distT="0" distB="0" distL="0" distR="0" wp14:anchorId="16DD7951" wp14:editId="761FD976">
            <wp:extent cx="5644800" cy="620752"/>
            <wp:effectExtent l="0" t="0" r="0" b="825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644800" cy="620752"/>
                    </a:xfrm>
                    <a:prstGeom prst="rect">
                      <a:avLst/>
                    </a:prstGeom>
                    <a:noFill/>
                    <a:ln>
                      <a:noFill/>
                    </a:ln>
                  </pic:spPr>
                </pic:pic>
              </a:graphicData>
            </a:graphic>
          </wp:inline>
        </w:drawing>
      </w:r>
    </w:p>
    <w:p w14:paraId="760C0ADE" w14:textId="5119FFDA" w:rsidR="009475F2" w:rsidRDefault="000557E6" w:rsidP="002E53CF">
      <w:pPr>
        <w:pStyle w:val="STPR2BodyText"/>
        <w:pBdr>
          <w:top w:val="single" w:sz="4" w:space="1" w:color="auto"/>
          <w:left w:val="single" w:sz="4" w:space="4" w:color="auto"/>
          <w:bottom w:val="single" w:sz="4" w:space="1" w:color="auto"/>
          <w:right w:val="single" w:sz="4" w:space="4" w:color="auto"/>
        </w:pBdr>
        <w:rPr>
          <w:lang w:eastAsia="en-US"/>
        </w:rPr>
      </w:pPr>
      <w:r w:rsidRPr="00D8107D">
        <w:rPr>
          <w:lang w:eastAsia="en-US"/>
        </w:rPr>
        <w:t xml:space="preserve">This </w:t>
      </w:r>
      <w:r w:rsidR="00701392" w:rsidRPr="00701392">
        <w:rPr>
          <w:szCs w:val="24"/>
        </w:rPr>
        <w:t xml:space="preserve">recommendation </w:t>
      </w:r>
      <w:r w:rsidRPr="00D8107D">
        <w:rPr>
          <w:lang w:eastAsia="en-US"/>
        </w:rPr>
        <w:t xml:space="preserve">is likely to result in </w:t>
      </w:r>
      <w:r w:rsidR="00CD307D">
        <w:rPr>
          <w:lang w:eastAsia="en-US"/>
        </w:rPr>
        <w:t>major</w:t>
      </w:r>
      <w:r w:rsidRPr="00D8107D">
        <w:rPr>
          <w:lang w:eastAsia="en-US"/>
        </w:rPr>
        <w:t xml:space="preserve"> positive results for </w:t>
      </w:r>
      <w:r w:rsidR="000F4F9B">
        <w:rPr>
          <w:lang w:eastAsia="en-US"/>
        </w:rPr>
        <w:t>reducing greenhouse gas emissions</w:t>
      </w:r>
      <w:r w:rsidRPr="00D8107D">
        <w:rPr>
          <w:lang w:eastAsia="en-US"/>
        </w:rPr>
        <w:t xml:space="preserve"> </w:t>
      </w:r>
      <w:r w:rsidR="00D71B81">
        <w:rPr>
          <w:lang w:eastAsia="en-US"/>
        </w:rPr>
        <w:t>(</w:t>
      </w:r>
      <w:r w:rsidR="00270078">
        <w:rPr>
          <w:lang w:eastAsia="en-US"/>
        </w:rPr>
        <w:t xml:space="preserve">SEA </w:t>
      </w:r>
      <w:r w:rsidR="00D71B81">
        <w:rPr>
          <w:lang w:eastAsia="en-US"/>
        </w:rPr>
        <w:t xml:space="preserve">Objective 1) </w:t>
      </w:r>
      <w:r w:rsidRPr="00D8107D">
        <w:rPr>
          <w:lang w:eastAsia="en-US"/>
        </w:rPr>
        <w:t xml:space="preserve">and </w:t>
      </w:r>
      <w:r w:rsidR="000F4F9B">
        <w:rPr>
          <w:lang w:eastAsia="en-US"/>
        </w:rPr>
        <w:t>improving a</w:t>
      </w:r>
      <w:r w:rsidRPr="00D8107D">
        <w:rPr>
          <w:lang w:eastAsia="en-US"/>
        </w:rPr>
        <w:t xml:space="preserve">ir </w:t>
      </w:r>
      <w:r w:rsidR="000F4F9B">
        <w:rPr>
          <w:lang w:eastAsia="en-US"/>
        </w:rPr>
        <w:t>q</w:t>
      </w:r>
      <w:r w:rsidRPr="00D8107D">
        <w:rPr>
          <w:lang w:eastAsia="en-US"/>
        </w:rPr>
        <w:t>uality</w:t>
      </w:r>
      <w:r w:rsidR="00D71B81">
        <w:rPr>
          <w:lang w:eastAsia="en-US"/>
        </w:rPr>
        <w:t xml:space="preserve"> </w:t>
      </w:r>
      <w:r w:rsidR="00D71B81" w:rsidRPr="00D71B81">
        <w:rPr>
          <w:lang w:eastAsia="en-US"/>
        </w:rPr>
        <w:t xml:space="preserve">(Objective </w:t>
      </w:r>
      <w:r w:rsidR="00127316">
        <w:rPr>
          <w:lang w:eastAsia="en-US"/>
        </w:rPr>
        <w:t>3</w:t>
      </w:r>
      <w:r w:rsidR="00D71B81" w:rsidRPr="00D71B81">
        <w:rPr>
          <w:lang w:eastAsia="en-US"/>
        </w:rPr>
        <w:t xml:space="preserve">) </w:t>
      </w:r>
      <w:r w:rsidRPr="00D8107D">
        <w:rPr>
          <w:lang w:eastAsia="en-US"/>
        </w:rPr>
        <w:t xml:space="preserve">as the net result of almost </w:t>
      </w:r>
      <w:r w:rsidR="00F93566">
        <w:rPr>
          <w:lang w:eastAsia="en-US"/>
        </w:rPr>
        <w:t xml:space="preserve">all </w:t>
      </w:r>
      <w:r w:rsidRPr="00D8107D">
        <w:rPr>
          <w:lang w:eastAsia="en-US"/>
        </w:rPr>
        <w:t xml:space="preserve">options is to encourage a transition to non-tailpipe emission technologies. This would lead to a reduction in both </w:t>
      </w:r>
      <w:r w:rsidR="00F93566">
        <w:rPr>
          <w:lang w:eastAsia="en-US"/>
        </w:rPr>
        <w:t xml:space="preserve">greenhouse gas </w:t>
      </w:r>
      <w:r w:rsidRPr="00D8107D">
        <w:rPr>
          <w:lang w:eastAsia="en-US"/>
        </w:rPr>
        <w:t>emissions and</w:t>
      </w:r>
      <w:r w:rsidR="00386045">
        <w:rPr>
          <w:lang w:eastAsia="en-US"/>
        </w:rPr>
        <w:t xml:space="preserve"> other</w:t>
      </w:r>
      <w:r w:rsidRPr="00D8107D">
        <w:rPr>
          <w:lang w:eastAsia="en-US"/>
        </w:rPr>
        <w:t xml:space="preserve"> pollutants, although the reduction in certain pollutants</w:t>
      </w:r>
      <w:r w:rsidR="006D5D4B">
        <w:rPr>
          <w:lang w:eastAsia="en-US"/>
        </w:rPr>
        <w:t>,</w:t>
      </w:r>
      <w:r w:rsidRPr="00D8107D">
        <w:rPr>
          <w:lang w:eastAsia="en-US"/>
        </w:rPr>
        <w:t xml:space="preserve"> </w:t>
      </w:r>
      <w:r w:rsidR="0071724B">
        <w:rPr>
          <w:lang w:eastAsia="en-US"/>
        </w:rPr>
        <w:t xml:space="preserve">including </w:t>
      </w:r>
      <w:r w:rsidRPr="00D8107D">
        <w:rPr>
          <w:lang w:eastAsia="en-US"/>
        </w:rPr>
        <w:t>PM</w:t>
      </w:r>
      <w:r w:rsidRPr="00470C32">
        <w:rPr>
          <w:vertAlign w:val="subscript"/>
          <w:lang w:eastAsia="en-US"/>
        </w:rPr>
        <w:t>10</w:t>
      </w:r>
      <w:r w:rsidR="0071724B">
        <w:rPr>
          <w:lang w:eastAsia="en-US"/>
        </w:rPr>
        <w:t xml:space="preserve"> and</w:t>
      </w:r>
      <w:r w:rsidRPr="00D8107D">
        <w:rPr>
          <w:lang w:eastAsia="en-US"/>
        </w:rPr>
        <w:t xml:space="preserve"> PM</w:t>
      </w:r>
      <w:r w:rsidRPr="00470C32">
        <w:rPr>
          <w:vertAlign w:val="subscript"/>
          <w:lang w:eastAsia="en-US"/>
        </w:rPr>
        <w:t>2.5</w:t>
      </w:r>
      <w:r w:rsidR="006D5D4B">
        <w:rPr>
          <w:vertAlign w:val="subscript"/>
          <w:lang w:eastAsia="en-US"/>
        </w:rPr>
        <w:t>,</w:t>
      </w:r>
      <w:r w:rsidRPr="00D8107D">
        <w:rPr>
          <w:lang w:eastAsia="en-US"/>
        </w:rPr>
        <w:t xml:space="preserve"> would be less due to the presence of tyre/suspension particulates. The overall reduction of pollutants would also lead to benefits for </w:t>
      </w:r>
      <w:r w:rsidR="00B250E9">
        <w:rPr>
          <w:lang w:eastAsia="en-US"/>
        </w:rPr>
        <w:t>h</w:t>
      </w:r>
      <w:r w:rsidRPr="00D8107D">
        <w:rPr>
          <w:lang w:eastAsia="en-US"/>
        </w:rPr>
        <w:t xml:space="preserve">uman </w:t>
      </w:r>
      <w:r w:rsidR="00B250E9">
        <w:rPr>
          <w:lang w:eastAsia="en-US"/>
        </w:rPr>
        <w:t>h</w:t>
      </w:r>
      <w:r w:rsidRPr="00D8107D">
        <w:rPr>
          <w:lang w:eastAsia="en-US"/>
        </w:rPr>
        <w:t xml:space="preserve">ealth. Some evidence has suggested that wide uptake of EVs can lead to more accidents due to their lack of engine noise, but the overall evidence is currently limited. </w:t>
      </w:r>
      <w:r w:rsidR="00BA5F6D" w:rsidRPr="00BA5F6D">
        <w:rPr>
          <w:lang w:eastAsia="en-US"/>
        </w:rPr>
        <w:t xml:space="preserve">There is potential for positive effects on noise and vibration (Objective 5) resulting from increased use of zero emissions vehicles. However, there is also potential for negative effects as some noise would still be created by contact between the tyre and surface, and this would be greater at higher speeds. </w:t>
      </w:r>
      <w:r w:rsidRPr="00D8107D">
        <w:rPr>
          <w:lang w:eastAsia="en-US"/>
        </w:rPr>
        <w:t xml:space="preserve">The </w:t>
      </w:r>
      <w:r w:rsidR="00701392" w:rsidRPr="00701392">
        <w:rPr>
          <w:szCs w:val="24"/>
        </w:rPr>
        <w:t xml:space="preserve">recommendation </w:t>
      </w:r>
      <w:r w:rsidR="00467590">
        <w:rPr>
          <w:lang w:eastAsia="en-US"/>
        </w:rPr>
        <w:t>would</w:t>
      </w:r>
      <w:r w:rsidRPr="00D8107D">
        <w:rPr>
          <w:lang w:eastAsia="en-US"/>
        </w:rPr>
        <w:t xml:space="preserve"> also </w:t>
      </w:r>
      <w:r w:rsidR="00D10E2B">
        <w:rPr>
          <w:lang w:eastAsia="en-US"/>
        </w:rPr>
        <w:t xml:space="preserve">improve the </w:t>
      </w:r>
      <w:r w:rsidR="00B250E9">
        <w:rPr>
          <w:lang w:eastAsia="en-US"/>
        </w:rPr>
        <w:t>sustainability of the tra</w:t>
      </w:r>
      <w:r w:rsidR="00754992">
        <w:rPr>
          <w:lang w:eastAsia="en-US"/>
        </w:rPr>
        <w:t>nsport network</w:t>
      </w:r>
      <w:r w:rsidRPr="00D8107D">
        <w:rPr>
          <w:lang w:eastAsia="en-US"/>
        </w:rPr>
        <w:t xml:space="preserve"> </w:t>
      </w:r>
      <w:r w:rsidR="009D6399">
        <w:rPr>
          <w:lang w:eastAsia="en-US"/>
        </w:rPr>
        <w:t>(</w:t>
      </w:r>
      <w:r w:rsidR="005954F6">
        <w:rPr>
          <w:lang w:eastAsia="en-US"/>
        </w:rPr>
        <w:t>O</w:t>
      </w:r>
      <w:r w:rsidR="009D6399">
        <w:rPr>
          <w:lang w:eastAsia="en-US"/>
        </w:rPr>
        <w:t xml:space="preserve">bjective </w:t>
      </w:r>
      <w:r w:rsidR="005954F6">
        <w:rPr>
          <w:lang w:eastAsia="en-US"/>
        </w:rPr>
        <w:t xml:space="preserve">8) </w:t>
      </w:r>
      <w:r w:rsidRPr="00D8107D">
        <w:rPr>
          <w:lang w:eastAsia="en-US"/>
        </w:rPr>
        <w:t xml:space="preserve">as it </w:t>
      </w:r>
      <w:r w:rsidR="00467590">
        <w:rPr>
          <w:lang w:eastAsia="en-US"/>
        </w:rPr>
        <w:t>would</w:t>
      </w:r>
      <w:r w:rsidRPr="00D8107D">
        <w:rPr>
          <w:lang w:eastAsia="en-US"/>
        </w:rPr>
        <w:t xml:space="preserve"> encourage the installation and use of a charging network.</w:t>
      </w:r>
      <w:r w:rsidR="00BF070A">
        <w:rPr>
          <w:lang w:eastAsia="en-US"/>
        </w:rPr>
        <w:t xml:space="preserve"> </w:t>
      </w:r>
      <w:r w:rsidR="00794089">
        <w:rPr>
          <w:lang w:eastAsia="en-US"/>
        </w:rPr>
        <w:t xml:space="preserve">The wider </w:t>
      </w:r>
      <w:r w:rsidR="00047508">
        <w:rPr>
          <w:lang w:eastAsia="en-US"/>
        </w:rPr>
        <w:t>effe</w:t>
      </w:r>
      <w:r w:rsidR="00794089">
        <w:rPr>
          <w:lang w:eastAsia="en-US"/>
        </w:rPr>
        <w:t>cts on usage of natural resources</w:t>
      </w:r>
      <w:r w:rsidR="00754992">
        <w:rPr>
          <w:lang w:eastAsia="en-US"/>
        </w:rPr>
        <w:t xml:space="preserve"> (Objective 9)</w:t>
      </w:r>
      <w:r w:rsidR="00036F2B">
        <w:rPr>
          <w:lang w:eastAsia="en-US"/>
        </w:rPr>
        <w:t xml:space="preserve">, for example the </w:t>
      </w:r>
      <w:r w:rsidR="00047508">
        <w:rPr>
          <w:lang w:eastAsia="en-US"/>
        </w:rPr>
        <w:t xml:space="preserve">mining of rare earth metals for </w:t>
      </w:r>
      <w:r w:rsidR="00044263">
        <w:rPr>
          <w:lang w:eastAsia="en-US"/>
        </w:rPr>
        <w:t>EV</w:t>
      </w:r>
      <w:r w:rsidR="00047508">
        <w:rPr>
          <w:lang w:eastAsia="en-US"/>
        </w:rPr>
        <w:t xml:space="preserve"> batteries,</w:t>
      </w:r>
      <w:r w:rsidR="00794089">
        <w:rPr>
          <w:lang w:eastAsia="en-US"/>
        </w:rPr>
        <w:t xml:space="preserve"> </w:t>
      </w:r>
      <w:r w:rsidR="00036F2B">
        <w:rPr>
          <w:lang w:eastAsia="en-US"/>
        </w:rPr>
        <w:t>are currently unclear</w:t>
      </w:r>
      <w:r w:rsidR="00047508">
        <w:rPr>
          <w:lang w:eastAsia="en-US"/>
        </w:rPr>
        <w:t>.</w:t>
      </w:r>
      <w:r w:rsidRPr="00D8107D">
        <w:rPr>
          <w:lang w:eastAsia="en-US"/>
        </w:rPr>
        <w:t xml:space="preserve"> </w:t>
      </w:r>
      <w:r w:rsidR="00E67E6E">
        <w:rPr>
          <w:lang w:eastAsia="en-US"/>
        </w:rPr>
        <w:t xml:space="preserve">No significant effects are expected for </w:t>
      </w:r>
      <w:r w:rsidR="00754992">
        <w:rPr>
          <w:lang w:eastAsia="en-US"/>
        </w:rPr>
        <w:t>w</w:t>
      </w:r>
      <w:r w:rsidR="005954F6">
        <w:rPr>
          <w:lang w:eastAsia="en-US"/>
        </w:rPr>
        <w:t xml:space="preserve">ater, </w:t>
      </w:r>
      <w:r w:rsidR="00754992">
        <w:rPr>
          <w:lang w:eastAsia="en-US"/>
        </w:rPr>
        <w:t>b</w:t>
      </w:r>
      <w:r w:rsidR="005954F6">
        <w:rPr>
          <w:lang w:eastAsia="en-US"/>
        </w:rPr>
        <w:t xml:space="preserve">iodiversity, </w:t>
      </w:r>
      <w:r w:rsidR="00754992">
        <w:rPr>
          <w:lang w:eastAsia="en-US"/>
        </w:rPr>
        <w:t>s</w:t>
      </w:r>
      <w:r w:rsidRPr="00D8107D">
        <w:rPr>
          <w:lang w:eastAsia="en-US"/>
        </w:rPr>
        <w:t xml:space="preserve">oil, </w:t>
      </w:r>
      <w:r w:rsidR="00754992">
        <w:rPr>
          <w:lang w:eastAsia="en-US"/>
        </w:rPr>
        <w:t>c</w:t>
      </w:r>
      <w:r w:rsidR="005954F6">
        <w:rPr>
          <w:lang w:eastAsia="en-US"/>
        </w:rPr>
        <w:t xml:space="preserve">ultural </w:t>
      </w:r>
      <w:r w:rsidR="00754992">
        <w:rPr>
          <w:lang w:eastAsia="en-US"/>
        </w:rPr>
        <w:t>h</w:t>
      </w:r>
      <w:r w:rsidR="005954F6">
        <w:rPr>
          <w:lang w:eastAsia="en-US"/>
        </w:rPr>
        <w:t xml:space="preserve">eritage </w:t>
      </w:r>
      <w:r w:rsidR="00753C91">
        <w:rPr>
          <w:lang w:eastAsia="en-US"/>
        </w:rPr>
        <w:t xml:space="preserve">or </w:t>
      </w:r>
      <w:r w:rsidR="00754992">
        <w:rPr>
          <w:lang w:eastAsia="en-US"/>
        </w:rPr>
        <w:t>l</w:t>
      </w:r>
      <w:r w:rsidR="00753C91">
        <w:rPr>
          <w:lang w:eastAsia="en-US"/>
        </w:rPr>
        <w:t xml:space="preserve">andscape and </w:t>
      </w:r>
      <w:r w:rsidR="00754992">
        <w:rPr>
          <w:lang w:eastAsia="en-US"/>
        </w:rPr>
        <w:t>v</w:t>
      </w:r>
      <w:r w:rsidR="00753C91">
        <w:rPr>
          <w:lang w:eastAsia="en-US"/>
        </w:rPr>
        <w:t xml:space="preserve">isual </w:t>
      </w:r>
      <w:r w:rsidR="00754992">
        <w:rPr>
          <w:lang w:eastAsia="en-US"/>
        </w:rPr>
        <w:t>a</w:t>
      </w:r>
      <w:r w:rsidR="00753C91">
        <w:rPr>
          <w:lang w:eastAsia="en-US"/>
        </w:rPr>
        <w:t>menity</w:t>
      </w:r>
      <w:r w:rsidR="005954F6">
        <w:rPr>
          <w:lang w:eastAsia="en-US"/>
        </w:rPr>
        <w:t xml:space="preserve"> </w:t>
      </w:r>
      <w:r w:rsidR="005954F6" w:rsidRPr="005954F6">
        <w:rPr>
          <w:lang w:eastAsia="en-US"/>
        </w:rPr>
        <w:t>(Objective</w:t>
      </w:r>
      <w:r w:rsidR="005954F6">
        <w:rPr>
          <w:lang w:eastAsia="en-US"/>
        </w:rPr>
        <w:t xml:space="preserve">s 10 to </w:t>
      </w:r>
      <w:r w:rsidR="005954F6">
        <w:rPr>
          <w:lang w:eastAsia="en-US"/>
        </w:rPr>
        <w:lastRenderedPageBreak/>
        <w:t>14</w:t>
      </w:r>
      <w:r w:rsidR="005954F6" w:rsidRPr="005954F6">
        <w:rPr>
          <w:lang w:eastAsia="en-US"/>
        </w:rPr>
        <w:t>)</w:t>
      </w:r>
      <w:r w:rsidR="005954F6">
        <w:rPr>
          <w:lang w:eastAsia="en-US"/>
        </w:rPr>
        <w:t>,</w:t>
      </w:r>
      <w:r w:rsidRPr="00D8107D">
        <w:rPr>
          <w:lang w:eastAsia="en-US"/>
        </w:rPr>
        <w:t xml:space="preserve"> although there is the possibility of localised </w:t>
      </w:r>
      <w:r w:rsidR="00753C91">
        <w:rPr>
          <w:lang w:eastAsia="en-US"/>
        </w:rPr>
        <w:t>effects on</w:t>
      </w:r>
      <w:r w:rsidRPr="00D8107D">
        <w:rPr>
          <w:lang w:eastAsia="en-US"/>
        </w:rPr>
        <w:t xml:space="preserve"> the environment</w:t>
      </w:r>
      <w:r w:rsidR="00B9391C">
        <w:rPr>
          <w:lang w:eastAsia="en-US"/>
        </w:rPr>
        <w:t xml:space="preserve"> for some options</w:t>
      </w:r>
      <w:r w:rsidRPr="00D8107D">
        <w:rPr>
          <w:lang w:eastAsia="en-US"/>
        </w:rPr>
        <w:t>.</w:t>
      </w:r>
      <w:r w:rsidR="0051210A" w:rsidRPr="0051210A">
        <w:t xml:space="preserve"> </w:t>
      </w:r>
      <w:r w:rsidR="00285057">
        <w:rPr>
          <w:lang w:eastAsia="en-US"/>
        </w:rPr>
        <w:t>For this reason</w:t>
      </w:r>
      <w:r w:rsidR="0051210A" w:rsidRPr="0051210A">
        <w:rPr>
          <w:lang w:eastAsia="en-US"/>
        </w:rPr>
        <w:t xml:space="preserve">, any new infrastructure </w:t>
      </w:r>
      <w:r w:rsidR="00467590">
        <w:rPr>
          <w:lang w:eastAsia="en-US"/>
        </w:rPr>
        <w:t>would</w:t>
      </w:r>
      <w:r w:rsidR="0051210A" w:rsidRPr="0051210A">
        <w:rPr>
          <w:lang w:eastAsia="en-US"/>
        </w:rPr>
        <w:t xml:space="preserve"> need to complement and integrate with the existing townscape setting, including any cultural heritage assets. Further environmental assessment or consultation with Historic Environment Scotland and </w:t>
      </w:r>
      <w:proofErr w:type="spellStart"/>
      <w:r w:rsidR="0051210A" w:rsidRPr="0051210A">
        <w:rPr>
          <w:lang w:eastAsia="en-US"/>
        </w:rPr>
        <w:t>NatureScot</w:t>
      </w:r>
      <w:proofErr w:type="spellEnd"/>
      <w:r w:rsidR="0051210A" w:rsidRPr="0051210A">
        <w:rPr>
          <w:lang w:eastAsia="en-US"/>
        </w:rPr>
        <w:t xml:space="preserve"> may therefore be required.</w:t>
      </w:r>
      <w:r w:rsidR="00CA31A1">
        <w:rPr>
          <w:lang w:eastAsia="en-US"/>
        </w:rPr>
        <w:t xml:space="preserve"> </w:t>
      </w:r>
      <w:r w:rsidR="00CA31A1" w:rsidRPr="00CA31A1">
        <w:rPr>
          <w:lang w:eastAsia="en-US"/>
        </w:rPr>
        <w:t>There is no (or negligible) clear link to the achievement of the remaining SEA objectives (Objective 2, 4, 6 and 7).</w:t>
      </w:r>
    </w:p>
    <w:p w14:paraId="4709D82A" w14:textId="66F5B930" w:rsidR="00620D6F" w:rsidRPr="00D8107D" w:rsidRDefault="00620D6F" w:rsidP="002E53CF">
      <w:pPr>
        <w:pStyle w:val="STPR2BodyText"/>
        <w:pBdr>
          <w:top w:val="single" w:sz="4" w:space="1" w:color="auto"/>
          <w:left w:val="single" w:sz="4" w:space="4" w:color="auto"/>
          <w:bottom w:val="single" w:sz="4" w:space="1" w:color="auto"/>
          <w:right w:val="single" w:sz="4" w:space="4" w:color="auto"/>
        </w:pBdr>
        <w:rPr>
          <w:lang w:eastAsia="en-US"/>
        </w:rPr>
      </w:pPr>
      <w:r w:rsidRPr="00D8107D">
        <w:rPr>
          <w:rFonts w:eastAsia="Courier New"/>
          <w:szCs w:val="24"/>
          <w:lang w:eastAsia="en-US"/>
        </w:rPr>
        <w:t>Overall,</w:t>
      </w:r>
      <w:r w:rsidR="00E46C1C">
        <w:rPr>
          <w:rFonts w:eastAsia="Courier New"/>
          <w:szCs w:val="24"/>
          <w:lang w:eastAsia="en-US"/>
        </w:rPr>
        <w:t xml:space="preserve"> across all SEA objectives,</w:t>
      </w:r>
      <w:r w:rsidRPr="00D8107D">
        <w:rPr>
          <w:rFonts w:eastAsia="Courier New"/>
          <w:szCs w:val="24"/>
          <w:lang w:eastAsia="en-US"/>
        </w:rPr>
        <w:t xml:space="preserve"> this recommendation is expected to have a </w:t>
      </w:r>
      <w:r w:rsidR="0057515E">
        <w:rPr>
          <w:rFonts w:eastAsia="Courier New"/>
          <w:szCs w:val="24"/>
          <w:lang w:eastAsia="en-US"/>
        </w:rPr>
        <w:t>moderate</w:t>
      </w:r>
      <w:r>
        <w:rPr>
          <w:rFonts w:eastAsia="Courier New"/>
          <w:szCs w:val="24"/>
          <w:lang w:eastAsia="en-US"/>
        </w:rPr>
        <w:t xml:space="preserve"> positive</w:t>
      </w:r>
      <w:r w:rsidRPr="00D8107D">
        <w:rPr>
          <w:rFonts w:eastAsia="Courier New"/>
          <w:szCs w:val="24"/>
          <w:lang w:eastAsia="en-US"/>
        </w:rPr>
        <w:t xml:space="preserve"> </w:t>
      </w:r>
      <w:r w:rsidR="00361F04">
        <w:rPr>
          <w:rFonts w:eastAsia="Courier New"/>
          <w:szCs w:val="24"/>
          <w:lang w:eastAsia="en-US"/>
        </w:rPr>
        <w:t>effe</w:t>
      </w:r>
      <w:r w:rsidRPr="00D8107D">
        <w:rPr>
          <w:rFonts w:eastAsia="Courier New"/>
          <w:szCs w:val="24"/>
          <w:lang w:eastAsia="en-US"/>
        </w:rPr>
        <w:t xml:space="preserve">ct </w:t>
      </w:r>
      <w:r w:rsidR="0034372D">
        <w:rPr>
          <w:rFonts w:eastAsia="Courier New"/>
          <w:szCs w:val="24"/>
          <w:lang w:eastAsia="en-US"/>
        </w:rPr>
        <w:t>against</w:t>
      </w:r>
      <w:r>
        <w:rPr>
          <w:rFonts w:eastAsia="Courier New"/>
          <w:szCs w:val="24"/>
          <w:lang w:eastAsia="en-US"/>
        </w:rPr>
        <w:t xml:space="preserve"> this criterion in both </w:t>
      </w:r>
      <w:r w:rsidR="0034372D">
        <w:rPr>
          <w:rFonts w:eastAsia="Courier New"/>
          <w:szCs w:val="24"/>
          <w:lang w:eastAsia="en-US"/>
        </w:rPr>
        <w:t>the Low</w:t>
      </w:r>
      <w:r w:rsidR="0034372D" w:rsidRPr="0034372D">
        <w:rPr>
          <w:rFonts w:eastAsia="Courier New"/>
          <w:szCs w:val="24"/>
          <w:lang w:eastAsia="en-US"/>
        </w:rPr>
        <w:t xml:space="preserve"> </w:t>
      </w:r>
      <w:r w:rsidR="0034372D">
        <w:rPr>
          <w:rFonts w:eastAsia="Courier New"/>
          <w:szCs w:val="24"/>
          <w:lang w:eastAsia="en-US"/>
        </w:rPr>
        <w:t xml:space="preserve">and </w:t>
      </w:r>
      <w:r w:rsidR="0034372D" w:rsidRPr="00D8107D">
        <w:rPr>
          <w:rFonts w:eastAsia="Courier New"/>
          <w:szCs w:val="24"/>
          <w:lang w:eastAsia="en-US"/>
        </w:rPr>
        <w:t>High</w:t>
      </w:r>
      <w:r w:rsidR="0034372D">
        <w:rPr>
          <w:rFonts w:eastAsia="Courier New"/>
          <w:szCs w:val="24"/>
          <w:lang w:eastAsia="en-US"/>
        </w:rPr>
        <w:t xml:space="preserve"> travel behaviour variant s</w:t>
      </w:r>
      <w:r w:rsidR="0034372D" w:rsidRPr="00D8107D">
        <w:rPr>
          <w:rFonts w:eastAsia="Courier New"/>
          <w:szCs w:val="24"/>
          <w:lang w:eastAsia="en-US"/>
        </w:rPr>
        <w:t>cenario</w:t>
      </w:r>
      <w:r w:rsidR="0034372D">
        <w:rPr>
          <w:rFonts w:eastAsia="Courier New"/>
          <w:szCs w:val="24"/>
          <w:lang w:eastAsia="en-US"/>
        </w:rPr>
        <w:t>s</w:t>
      </w:r>
      <w:r>
        <w:rPr>
          <w:rFonts w:eastAsia="Courier New"/>
          <w:szCs w:val="24"/>
          <w:lang w:eastAsia="en-US"/>
        </w:rPr>
        <w:t>.</w:t>
      </w:r>
    </w:p>
    <w:p w14:paraId="5FB6A44A" w14:textId="77777777" w:rsidR="00BF5DF5" w:rsidRPr="00D8107D" w:rsidRDefault="00BF5DF5">
      <w:pPr>
        <w:rPr>
          <w:rFonts w:ascii="Arial" w:hAnsi="Arial" w:cs="Arial"/>
          <w:color w:val="000000"/>
          <w:sz w:val="24"/>
          <w:lang w:eastAsia="en-US"/>
        </w:rPr>
      </w:pPr>
    </w:p>
    <w:p w14:paraId="7CC98D56" w14:textId="77777777" w:rsidR="009475F2" w:rsidRPr="00D8107D" w:rsidRDefault="00D378E1" w:rsidP="002E53CF">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D8107D">
        <w:t xml:space="preserve">2. </w:t>
      </w:r>
      <w:bookmarkStart w:id="25" w:name="_Toc96083538"/>
      <w:r w:rsidR="009475F2" w:rsidRPr="00D8107D">
        <w:t>Equalities Impact Assessment (</w:t>
      </w:r>
      <w:proofErr w:type="spellStart"/>
      <w:r w:rsidR="009475F2" w:rsidRPr="00D8107D">
        <w:t>EqIA</w:t>
      </w:r>
      <w:bookmarkEnd w:id="25"/>
      <w:proofErr w:type="spellEnd"/>
      <w:r w:rsidR="009475F2" w:rsidRPr="00D8107D">
        <w:t>)</w:t>
      </w:r>
    </w:p>
    <w:p w14:paraId="5B401001" w14:textId="77777777" w:rsidR="00AD516E" w:rsidRPr="00D8107D" w:rsidRDefault="00355ED0" w:rsidP="002E53CF">
      <w:pPr>
        <w:pStyle w:val="STPR2BodyText"/>
        <w:pBdr>
          <w:top w:val="single" w:sz="4" w:space="1" w:color="auto"/>
          <w:left w:val="single" w:sz="4" w:space="4" w:color="auto"/>
          <w:bottom w:val="single" w:sz="4" w:space="1" w:color="auto"/>
          <w:right w:val="single" w:sz="4" w:space="4" w:color="auto"/>
        </w:pBdr>
      </w:pPr>
      <w:r w:rsidRPr="00D8107D">
        <w:rPr>
          <w:noProof/>
        </w:rPr>
        <w:drawing>
          <wp:inline distT="0" distB="0" distL="0" distR="0" wp14:anchorId="28903B09" wp14:editId="22DACAAF">
            <wp:extent cx="5644800" cy="625441"/>
            <wp:effectExtent l="0" t="0" r="0" b="3810"/>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644800" cy="625441"/>
                    </a:xfrm>
                    <a:prstGeom prst="rect">
                      <a:avLst/>
                    </a:prstGeom>
                    <a:noFill/>
                    <a:ln>
                      <a:noFill/>
                    </a:ln>
                  </pic:spPr>
                </pic:pic>
              </a:graphicData>
            </a:graphic>
          </wp:inline>
        </w:drawing>
      </w:r>
    </w:p>
    <w:p w14:paraId="43B2E8A1" w14:textId="1A9AD3FC" w:rsidR="00E50655" w:rsidRPr="00D8107D" w:rsidRDefault="003F493A" w:rsidP="002E53CF">
      <w:pPr>
        <w:pStyle w:val="STPR2BodyText"/>
        <w:pBdr>
          <w:top w:val="single" w:sz="4" w:space="1" w:color="auto"/>
          <w:left w:val="single" w:sz="4" w:space="4" w:color="auto"/>
          <w:bottom w:val="single" w:sz="4" w:space="1" w:color="auto"/>
          <w:right w:val="single" w:sz="4" w:space="4" w:color="auto"/>
        </w:pBdr>
        <w:rPr>
          <w:szCs w:val="24"/>
        </w:rPr>
      </w:pPr>
      <w:r>
        <w:rPr>
          <w:szCs w:val="24"/>
        </w:rPr>
        <w:t>Zero</w:t>
      </w:r>
      <w:r w:rsidR="00E50655" w:rsidRPr="00D8107D">
        <w:rPr>
          <w:szCs w:val="24"/>
        </w:rPr>
        <w:t xml:space="preserve"> emission vehicles are currently more expensive </w:t>
      </w:r>
      <w:r w:rsidR="00806475">
        <w:rPr>
          <w:szCs w:val="24"/>
        </w:rPr>
        <w:t xml:space="preserve">to purchase (although cheaper to operate over their lifetime) </w:t>
      </w:r>
      <w:r w:rsidR="00E50655" w:rsidRPr="00D8107D">
        <w:rPr>
          <w:szCs w:val="24"/>
        </w:rPr>
        <w:t xml:space="preserve">than traditional ICE options and if the uptake of </w:t>
      </w:r>
      <w:r>
        <w:rPr>
          <w:szCs w:val="24"/>
        </w:rPr>
        <w:t>zero</w:t>
      </w:r>
      <w:r w:rsidR="00E50655" w:rsidRPr="00D8107D">
        <w:rPr>
          <w:szCs w:val="24"/>
        </w:rPr>
        <w:t xml:space="preserve"> emission vehicles leads to potential future barriers to ICE then this could adversely impact </w:t>
      </w:r>
      <w:r w:rsidR="00FE2D9A">
        <w:rPr>
          <w:szCs w:val="24"/>
        </w:rPr>
        <w:t xml:space="preserve">on groups who </w:t>
      </w:r>
      <w:r w:rsidR="00934BF4">
        <w:rPr>
          <w:szCs w:val="24"/>
        </w:rPr>
        <w:t>have affordability barriers to car ownership</w:t>
      </w:r>
      <w:r w:rsidR="009356D1">
        <w:rPr>
          <w:szCs w:val="24"/>
        </w:rPr>
        <w:t xml:space="preserve"> such as women</w:t>
      </w:r>
      <w:r w:rsidR="003D1D69">
        <w:rPr>
          <w:szCs w:val="24"/>
        </w:rPr>
        <w:t xml:space="preserve">, </w:t>
      </w:r>
      <w:r w:rsidR="009356D1">
        <w:rPr>
          <w:szCs w:val="24"/>
        </w:rPr>
        <w:t>younger people</w:t>
      </w:r>
      <w:r w:rsidR="003D1D69">
        <w:rPr>
          <w:szCs w:val="24"/>
        </w:rPr>
        <w:t>, older people, disabled people and some ethnic minority groups</w:t>
      </w:r>
      <w:r w:rsidR="009356D1">
        <w:rPr>
          <w:szCs w:val="24"/>
        </w:rPr>
        <w:t xml:space="preserve">. </w:t>
      </w:r>
      <w:hyperlink r:id="rId53" w:history="1">
        <w:r w:rsidR="003D1D69" w:rsidRPr="000D6C7D">
          <w:rPr>
            <w:rStyle w:val="Hyperlink"/>
            <w:szCs w:val="24"/>
          </w:rPr>
          <w:t xml:space="preserve">This is </w:t>
        </w:r>
        <w:r w:rsidR="00934BF4" w:rsidRPr="000D6C7D">
          <w:rPr>
            <w:rStyle w:val="Hyperlink"/>
            <w:szCs w:val="24"/>
          </w:rPr>
          <w:t>especially</w:t>
        </w:r>
        <w:r w:rsidR="003D1D69" w:rsidRPr="000D6C7D">
          <w:rPr>
            <w:rStyle w:val="Hyperlink"/>
            <w:szCs w:val="24"/>
          </w:rPr>
          <w:t xml:space="preserve"> the case</w:t>
        </w:r>
        <w:r w:rsidR="00934BF4" w:rsidRPr="000D6C7D">
          <w:rPr>
            <w:rStyle w:val="Hyperlink"/>
            <w:szCs w:val="24"/>
          </w:rPr>
          <w:t xml:space="preserve"> where </w:t>
        </w:r>
        <w:r w:rsidR="003D1D69" w:rsidRPr="000D6C7D">
          <w:rPr>
            <w:rStyle w:val="Hyperlink"/>
            <w:szCs w:val="24"/>
          </w:rPr>
          <w:t>certain groups may be</w:t>
        </w:r>
        <w:r w:rsidR="00934BF4" w:rsidRPr="000D6C7D">
          <w:rPr>
            <w:rStyle w:val="Hyperlink"/>
            <w:szCs w:val="24"/>
          </w:rPr>
          <w:t xml:space="preserve"> forced into car ownership and use due to limited </w:t>
        </w:r>
        <w:r w:rsidR="006945BD" w:rsidRPr="000D6C7D">
          <w:rPr>
            <w:rStyle w:val="Hyperlink"/>
            <w:szCs w:val="24"/>
          </w:rPr>
          <w:t>public transport</w:t>
        </w:r>
        <w:r w:rsidR="00934BF4" w:rsidRPr="000D6C7D">
          <w:rPr>
            <w:rStyle w:val="Hyperlink"/>
            <w:szCs w:val="24"/>
          </w:rPr>
          <w:t xml:space="preserve"> </w:t>
        </w:r>
        <w:r w:rsidR="003D1D69" w:rsidRPr="000D6C7D">
          <w:rPr>
            <w:rStyle w:val="Hyperlink"/>
            <w:szCs w:val="24"/>
          </w:rPr>
          <w:t>alternatives</w:t>
        </w:r>
        <w:r w:rsidR="00934BF4" w:rsidRPr="000D6C7D">
          <w:rPr>
            <w:rStyle w:val="Hyperlink"/>
            <w:szCs w:val="24"/>
          </w:rPr>
          <w:t xml:space="preserve"> for accessing services</w:t>
        </w:r>
      </w:hyperlink>
      <w:r w:rsidR="006945BD">
        <w:rPr>
          <w:szCs w:val="24"/>
        </w:rPr>
        <w:t xml:space="preserve"> such as employment, education, healthcare and shopping</w:t>
      </w:r>
      <w:r w:rsidR="00934BF4">
        <w:rPr>
          <w:szCs w:val="24"/>
        </w:rPr>
        <w:t>.</w:t>
      </w:r>
    </w:p>
    <w:p w14:paraId="41934267" w14:textId="2FF77DE3" w:rsidR="0034372D" w:rsidRDefault="00E50655" w:rsidP="002E53CF">
      <w:pPr>
        <w:pStyle w:val="STPR2BodyText"/>
        <w:pBdr>
          <w:top w:val="single" w:sz="4" w:space="1" w:color="auto"/>
          <w:left w:val="single" w:sz="4" w:space="4" w:color="auto"/>
          <w:bottom w:val="single" w:sz="4" w:space="1" w:color="auto"/>
          <w:right w:val="single" w:sz="4" w:space="4" w:color="auto"/>
        </w:pBdr>
        <w:rPr>
          <w:szCs w:val="24"/>
        </w:rPr>
      </w:pPr>
      <w:r w:rsidRPr="00D8107D">
        <w:rPr>
          <w:szCs w:val="24"/>
        </w:rPr>
        <w:t>However, there does exist the possibility that th</w:t>
      </w:r>
      <w:r w:rsidR="00772812">
        <w:rPr>
          <w:szCs w:val="24"/>
        </w:rPr>
        <w:t>is recommendation</w:t>
      </w:r>
      <w:r w:rsidRPr="00D8107D">
        <w:rPr>
          <w:szCs w:val="24"/>
        </w:rPr>
        <w:t xml:space="preserve"> </w:t>
      </w:r>
      <w:r w:rsidR="00772812">
        <w:rPr>
          <w:szCs w:val="24"/>
        </w:rPr>
        <w:t>could have</w:t>
      </w:r>
      <w:r w:rsidRPr="00D8107D">
        <w:rPr>
          <w:szCs w:val="24"/>
        </w:rPr>
        <w:t xml:space="preserve"> </w:t>
      </w:r>
      <w:r w:rsidR="00772812">
        <w:rPr>
          <w:szCs w:val="24"/>
        </w:rPr>
        <w:t>positive impacts on some groups</w:t>
      </w:r>
      <w:r w:rsidRPr="00D8107D">
        <w:rPr>
          <w:szCs w:val="24"/>
        </w:rPr>
        <w:t>, for example,</w:t>
      </w:r>
      <w:r w:rsidR="004F1C6F">
        <w:rPr>
          <w:szCs w:val="24"/>
        </w:rPr>
        <w:t xml:space="preserve"> the provision of charging infrastructure</w:t>
      </w:r>
      <w:r w:rsidRPr="00D8107D">
        <w:rPr>
          <w:szCs w:val="24"/>
        </w:rPr>
        <w:t xml:space="preserve"> </w:t>
      </w:r>
      <w:r w:rsidR="00467590">
        <w:rPr>
          <w:szCs w:val="24"/>
        </w:rPr>
        <w:t>would</w:t>
      </w:r>
      <w:r w:rsidR="004F7A04">
        <w:rPr>
          <w:szCs w:val="24"/>
        </w:rPr>
        <w:t xml:space="preserve"> </w:t>
      </w:r>
      <w:r w:rsidRPr="00D8107D">
        <w:rPr>
          <w:szCs w:val="24"/>
        </w:rPr>
        <w:t>benefi</w:t>
      </w:r>
      <w:r w:rsidR="004F7A04">
        <w:rPr>
          <w:szCs w:val="24"/>
        </w:rPr>
        <w:t>t</w:t>
      </w:r>
      <w:r w:rsidRPr="00D8107D">
        <w:rPr>
          <w:szCs w:val="24"/>
        </w:rPr>
        <w:t xml:space="preserve"> those </w:t>
      </w:r>
      <w:r w:rsidR="004F7A04">
        <w:rPr>
          <w:szCs w:val="24"/>
        </w:rPr>
        <w:t xml:space="preserve">who </w:t>
      </w:r>
      <w:r w:rsidRPr="00D8107D">
        <w:rPr>
          <w:szCs w:val="24"/>
        </w:rPr>
        <w:t>already owning an EV</w:t>
      </w:r>
      <w:r w:rsidR="004F1C6F">
        <w:rPr>
          <w:szCs w:val="24"/>
        </w:rPr>
        <w:t xml:space="preserve"> and rely on </w:t>
      </w:r>
      <w:r w:rsidR="0058218D">
        <w:rPr>
          <w:szCs w:val="24"/>
        </w:rPr>
        <w:t>a private vehicle to access</w:t>
      </w:r>
      <w:r w:rsidR="004F7A04">
        <w:rPr>
          <w:szCs w:val="24"/>
        </w:rPr>
        <w:t xml:space="preserve"> key</w:t>
      </w:r>
      <w:r w:rsidR="0058218D">
        <w:rPr>
          <w:szCs w:val="24"/>
        </w:rPr>
        <w:t xml:space="preserve"> services</w:t>
      </w:r>
      <w:r w:rsidRPr="00D8107D">
        <w:rPr>
          <w:szCs w:val="24"/>
        </w:rPr>
        <w:t>.</w:t>
      </w:r>
      <w:r w:rsidR="00F931EC">
        <w:rPr>
          <w:szCs w:val="24"/>
        </w:rPr>
        <w:t xml:space="preserve"> </w:t>
      </w:r>
      <w:r w:rsidR="006C30E2" w:rsidRPr="006C30E2">
        <w:rPr>
          <w:szCs w:val="24"/>
        </w:rPr>
        <w:t xml:space="preserve">The lower fuel and running costs of EVs </w:t>
      </w:r>
      <w:r w:rsidR="00F931EC">
        <w:rPr>
          <w:szCs w:val="24"/>
        </w:rPr>
        <w:t>c</w:t>
      </w:r>
      <w:r w:rsidR="006C30E2" w:rsidRPr="006C30E2">
        <w:rPr>
          <w:szCs w:val="24"/>
        </w:rPr>
        <w:t xml:space="preserve">ould </w:t>
      </w:r>
      <w:r w:rsidR="00F931EC">
        <w:rPr>
          <w:szCs w:val="24"/>
        </w:rPr>
        <w:t xml:space="preserve">also </w:t>
      </w:r>
      <w:r w:rsidR="006C30E2" w:rsidRPr="006C30E2">
        <w:rPr>
          <w:szCs w:val="24"/>
        </w:rPr>
        <w:t xml:space="preserve">benefit </w:t>
      </w:r>
      <w:r w:rsidR="000E5D8B" w:rsidRPr="006C30E2">
        <w:rPr>
          <w:szCs w:val="24"/>
        </w:rPr>
        <w:t>low-income</w:t>
      </w:r>
      <w:r w:rsidR="006C30E2" w:rsidRPr="006C30E2">
        <w:rPr>
          <w:szCs w:val="24"/>
        </w:rPr>
        <w:t xml:space="preserve"> households who depend on car travel for journeys. </w:t>
      </w:r>
    </w:p>
    <w:p w14:paraId="4967420F" w14:textId="77777777" w:rsidR="009438ED" w:rsidRPr="00D8107D" w:rsidRDefault="009438ED" w:rsidP="002E53CF">
      <w:pPr>
        <w:pStyle w:val="STPR2BodyText"/>
        <w:pBdr>
          <w:top w:val="single" w:sz="4" w:space="1" w:color="auto"/>
          <w:left w:val="single" w:sz="4" w:space="4" w:color="auto"/>
          <w:bottom w:val="single" w:sz="4" w:space="1" w:color="auto"/>
          <w:right w:val="single" w:sz="4" w:space="4" w:color="auto"/>
        </w:pBdr>
        <w:rPr>
          <w:lang w:eastAsia="en-US"/>
        </w:rPr>
      </w:pPr>
      <w:r w:rsidRPr="00D8107D">
        <w:rPr>
          <w:rFonts w:eastAsia="Courier New"/>
          <w:szCs w:val="24"/>
          <w:lang w:eastAsia="en-US"/>
        </w:rPr>
        <w:t xml:space="preserve">Overall, this recommendation is expected to have a </w:t>
      </w:r>
      <w:r>
        <w:rPr>
          <w:rFonts w:eastAsia="Courier New"/>
          <w:szCs w:val="24"/>
          <w:lang w:eastAsia="en-US"/>
        </w:rPr>
        <w:t>neutral</w:t>
      </w:r>
      <w:r w:rsidRPr="00D8107D">
        <w:rPr>
          <w:rFonts w:eastAsia="Courier New"/>
          <w:szCs w:val="24"/>
          <w:lang w:eastAsia="en-US"/>
        </w:rPr>
        <w:t xml:space="preserve"> impact </w:t>
      </w:r>
      <w:r w:rsidR="0034372D">
        <w:rPr>
          <w:rFonts w:eastAsia="Courier New"/>
          <w:szCs w:val="24"/>
          <w:lang w:eastAsia="en-US"/>
        </w:rPr>
        <w:t>against this criterion in both the Low</w:t>
      </w:r>
      <w:r w:rsidR="0034372D" w:rsidRPr="0034372D">
        <w:rPr>
          <w:rFonts w:eastAsia="Courier New"/>
          <w:szCs w:val="24"/>
          <w:lang w:eastAsia="en-US"/>
        </w:rPr>
        <w:t xml:space="preserve"> </w:t>
      </w:r>
      <w:r w:rsidR="0034372D">
        <w:rPr>
          <w:rFonts w:eastAsia="Courier New"/>
          <w:szCs w:val="24"/>
          <w:lang w:eastAsia="en-US"/>
        </w:rPr>
        <w:t xml:space="preserve">and </w:t>
      </w:r>
      <w:r w:rsidR="0034372D" w:rsidRPr="00D8107D">
        <w:rPr>
          <w:rFonts w:eastAsia="Courier New"/>
          <w:szCs w:val="24"/>
          <w:lang w:eastAsia="en-US"/>
        </w:rPr>
        <w:t>High</w:t>
      </w:r>
      <w:r w:rsidR="0034372D">
        <w:rPr>
          <w:rFonts w:eastAsia="Courier New"/>
          <w:szCs w:val="24"/>
          <w:lang w:eastAsia="en-US"/>
        </w:rPr>
        <w:t xml:space="preserve"> travel behaviour variant s</w:t>
      </w:r>
      <w:r w:rsidR="0034372D" w:rsidRPr="00D8107D">
        <w:rPr>
          <w:rFonts w:eastAsia="Courier New"/>
          <w:szCs w:val="24"/>
          <w:lang w:eastAsia="en-US"/>
        </w:rPr>
        <w:t>cenario</w:t>
      </w:r>
      <w:r w:rsidR="0034372D">
        <w:rPr>
          <w:rFonts w:eastAsia="Courier New"/>
          <w:szCs w:val="24"/>
          <w:lang w:eastAsia="en-US"/>
        </w:rPr>
        <w:t>s.</w:t>
      </w:r>
    </w:p>
    <w:p w14:paraId="195E0EB8" w14:textId="77777777" w:rsidR="00E21263" w:rsidRPr="00D8107D" w:rsidRDefault="00E21263">
      <w:pPr>
        <w:pStyle w:val="STPR2BodyText"/>
        <w:rPr>
          <w:lang w:eastAsia="en-US"/>
        </w:rPr>
      </w:pPr>
    </w:p>
    <w:p w14:paraId="48677771" w14:textId="77777777" w:rsidR="009475F2" w:rsidRPr="00D8107D" w:rsidRDefault="00D378E1" w:rsidP="002E53CF">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D8107D">
        <w:t xml:space="preserve">3. </w:t>
      </w:r>
      <w:bookmarkStart w:id="26" w:name="_Toc96083539"/>
      <w:r w:rsidR="009475F2" w:rsidRPr="00D8107D">
        <w:t>Island Communities Impact Assessment (ICIA</w:t>
      </w:r>
      <w:bookmarkEnd w:id="26"/>
      <w:r w:rsidR="009475F2" w:rsidRPr="00D8107D">
        <w:t>)</w:t>
      </w:r>
    </w:p>
    <w:p w14:paraId="445E18A5" w14:textId="77777777" w:rsidR="00AD516E" w:rsidRPr="00D8107D" w:rsidRDefault="00355ED0" w:rsidP="002E53CF">
      <w:pPr>
        <w:pStyle w:val="STPR2BodyText"/>
        <w:pBdr>
          <w:top w:val="single" w:sz="4" w:space="1" w:color="auto"/>
          <w:left w:val="single" w:sz="4" w:space="4" w:color="auto"/>
          <w:bottom w:val="single" w:sz="4" w:space="1" w:color="auto"/>
          <w:right w:val="single" w:sz="4" w:space="4" w:color="auto"/>
        </w:pBdr>
      </w:pPr>
      <w:r w:rsidRPr="00D8107D">
        <w:rPr>
          <w:noProof/>
        </w:rPr>
        <w:drawing>
          <wp:inline distT="0" distB="0" distL="0" distR="0" wp14:anchorId="11AED60E" wp14:editId="3A9C7386">
            <wp:extent cx="5644800" cy="625441"/>
            <wp:effectExtent l="0" t="0" r="0" b="3810"/>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644800" cy="625441"/>
                    </a:xfrm>
                    <a:prstGeom prst="rect">
                      <a:avLst/>
                    </a:prstGeom>
                    <a:noFill/>
                    <a:ln>
                      <a:noFill/>
                    </a:ln>
                  </pic:spPr>
                </pic:pic>
              </a:graphicData>
            </a:graphic>
          </wp:inline>
        </w:drawing>
      </w:r>
    </w:p>
    <w:p w14:paraId="68E44FAD" w14:textId="44A52EBA" w:rsidR="00FD7A67" w:rsidRDefault="009D1DBF" w:rsidP="002E53CF">
      <w:pPr>
        <w:pStyle w:val="STPR2BodyText"/>
        <w:pBdr>
          <w:top w:val="single" w:sz="4" w:space="1" w:color="auto"/>
          <w:left w:val="single" w:sz="4" w:space="4" w:color="auto"/>
          <w:bottom w:val="single" w:sz="4" w:space="1" w:color="auto"/>
          <w:right w:val="single" w:sz="4" w:space="4" w:color="auto"/>
        </w:pBdr>
        <w:rPr>
          <w:rFonts w:eastAsiaTheme="minorHAnsi"/>
          <w:kern w:val="18"/>
          <w:szCs w:val="18"/>
          <w:lang w:eastAsia="en-US"/>
        </w:rPr>
      </w:pPr>
      <w:r w:rsidRPr="00D8107D">
        <w:rPr>
          <w:szCs w:val="24"/>
        </w:rPr>
        <w:t>The impact on Island Communities is expected to be positive, particularly with the installation of charge points at ferry terminals, providing opportunities for better multi-modal integration</w:t>
      </w:r>
      <w:r w:rsidR="006B3A82">
        <w:rPr>
          <w:szCs w:val="24"/>
        </w:rPr>
        <w:t xml:space="preserve">. The </w:t>
      </w:r>
      <w:r w:rsidR="006B3A82" w:rsidRPr="00AE05E3">
        <w:rPr>
          <w:szCs w:val="24"/>
        </w:rPr>
        <w:t xml:space="preserve">increased provision of </w:t>
      </w:r>
      <w:r w:rsidR="00806475">
        <w:rPr>
          <w:szCs w:val="24"/>
        </w:rPr>
        <w:t>zero</w:t>
      </w:r>
      <w:r w:rsidR="00806475" w:rsidRPr="00AE05E3">
        <w:rPr>
          <w:szCs w:val="24"/>
        </w:rPr>
        <w:t xml:space="preserve"> </w:t>
      </w:r>
      <w:r w:rsidR="006B3A82" w:rsidRPr="00AE05E3">
        <w:rPr>
          <w:szCs w:val="24"/>
        </w:rPr>
        <w:t xml:space="preserve">emission vehicle charging / refuelling points on islands may </w:t>
      </w:r>
      <w:r w:rsidR="00FD7A67">
        <w:rPr>
          <w:szCs w:val="24"/>
        </w:rPr>
        <w:t xml:space="preserve">also </w:t>
      </w:r>
      <w:r w:rsidR="006B3A82" w:rsidRPr="00AE05E3">
        <w:rPr>
          <w:szCs w:val="24"/>
        </w:rPr>
        <w:t>support tourism, through enabling mainland users to charge</w:t>
      </w:r>
      <w:r w:rsidR="00806475">
        <w:rPr>
          <w:szCs w:val="24"/>
        </w:rPr>
        <w:t>/ refuel</w:t>
      </w:r>
      <w:r w:rsidR="006B3A82" w:rsidRPr="00AE05E3">
        <w:rPr>
          <w:szCs w:val="24"/>
        </w:rPr>
        <w:t xml:space="preserve"> easily and safely</w:t>
      </w:r>
      <w:r w:rsidRPr="00D8107D">
        <w:rPr>
          <w:szCs w:val="24"/>
        </w:rPr>
        <w:t xml:space="preserve">. The development of renewable energy systems could also lead to the development/installation of infrastructure that can </w:t>
      </w:r>
      <w:r w:rsidRPr="00D8107D">
        <w:rPr>
          <w:szCs w:val="24"/>
        </w:rPr>
        <w:lastRenderedPageBreak/>
        <w:t>target the natural renewable assets of the Island Communities</w:t>
      </w:r>
      <w:r w:rsidR="000E36A0" w:rsidRPr="00D8107D">
        <w:rPr>
          <w:szCs w:val="24"/>
        </w:rPr>
        <w:t>, particularly in the generation of hydrogen</w:t>
      </w:r>
      <w:r w:rsidRPr="00D8107D">
        <w:rPr>
          <w:szCs w:val="24"/>
        </w:rPr>
        <w:t xml:space="preserve">. In addition, the directly targeted funding for Island Communities </w:t>
      </w:r>
      <w:r w:rsidR="00467590">
        <w:rPr>
          <w:szCs w:val="24"/>
        </w:rPr>
        <w:t>would</w:t>
      </w:r>
      <w:r w:rsidRPr="00D8107D">
        <w:rPr>
          <w:szCs w:val="24"/>
        </w:rPr>
        <w:t xml:space="preserve"> be positive.</w:t>
      </w:r>
      <w:r w:rsidR="00AE05E3" w:rsidRPr="00AE05E3">
        <w:rPr>
          <w:rFonts w:eastAsiaTheme="minorHAnsi"/>
          <w:kern w:val="18"/>
          <w:szCs w:val="18"/>
          <w:lang w:eastAsia="en-US"/>
        </w:rPr>
        <w:t xml:space="preserve"> </w:t>
      </w:r>
    </w:p>
    <w:p w14:paraId="19D1829B" w14:textId="77777777" w:rsidR="0034372D" w:rsidRDefault="00AE05E3" w:rsidP="002E53CF">
      <w:pPr>
        <w:pStyle w:val="STPR2BodyText"/>
        <w:pBdr>
          <w:top w:val="single" w:sz="4" w:space="1" w:color="auto"/>
          <w:left w:val="single" w:sz="4" w:space="4" w:color="auto"/>
          <w:bottom w:val="single" w:sz="4" w:space="1" w:color="auto"/>
          <w:right w:val="single" w:sz="4" w:space="4" w:color="auto"/>
        </w:pBdr>
        <w:rPr>
          <w:szCs w:val="24"/>
        </w:rPr>
      </w:pPr>
      <w:r w:rsidRPr="00AE05E3">
        <w:rPr>
          <w:szCs w:val="24"/>
        </w:rPr>
        <w:t xml:space="preserve">However, due to the dispersed nature of settlements and population, islands are often faced with a greater number of difficulties in relation to EV charging infrastructure such as grid connection costs and maintenance issues. Therefore, the availability of charging points could be a barrier to the use of electric vehicles in island communities. </w:t>
      </w:r>
    </w:p>
    <w:p w14:paraId="158C3739" w14:textId="77777777" w:rsidR="009438ED" w:rsidRPr="00D8107D" w:rsidRDefault="009438ED" w:rsidP="002E53CF">
      <w:pPr>
        <w:pStyle w:val="STPR2BodyText"/>
        <w:pBdr>
          <w:top w:val="single" w:sz="4" w:space="1" w:color="auto"/>
          <w:left w:val="single" w:sz="4" w:space="4" w:color="auto"/>
          <w:bottom w:val="single" w:sz="4" w:space="1" w:color="auto"/>
          <w:right w:val="single" w:sz="4" w:space="4" w:color="auto"/>
        </w:pBdr>
        <w:rPr>
          <w:lang w:eastAsia="en-US"/>
        </w:rPr>
      </w:pPr>
      <w:r w:rsidRPr="00D8107D">
        <w:rPr>
          <w:rFonts w:eastAsia="Courier New"/>
          <w:szCs w:val="24"/>
          <w:lang w:eastAsia="en-US"/>
        </w:rPr>
        <w:t xml:space="preserve">Overall, this recommendation is expected to have a </w:t>
      </w:r>
      <w:r>
        <w:rPr>
          <w:rFonts w:eastAsia="Courier New"/>
          <w:szCs w:val="24"/>
          <w:lang w:eastAsia="en-US"/>
        </w:rPr>
        <w:t>minor positive</w:t>
      </w:r>
      <w:r w:rsidRPr="00D8107D">
        <w:rPr>
          <w:rFonts w:eastAsia="Courier New"/>
          <w:szCs w:val="24"/>
          <w:lang w:eastAsia="en-US"/>
        </w:rPr>
        <w:t xml:space="preserve"> impact </w:t>
      </w:r>
      <w:r w:rsidR="0034372D">
        <w:rPr>
          <w:rFonts w:eastAsia="Courier New"/>
          <w:szCs w:val="24"/>
          <w:lang w:eastAsia="en-US"/>
        </w:rPr>
        <w:t>against this criterion in both the Low</w:t>
      </w:r>
      <w:r w:rsidR="0034372D" w:rsidRPr="0034372D">
        <w:rPr>
          <w:rFonts w:eastAsia="Courier New"/>
          <w:szCs w:val="24"/>
          <w:lang w:eastAsia="en-US"/>
        </w:rPr>
        <w:t xml:space="preserve"> </w:t>
      </w:r>
      <w:r w:rsidR="0034372D">
        <w:rPr>
          <w:rFonts w:eastAsia="Courier New"/>
          <w:szCs w:val="24"/>
          <w:lang w:eastAsia="en-US"/>
        </w:rPr>
        <w:t xml:space="preserve">and </w:t>
      </w:r>
      <w:r w:rsidR="0034372D" w:rsidRPr="00D8107D">
        <w:rPr>
          <w:rFonts w:eastAsia="Courier New"/>
          <w:szCs w:val="24"/>
          <w:lang w:eastAsia="en-US"/>
        </w:rPr>
        <w:t>High</w:t>
      </w:r>
      <w:r w:rsidR="0034372D">
        <w:rPr>
          <w:rFonts w:eastAsia="Courier New"/>
          <w:szCs w:val="24"/>
          <w:lang w:eastAsia="en-US"/>
        </w:rPr>
        <w:t xml:space="preserve"> travel behaviour variant s</w:t>
      </w:r>
      <w:r w:rsidR="0034372D" w:rsidRPr="00D8107D">
        <w:rPr>
          <w:rFonts w:eastAsia="Courier New"/>
          <w:szCs w:val="24"/>
          <w:lang w:eastAsia="en-US"/>
        </w:rPr>
        <w:t>cenario</w:t>
      </w:r>
      <w:r w:rsidR="0034372D">
        <w:rPr>
          <w:rFonts w:eastAsia="Courier New"/>
          <w:szCs w:val="24"/>
          <w:lang w:eastAsia="en-US"/>
        </w:rPr>
        <w:t>s.</w:t>
      </w:r>
    </w:p>
    <w:p w14:paraId="3F2F410D" w14:textId="77777777" w:rsidR="00BF5DF5" w:rsidRPr="00D8107D" w:rsidRDefault="00BF5DF5" w:rsidP="004D6C42">
      <w:pPr>
        <w:pStyle w:val="STPR2BodyText"/>
        <w:rPr>
          <w:lang w:eastAsia="en-US"/>
        </w:rPr>
      </w:pPr>
    </w:p>
    <w:p w14:paraId="12DF642C" w14:textId="77777777" w:rsidR="009475F2" w:rsidRPr="00D8107D" w:rsidRDefault="00D378E1" w:rsidP="002E53CF">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D8107D">
        <w:t xml:space="preserve">4. </w:t>
      </w:r>
      <w:bookmarkStart w:id="27" w:name="_Toc96083540"/>
      <w:r w:rsidR="009475F2" w:rsidRPr="00D8107D">
        <w:t>Children’s Rights and Wellbeing Impact Assessment (CRWIA</w:t>
      </w:r>
      <w:bookmarkEnd w:id="27"/>
      <w:r w:rsidR="009475F2" w:rsidRPr="00D8107D">
        <w:t>)</w:t>
      </w:r>
    </w:p>
    <w:p w14:paraId="1F12944C" w14:textId="76C70916" w:rsidR="001C38F7" w:rsidRPr="00D8107D" w:rsidRDefault="00345A3B" w:rsidP="002E53CF">
      <w:pPr>
        <w:pStyle w:val="STPR2BodyText"/>
        <w:pBdr>
          <w:top w:val="single" w:sz="4" w:space="1" w:color="auto"/>
          <w:left w:val="single" w:sz="4" w:space="4" w:color="auto"/>
          <w:bottom w:val="single" w:sz="4" w:space="1" w:color="auto"/>
          <w:right w:val="single" w:sz="4" w:space="4" w:color="auto"/>
        </w:pBdr>
      </w:pPr>
      <w:r w:rsidRPr="00D8107D">
        <w:rPr>
          <w:noProof/>
        </w:rPr>
        <w:drawing>
          <wp:inline distT="0" distB="0" distL="0" distR="0" wp14:anchorId="4C805504" wp14:editId="5B1A3ACC">
            <wp:extent cx="5644800" cy="625441"/>
            <wp:effectExtent l="0" t="0" r="0" b="381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644800" cy="625441"/>
                    </a:xfrm>
                    <a:prstGeom prst="rect">
                      <a:avLst/>
                    </a:prstGeom>
                    <a:noFill/>
                    <a:ln>
                      <a:noFill/>
                    </a:ln>
                  </pic:spPr>
                </pic:pic>
              </a:graphicData>
            </a:graphic>
          </wp:inline>
        </w:drawing>
      </w:r>
    </w:p>
    <w:p w14:paraId="26CFF6CF" w14:textId="6A0263B7" w:rsidR="009475F2" w:rsidRPr="00D8107D" w:rsidRDefault="00B67BC3" w:rsidP="002E53CF">
      <w:pPr>
        <w:pStyle w:val="STPR2BodyText"/>
        <w:pBdr>
          <w:top w:val="single" w:sz="4" w:space="1" w:color="auto"/>
          <w:left w:val="single" w:sz="4" w:space="4" w:color="auto"/>
          <w:bottom w:val="single" w:sz="4" w:space="1" w:color="auto"/>
          <w:right w:val="single" w:sz="4" w:space="4" w:color="auto"/>
        </w:pBdr>
        <w:rPr>
          <w:lang w:eastAsia="en-US"/>
        </w:rPr>
      </w:pPr>
      <w:r>
        <w:rPr>
          <w:szCs w:val="24"/>
        </w:rPr>
        <w:t>This recommendation i</w:t>
      </w:r>
      <w:r w:rsidR="00CC0FF0">
        <w:rPr>
          <w:szCs w:val="24"/>
        </w:rPr>
        <w:t xml:space="preserve">s </w:t>
      </w:r>
      <w:r w:rsidR="00C504B4">
        <w:rPr>
          <w:szCs w:val="24"/>
        </w:rPr>
        <w:t xml:space="preserve">anticipated to have a </w:t>
      </w:r>
      <w:r w:rsidR="003F0BA7" w:rsidRPr="00D8107D">
        <w:rPr>
          <w:szCs w:val="24"/>
        </w:rPr>
        <w:t>positive impact on children’s health from overall improved air quality covered in the Strategic Environmental Assessment.</w:t>
      </w:r>
      <w:r w:rsidR="00C504B4" w:rsidRPr="00C504B4">
        <w:t xml:space="preserve"> </w:t>
      </w:r>
    </w:p>
    <w:p w14:paraId="133C3CD1" w14:textId="5495B6B7" w:rsidR="0034372D" w:rsidRPr="00D8107D" w:rsidRDefault="0034372D" w:rsidP="002E53CF">
      <w:pPr>
        <w:pStyle w:val="STPR2BodyText"/>
        <w:pBdr>
          <w:top w:val="single" w:sz="4" w:space="1" w:color="auto"/>
          <w:left w:val="single" w:sz="4" w:space="4" w:color="auto"/>
          <w:bottom w:val="single" w:sz="4" w:space="1" w:color="auto"/>
          <w:right w:val="single" w:sz="4" w:space="4" w:color="auto"/>
        </w:pBdr>
        <w:rPr>
          <w:lang w:eastAsia="en-US"/>
        </w:rPr>
      </w:pPr>
      <w:r>
        <w:rPr>
          <w:rFonts w:eastAsia="Courier New"/>
          <w:szCs w:val="24"/>
          <w:lang w:eastAsia="en-US"/>
        </w:rPr>
        <w:t xml:space="preserve">Overall, </w:t>
      </w:r>
      <w:r w:rsidR="00CC0FF0">
        <w:rPr>
          <w:rFonts w:eastAsia="Courier New"/>
          <w:szCs w:val="24"/>
          <w:lang w:eastAsia="en-US"/>
        </w:rPr>
        <w:t xml:space="preserve">the impact of this recommendation </w:t>
      </w:r>
      <w:r>
        <w:rPr>
          <w:rFonts w:eastAsia="Courier New"/>
          <w:szCs w:val="24"/>
          <w:lang w:eastAsia="en-US"/>
        </w:rPr>
        <w:t xml:space="preserve">against this criterion </w:t>
      </w:r>
      <w:r w:rsidR="00CC0FF0">
        <w:rPr>
          <w:rFonts w:eastAsia="Courier New"/>
          <w:szCs w:val="24"/>
          <w:lang w:eastAsia="en-US"/>
        </w:rPr>
        <w:t xml:space="preserve">has been assessed as </w:t>
      </w:r>
      <w:r w:rsidR="008D7F60">
        <w:rPr>
          <w:rFonts w:eastAsia="Courier New"/>
          <w:szCs w:val="24"/>
          <w:lang w:eastAsia="en-US"/>
        </w:rPr>
        <w:t>minor positive</w:t>
      </w:r>
      <w:r w:rsidR="00CC0FF0">
        <w:rPr>
          <w:rFonts w:eastAsia="Courier New"/>
          <w:szCs w:val="24"/>
          <w:lang w:eastAsia="en-US"/>
        </w:rPr>
        <w:t xml:space="preserve"> </w:t>
      </w:r>
      <w:r>
        <w:rPr>
          <w:rFonts w:eastAsia="Courier New"/>
          <w:szCs w:val="24"/>
          <w:lang w:eastAsia="en-US"/>
        </w:rPr>
        <w:t>in both the Low</w:t>
      </w:r>
      <w:r w:rsidRPr="0034372D">
        <w:rPr>
          <w:rFonts w:eastAsia="Courier New"/>
          <w:szCs w:val="24"/>
          <w:lang w:eastAsia="en-US"/>
        </w:rPr>
        <w:t xml:space="preserve"> </w:t>
      </w:r>
      <w:r>
        <w:rPr>
          <w:rFonts w:eastAsia="Courier New"/>
          <w:szCs w:val="24"/>
          <w:lang w:eastAsia="en-US"/>
        </w:rPr>
        <w:t xml:space="preserve">and </w:t>
      </w:r>
      <w:r w:rsidRPr="00D8107D">
        <w:rPr>
          <w:rFonts w:eastAsia="Courier New"/>
          <w:szCs w:val="24"/>
          <w:lang w:eastAsia="en-US"/>
        </w:rPr>
        <w:t>High</w:t>
      </w:r>
      <w:r>
        <w:rPr>
          <w:rFonts w:eastAsia="Courier New"/>
          <w:szCs w:val="24"/>
          <w:lang w:eastAsia="en-US"/>
        </w:rPr>
        <w:t xml:space="preserve"> travel behaviour variant s</w:t>
      </w:r>
      <w:r w:rsidRPr="00D8107D">
        <w:rPr>
          <w:rFonts w:eastAsia="Courier New"/>
          <w:szCs w:val="24"/>
          <w:lang w:eastAsia="en-US"/>
        </w:rPr>
        <w:t>cenario</w:t>
      </w:r>
      <w:r>
        <w:rPr>
          <w:rFonts w:eastAsia="Courier New"/>
          <w:szCs w:val="24"/>
          <w:lang w:eastAsia="en-US"/>
        </w:rPr>
        <w:t>s.</w:t>
      </w:r>
    </w:p>
    <w:p w14:paraId="7B6F3217" w14:textId="77777777" w:rsidR="006C5388" w:rsidRPr="00D8107D" w:rsidRDefault="006C5388">
      <w:pPr>
        <w:pStyle w:val="STPR2BodyText"/>
        <w:rPr>
          <w:lang w:eastAsia="en-US"/>
        </w:rPr>
      </w:pPr>
    </w:p>
    <w:p w14:paraId="5AD39E0D" w14:textId="77777777" w:rsidR="009475F2" w:rsidRPr="00D8107D" w:rsidRDefault="00D378E1" w:rsidP="002E53CF">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D8107D">
        <w:t xml:space="preserve">5. </w:t>
      </w:r>
      <w:bookmarkStart w:id="28" w:name="_Toc96083541"/>
      <w:r w:rsidR="009475F2" w:rsidRPr="00D8107D">
        <w:t>Fairer Scotland Duty Assessment (FSDA</w:t>
      </w:r>
      <w:bookmarkEnd w:id="28"/>
      <w:r w:rsidR="009475F2" w:rsidRPr="00D8107D">
        <w:t xml:space="preserve">) </w:t>
      </w:r>
    </w:p>
    <w:p w14:paraId="03634C31" w14:textId="77777777" w:rsidR="006A2046" w:rsidRPr="00D8107D" w:rsidRDefault="006F4638" w:rsidP="002E53CF">
      <w:pPr>
        <w:pStyle w:val="STPR2BodyText"/>
        <w:pBdr>
          <w:top w:val="single" w:sz="4" w:space="1" w:color="auto"/>
          <w:left w:val="single" w:sz="4" w:space="4" w:color="auto"/>
          <w:bottom w:val="single" w:sz="4" w:space="1" w:color="auto"/>
          <w:right w:val="single" w:sz="4" w:space="4" w:color="auto"/>
        </w:pBdr>
      </w:pPr>
      <w:r w:rsidRPr="00D8107D">
        <w:rPr>
          <w:noProof/>
        </w:rPr>
        <w:drawing>
          <wp:inline distT="0" distB="0" distL="0" distR="0" wp14:anchorId="6D325F89" wp14:editId="7CE2AB70">
            <wp:extent cx="5644800" cy="625441"/>
            <wp:effectExtent l="0" t="0" r="0" b="3810"/>
            <wp:docPr id="33" name="Pictur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a:extLst>
                        <a:ext uri="{C183D7F6-B498-43B3-948B-1728B52AA6E4}">
                          <adec:decorative xmlns:adec="http://schemas.microsoft.com/office/drawing/2017/decorative" val="1"/>
                        </a:ext>
                      </a:extLs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644800" cy="625441"/>
                    </a:xfrm>
                    <a:prstGeom prst="rect">
                      <a:avLst/>
                    </a:prstGeom>
                    <a:noFill/>
                    <a:ln>
                      <a:noFill/>
                    </a:ln>
                  </pic:spPr>
                </pic:pic>
              </a:graphicData>
            </a:graphic>
          </wp:inline>
        </w:drawing>
      </w:r>
    </w:p>
    <w:p w14:paraId="136EA3C2" w14:textId="77777777" w:rsidR="00AF6EAF" w:rsidRDefault="00AF6EAF" w:rsidP="002E53CF">
      <w:pPr>
        <w:pStyle w:val="STPR2BodyText"/>
        <w:pBdr>
          <w:top w:val="single" w:sz="4" w:space="1" w:color="auto"/>
          <w:left w:val="single" w:sz="4" w:space="4" w:color="auto"/>
          <w:bottom w:val="single" w:sz="4" w:space="1" w:color="auto"/>
          <w:right w:val="single" w:sz="4" w:space="4" w:color="auto"/>
        </w:pBdr>
        <w:rPr>
          <w:lang w:eastAsia="en-US"/>
        </w:rPr>
      </w:pPr>
      <w:r w:rsidRPr="00D8107D">
        <w:rPr>
          <w:lang w:eastAsia="en-US"/>
        </w:rPr>
        <w:t xml:space="preserve">As discussed in the </w:t>
      </w:r>
      <w:proofErr w:type="spellStart"/>
      <w:r w:rsidRPr="00D8107D">
        <w:rPr>
          <w:lang w:eastAsia="en-US"/>
        </w:rPr>
        <w:t>EqIA</w:t>
      </w:r>
      <w:proofErr w:type="spellEnd"/>
      <w:r w:rsidRPr="00D8107D">
        <w:rPr>
          <w:lang w:eastAsia="en-US"/>
        </w:rPr>
        <w:t xml:space="preserve">, the increased provision of infrastructure for </w:t>
      </w:r>
      <w:r w:rsidR="003F493A">
        <w:rPr>
          <w:lang w:eastAsia="en-US"/>
        </w:rPr>
        <w:t>zero</w:t>
      </w:r>
      <w:r w:rsidRPr="00D8107D">
        <w:rPr>
          <w:lang w:eastAsia="en-US"/>
        </w:rPr>
        <w:t xml:space="preserve"> emission vehicles, and the various incentives and schemes to improve the overall uptake, are likely to </w:t>
      </w:r>
      <w:r w:rsidR="00707E86">
        <w:rPr>
          <w:lang w:eastAsia="en-US"/>
        </w:rPr>
        <w:t xml:space="preserve">have a </w:t>
      </w:r>
      <w:r w:rsidR="009B39DB">
        <w:rPr>
          <w:lang w:eastAsia="en-US"/>
        </w:rPr>
        <w:t xml:space="preserve">more positive </w:t>
      </w:r>
      <w:r w:rsidRPr="00D8107D">
        <w:rPr>
          <w:lang w:eastAsia="en-US"/>
        </w:rPr>
        <w:t>impact</w:t>
      </w:r>
      <w:r w:rsidR="009B39DB">
        <w:rPr>
          <w:lang w:eastAsia="en-US"/>
        </w:rPr>
        <w:t xml:space="preserve"> on</w:t>
      </w:r>
      <w:r w:rsidRPr="00D8107D">
        <w:rPr>
          <w:lang w:eastAsia="en-US"/>
        </w:rPr>
        <w:t xml:space="preserve"> </w:t>
      </w:r>
      <w:r w:rsidR="00992429">
        <w:rPr>
          <w:lang w:eastAsia="en-US"/>
        </w:rPr>
        <w:t xml:space="preserve">those who currently have an EV or </w:t>
      </w:r>
      <w:proofErr w:type="gramStart"/>
      <w:r w:rsidR="00E85828">
        <w:rPr>
          <w:lang w:eastAsia="en-US"/>
        </w:rPr>
        <w:t>are able to</w:t>
      </w:r>
      <w:proofErr w:type="gramEnd"/>
      <w:r w:rsidR="00E85828">
        <w:rPr>
          <w:lang w:eastAsia="en-US"/>
        </w:rPr>
        <w:t xml:space="preserve"> afford to purchase a</w:t>
      </w:r>
      <w:r w:rsidR="00D44E9D">
        <w:rPr>
          <w:lang w:eastAsia="en-US"/>
        </w:rPr>
        <w:t xml:space="preserve"> private vehicle.</w:t>
      </w:r>
      <w:r w:rsidRPr="00D8107D">
        <w:rPr>
          <w:lang w:eastAsia="en-US"/>
        </w:rPr>
        <w:t xml:space="preserve"> </w:t>
      </w:r>
    </w:p>
    <w:p w14:paraId="168D068C" w14:textId="30C4BDF1" w:rsidR="00A200D9" w:rsidRPr="00F52E04" w:rsidRDefault="006720F7" w:rsidP="002E53CF">
      <w:pPr>
        <w:pStyle w:val="STPR2BodyText"/>
        <w:pBdr>
          <w:top w:val="single" w:sz="4" w:space="1" w:color="auto"/>
          <w:left w:val="single" w:sz="4" w:space="4" w:color="auto"/>
          <w:bottom w:val="single" w:sz="4" w:space="1" w:color="auto"/>
          <w:right w:val="single" w:sz="4" w:space="4" w:color="auto"/>
        </w:pBdr>
        <w:rPr>
          <w:lang w:eastAsia="en-US"/>
        </w:rPr>
      </w:pPr>
      <w:r>
        <w:rPr>
          <w:lang w:eastAsia="en-US"/>
        </w:rPr>
        <w:t>Although the l</w:t>
      </w:r>
      <w:r w:rsidRPr="00DB7125">
        <w:rPr>
          <w:lang w:eastAsia="en-US"/>
        </w:rPr>
        <w:t>ower fuel and running costs of EVs would benefit low income households who depend on car travel for journeys</w:t>
      </w:r>
      <w:r>
        <w:rPr>
          <w:lang w:eastAsia="en-US"/>
        </w:rPr>
        <w:t>, t</w:t>
      </w:r>
      <w:r w:rsidR="00A200D9">
        <w:rPr>
          <w:lang w:eastAsia="en-US"/>
        </w:rPr>
        <w:t xml:space="preserve">he </w:t>
      </w:r>
      <w:r>
        <w:rPr>
          <w:lang w:eastAsia="en-US"/>
        </w:rPr>
        <w:t xml:space="preserve">initial purchase costs </w:t>
      </w:r>
      <w:r w:rsidR="00A200D9">
        <w:rPr>
          <w:lang w:eastAsia="en-US"/>
        </w:rPr>
        <w:t>of an EV</w:t>
      </w:r>
      <w:r w:rsidR="00A200D9" w:rsidRPr="00F52E04">
        <w:rPr>
          <w:lang w:eastAsia="en-US"/>
        </w:rPr>
        <w:t xml:space="preserve"> </w:t>
      </w:r>
      <w:r w:rsidR="00396505">
        <w:rPr>
          <w:lang w:eastAsia="en-US"/>
        </w:rPr>
        <w:t>would</w:t>
      </w:r>
      <w:r w:rsidR="00A200D9" w:rsidRPr="00F52E04">
        <w:rPr>
          <w:lang w:eastAsia="en-US"/>
        </w:rPr>
        <w:t xml:space="preserve"> still be out of reach for many low-income households</w:t>
      </w:r>
      <w:r w:rsidR="00BC0D80">
        <w:rPr>
          <w:lang w:eastAsia="en-US"/>
        </w:rPr>
        <w:t xml:space="preserve"> and potentially exacerbate inequalities for </w:t>
      </w:r>
      <w:r w:rsidR="003A4E25">
        <w:rPr>
          <w:lang w:eastAsia="en-US"/>
        </w:rPr>
        <w:t>those</w:t>
      </w:r>
      <w:r w:rsidR="00BC0D80">
        <w:rPr>
          <w:lang w:eastAsia="en-US"/>
        </w:rPr>
        <w:t xml:space="preserve"> from socio-economically disadvantaged groups</w:t>
      </w:r>
      <w:r>
        <w:rPr>
          <w:lang w:eastAsia="en-US"/>
        </w:rPr>
        <w:t>.</w:t>
      </w:r>
      <w:r w:rsidR="00F65470">
        <w:rPr>
          <w:lang w:eastAsia="en-US"/>
        </w:rPr>
        <w:t xml:space="preserve"> </w:t>
      </w:r>
      <w:r w:rsidR="00FA670F">
        <w:rPr>
          <w:lang w:eastAsia="en-US"/>
        </w:rPr>
        <w:t>Support for c</w:t>
      </w:r>
      <w:r w:rsidR="00F65470">
        <w:rPr>
          <w:lang w:eastAsia="en-US"/>
        </w:rPr>
        <w:t xml:space="preserve">ar share and lease models would </w:t>
      </w:r>
      <w:r w:rsidR="00FA670F">
        <w:rPr>
          <w:lang w:eastAsia="en-US"/>
        </w:rPr>
        <w:t xml:space="preserve">provide a more inclusive path to </w:t>
      </w:r>
      <w:r w:rsidR="00386508">
        <w:rPr>
          <w:lang w:eastAsia="en-US"/>
        </w:rPr>
        <w:t xml:space="preserve">vehicle decarbonisation. </w:t>
      </w:r>
    </w:p>
    <w:p w14:paraId="42883E75" w14:textId="303872FB" w:rsidR="00AF6EAF" w:rsidRPr="00D8107D" w:rsidRDefault="00AB038E" w:rsidP="002E53CF">
      <w:pPr>
        <w:pStyle w:val="STPR2BodyText"/>
        <w:pBdr>
          <w:top w:val="single" w:sz="4" w:space="1" w:color="auto"/>
          <w:left w:val="single" w:sz="4" w:space="4" w:color="auto"/>
          <w:bottom w:val="single" w:sz="4" w:space="1" w:color="auto"/>
          <w:right w:val="single" w:sz="4" w:space="4" w:color="auto"/>
        </w:pBdr>
        <w:rPr>
          <w:lang w:eastAsia="en-US"/>
        </w:rPr>
      </w:pPr>
      <w:r w:rsidRPr="00D8107D">
        <w:rPr>
          <w:lang w:eastAsia="en-US"/>
        </w:rPr>
        <w:t xml:space="preserve">Untargeted investment in private </w:t>
      </w:r>
      <w:r w:rsidR="00622D2A">
        <w:rPr>
          <w:lang w:eastAsia="en-US"/>
        </w:rPr>
        <w:t>vehicle</w:t>
      </w:r>
      <w:r w:rsidRPr="00D8107D">
        <w:rPr>
          <w:lang w:eastAsia="en-US"/>
        </w:rPr>
        <w:t xml:space="preserve"> infrastructure </w:t>
      </w:r>
      <w:r w:rsidR="00467590">
        <w:rPr>
          <w:lang w:eastAsia="en-US"/>
        </w:rPr>
        <w:t>would</w:t>
      </w:r>
      <w:r w:rsidRPr="00D8107D">
        <w:rPr>
          <w:lang w:eastAsia="en-US"/>
        </w:rPr>
        <w:t xml:space="preserve"> favour those members of society who have the financial</w:t>
      </w:r>
      <w:r>
        <w:rPr>
          <w:lang w:eastAsia="en-US"/>
        </w:rPr>
        <w:t xml:space="preserve"> means to choose this transport mode and so </w:t>
      </w:r>
      <w:r w:rsidR="00467590">
        <w:rPr>
          <w:lang w:eastAsia="en-US"/>
        </w:rPr>
        <w:t>would</w:t>
      </w:r>
      <w:r>
        <w:rPr>
          <w:lang w:eastAsia="en-US"/>
        </w:rPr>
        <w:t xml:space="preserve"> have the long-term effect of embedding private car use as a means of accessing employment, goods and services.</w:t>
      </w:r>
      <w:r w:rsidRPr="00DB7125">
        <w:rPr>
          <w:rFonts w:eastAsia="Arial"/>
          <w:kern w:val="18"/>
          <w:szCs w:val="18"/>
          <w:lang w:eastAsia="en-US"/>
        </w:rPr>
        <w:t xml:space="preserve"> </w:t>
      </w:r>
      <w:r w:rsidR="00AF6EAF" w:rsidRPr="00FC4E1F">
        <w:rPr>
          <w:lang w:eastAsia="en-US"/>
        </w:rPr>
        <w:t xml:space="preserve">However, </w:t>
      </w:r>
      <w:r w:rsidR="00953BE7">
        <w:rPr>
          <w:lang w:eastAsia="en-US"/>
        </w:rPr>
        <w:t>government support for</w:t>
      </w:r>
      <w:r w:rsidR="00AF6EAF" w:rsidRPr="00FC4E1F">
        <w:rPr>
          <w:lang w:eastAsia="en-US"/>
        </w:rPr>
        <w:t xml:space="preserve"> </w:t>
      </w:r>
      <w:r w:rsidR="00BC7AC4">
        <w:rPr>
          <w:lang w:eastAsia="en-US"/>
        </w:rPr>
        <w:t xml:space="preserve">zero emission </w:t>
      </w:r>
      <w:r w:rsidR="00BC7AC4">
        <w:rPr>
          <w:lang w:eastAsia="en-US"/>
        </w:rPr>
        <w:lastRenderedPageBreak/>
        <w:t xml:space="preserve">community car share schemes is more likely to produce a </w:t>
      </w:r>
      <w:r w:rsidR="00AF6EAF" w:rsidRPr="00FC4E1F">
        <w:rPr>
          <w:lang w:eastAsia="en-US"/>
        </w:rPr>
        <w:t>positive benefit</w:t>
      </w:r>
      <w:r w:rsidR="00837E91">
        <w:rPr>
          <w:lang w:eastAsia="en-US"/>
        </w:rPr>
        <w:t xml:space="preserve"> in terms of providing access to </w:t>
      </w:r>
      <w:r w:rsidR="00D34D65">
        <w:rPr>
          <w:lang w:eastAsia="en-US"/>
        </w:rPr>
        <w:t xml:space="preserve">zero emissions vehicles </w:t>
      </w:r>
      <w:r w:rsidR="00837E91">
        <w:rPr>
          <w:lang w:eastAsia="en-US"/>
        </w:rPr>
        <w:t>for all income groups</w:t>
      </w:r>
      <w:r w:rsidR="00222996">
        <w:rPr>
          <w:lang w:eastAsia="en-US"/>
        </w:rPr>
        <w:t xml:space="preserve"> and reducing the absolute number of vehicles on the road. </w:t>
      </w:r>
      <w:r w:rsidR="00AF6EAF" w:rsidRPr="00FC4E1F">
        <w:rPr>
          <w:lang w:eastAsia="en-US"/>
        </w:rPr>
        <w:t>Th</w:t>
      </w:r>
      <w:r w:rsidR="00D813B6">
        <w:rPr>
          <w:lang w:eastAsia="en-US"/>
        </w:rPr>
        <w:t xml:space="preserve">is has the </w:t>
      </w:r>
      <w:r w:rsidR="00AF6EAF" w:rsidRPr="00FC4E1F">
        <w:rPr>
          <w:lang w:eastAsia="en-US"/>
        </w:rPr>
        <w:t xml:space="preserve">potential </w:t>
      </w:r>
      <w:r w:rsidR="00D813B6">
        <w:rPr>
          <w:lang w:eastAsia="en-US"/>
        </w:rPr>
        <w:t xml:space="preserve">to improve </w:t>
      </w:r>
      <w:r w:rsidR="005D5D8B">
        <w:rPr>
          <w:lang w:eastAsia="en-US"/>
        </w:rPr>
        <w:t xml:space="preserve">health inequalities </w:t>
      </w:r>
      <w:r w:rsidR="00AF6EAF" w:rsidRPr="00FC4E1F">
        <w:rPr>
          <w:lang w:eastAsia="en-US"/>
        </w:rPr>
        <w:t>in disadvantaged and deprived communities through improved air quality</w:t>
      </w:r>
      <w:r w:rsidR="00E7330F" w:rsidRPr="00E7330F">
        <w:rPr>
          <w:lang w:eastAsia="en-US"/>
        </w:rPr>
        <w:t xml:space="preserve"> </w:t>
      </w:r>
      <w:r w:rsidR="000E779F">
        <w:rPr>
          <w:lang w:eastAsia="en-US"/>
        </w:rPr>
        <w:t xml:space="preserve">and increased opportunities for active travel and public transport.  </w:t>
      </w:r>
    </w:p>
    <w:p w14:paraId="7FD0E651" w14:textId="44D7DCF6" w:rsidR="002253A3" w:rsidRPr="00664501" w:rsidRDefault="009438ED" w:rsidP="002E53CF">
      <w:pPr>
        <w:pStyle w:val="STPR2BodyText"/>
        <w:pBdr>
          <w:top w:val="single" w:sz="4" w:space="1" w:color="auto"/>
          <w:left w:val="single" w:sz="4" w:space="4" w:color="auto"/>
          <w:bottom w:val="single" w:sz="4" w:space="1" w:color="auto"/>
          <w:right w:val="single" w:sz="4" w:space="4" w:color="auto"/>
        </w:pBdr>
        <w:rPr>
          <w:lang w:eastAsia="en-US"/>
        </w:rPr>
      </w:pPr>
      <w:r w:rsidRPr="00D8107D">
        <w:rPr>
          <w:rFonts w:eastAsia="Courier New"/>
          <w:szCs w:val="24"/>
          <w:lang w:eastAsia="en-US"/>
        </w:rPr>
        <w:t xml:space="preserve">Overall, this recommendation is expected to have a </w:t>
      </w:r>
      <w:r>
        <w:rPr>
          <w:rFonts w:eastAsia="Courier New"/>
          <w:szCs w:val="24"/>
          <w:lang w:eastAsia="en-US"/>
        </w:rPr>
        <w:t>minor negative</w:t>
      </w:r>
      <w:r w:rsidRPr="00D8107D">
        <w:rPr>
          <w:rFonts w:eastAsia="Courier New"/>
          <w:szCs w:val="24"/>
          <w:lang w:eastAsia="en-US"/>
        </w:rPr>
        <w:t xml:space="preserve"> impact </w:t>
      </w:r>
      <w:r w:rsidR="002253A3">
        <w:rPr>
          <w:rFonts w:eastAsia="Courier New"/>
          <w:szCs w:val="24"/>
          <w:lang w:eastAsia="en-US"/>
        </w:rPr>
        <w:t>against</w:t>
      </w:r>
      <w:r>
        <w:rPr>
          <w:rFonts w:eastAsia="Courier New"/>
          <w:szCs w:val="24"/>
          <w:lang w:eastAsia="en-US"/>
        </w:rPr>
        <w:t xml:space="preserve"> this criterion in both </w:t>
      </w:r>
      <w:r w:rsidR="002253A3">
        <w:rPr>
          <w:rFonts w:eastAsia="Courier New"/>
          <w:szCs w:val="24"/>
          <w:lang w:eastAsia="en-US"/>
        </w:rPr>
        <w:t>the Low</w:t>
      </w:r>
      <w:r w:rsidR="002253A3" w:rsidRPr="0034372D">
        <w:rPr>
          <w:rFonts w:eastAsia="Courier New"/>
          <w:szCs w:val="24"/>
          <w:lang w:eastAsia="en-US"/>
        </w:rPr>
        <w:t xml:space="preserve"> </w:t>
      </w:r>
      <w:r w:rsidR="002253A3">
        <w:rPr>
          <w:rFonts w:eastAsia="Courier New"/>
          <w:szCs w:val="24"/>
          <w:lang w:eastAsia="en-US"/>
        </w:rPr>
        <w:t xml:space="preserve">and </w:t>
      </w:r>
      <w:r w:rsidR="002253A3" w:rsidRPr="00D8107D">
        <w:rPr>
          <w:rFonts w:eastAsia="Courier New"/>
          <w:szCs w:val="24"/>
          <w:lang w:eastAsia="en-US"/>
        </w:rPr>
        <w:t>High</w:t>
      </w:r>
      <w:r w:rsidR="002253A3">
        <w:rPr>
          <w:rFonts w:eastAsia="Courier New"/>
          <w:szCs w:val="24"/>
          <w:lang w:eastAsia="en-US"/>
        </w:rPr>
        <w:t xml:space="preserve"> travel behaviour variant s</w:t>
      </w:r>
      <w:r w:rsidR="002253A3" w:rsidRPr="00D8107D">
        <w:rPr>
          <w:rFonts w:eastAsia="Courier New"/>
          <w:szCs w:val="24"/>
          <w:lang w:eastAsia="en-US"/>
        </w:rPr>
        <w:t>cenario</w:t>
      </w:r>
      <w:r w:rsidR="002253A3">
        <w:rPr>
          <w:rFonts w:eastAsia="Courier New"/>
          <w:szCs w:val="24"/>
          <w:lang w:eastAsia="en-US"/>
        </w:rPr>
        <w:t>s</w:t>
      </w:r>
      <w:r w:rsidR="00C01FB0">
        <w:rPr>
          <w:rFonts w:eastAsia="Courier New"/>
          <w:szCs w:val="24"/>
          <w:lang w:eastAsia="en-US"/>
        </w:rPr>
        <w:t>, though this could alter if zero emission car share is pursued with greatest priority</w:t>
      </w:r>
      <w:r w:rsidR="002253A3">
        <w:rPr>
          <w:rFonts w:eastAsia="Courier New"/>
          <w:szCs w:val="24"/>
          <w:lang w:eastAsia="en-US"/>
        </w:rPr>
        <w:t>.</w:t>
      </w:r>
    </w:p>
    <w:p w14:paraId="32263D74" w14:textId="40C3230B" w:rsidR="005F5CFC" w:rsidRDefault="005F5CFC" w:rsidP="009475F2">
      <w:pPr>
        <w:pStyle w:val="STPR2Heading1"/>
        <w:numPr>
          <w:ilvl w:val="0"/>
          <w:numId w:val="0"/>
        </w:numPr>
        <w:ind w:left="360" w:hanging="360"/>
      </w:pPr>
    </w:p>
    <w:sectPr w:rsidR="005F5CFC">
      <w:headerReference w:type="default" r:id="rId55"/>
      <w:footerReference w:type="default" r:id="rId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557E9" w14:textId="77777777" w:rsidR="00643BFA" w:rsidRDefault="00643BFA" w:rsidP="009475F2">
      <w:pPr>
        <w:spacing w:after="0" w:line="240" w:lineRule="auto"/>
      </w:pPr>
      <w:r>
        <w:separator/>
      </w:r>
    </w:p>
  </w:endnote>
  <w:endnote w:type="continuationSeparator" w:id="0">
    <w:p w14:paraId="4EC0E48C" w14:textId="77777777" w:rsidR="00643BFA" w:rsidRDefault="00643BFA" w:rsidP="009475F2">
      <w:pPr>
        <w:spacing w:after="0" w:line="240" w:lineRule="auto"/>
      </w:pPr>
      <w:r>
        <w:continuationSeparator/>
      </w:r>
    </w:p>
  </w:endnote>
  <w:endnote w:type="continuationNotice" w:id="1">
    <w:p w14:paraId="53EA8122" w14:textId="77777777" w:rsidR="00643BFA" w:rsidRDefault="00643B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714"/>
      <w:gridCol w:w="2781"/>
      <w:gridCol w:w="3531"/>
    </w:tblGrid>
    <w:tr w:rsidR="002B79B3" w14:paraId="68138181" w14:textId="77777777" w:rsidTr="00417B9E">
      <w:tc>
        <w:tcPr>
          <w:tcW w:w="4111" w:type="dxa"/>
        </w:tcPr>
        <w:p w14:paraId="6F856A9B" w14:textId="77777777" w:rsidR="002B79B3" w:rsidRPr="00984B20" w:rsidRDefault="002B79B3" w:rsidP="00417B9E">
          <w:pPr>
            <w:pStyle w:val="Footer"/>
          </w:pPr>
        </w:p>
      </w:tc>
      <w:tc>
        <w:tcPr>
          <w:tcW w:w="5069" w:type="dxa"/>
          <w:vAlign w:val="center"/>
        </w:tcPr>
        <w:p w14:paraId="6C57A761" w14:textId="77777777" w:rsidR="002B79B3" w:rsidRDefault="002B79B3" w:rsidP="00417B9E">
          <w:pPr>
            <w:pStyle w:val="Footer"/>
            <w:jc w:val="center"/>
          </w:pPr>
        </w:p>
      </w:tc>
      <w:tc>
        <w:tcPr>
          <w:tcW w:w="4241" w:type="dxa"/>
          <w:vAlign w:val="center"/>
        </w:tcPr>
        <w:p w14:paraId="79BD23CE" w14:textId="77777777" w:rsidR="002B79B3" w:rsidRDefault="002B79B3" w:rsidP="00417B9E">
          <w:pPr>
            <w:pStyle w:val="Footer"/>
            <w:jc w:val="right"/>
          </w:pPr>
        </w:p>
      </w:tc>
    </w:tr>
    <w:tr w:rsidR="002B79B3" w14:paraId="1B159FF6" w14:textId="77777777" w:rsidTr="00417B9E">
      <w:tc>
        <w:tcPr>
          <w:tcW w:w="4111" w:type="dxa"/>
        </w:tcPr>
        <w:p w14:paraId="4F5C32D0" w14:textId="77777777" w:rsidR="002B79B3" w:rsidRPr="00984B20" w:rsidRDefault="002B79B3" w:rsidP="00417B9E">
          <w:pPr>
            <w:pStyle w:val="Footer"/>
          </w:pPr>
          <w:r w:rsidRPr="00984B20">
            <w:t>Strategic Transport Projects Review (STPR2) Consultancy Support Services Contract</w:t>
          </w:r>
        </w:p>
      </w:tc>
      <w:tc>
        <w:tcPr>
          <w:tcW w:w="5069" w:type="dxa"/>
        </w:tcPr>
        <w:p w14:paraId="1F16468F" w14:textId="77777777" w:rsidR="002B79B3" w:rsidRDefault="002B79B3" w:rsidP="00417B9E">
          <w:pPr>
            <w:pStyle w:val="Footer"/>
            <w:jc w:val="center"/>
          </w:pPr>
          <w:r>
            <w:fldChar w:fldCharType="begin"/>
          </w:r>
          <w:r>
            <w:instrText xml:space="preserve"> PAGE   \* MERGEFORMAT </w:instrText>
          </w:r>
          <w:r>
            <w:fldChar w:fldCharType="separate"/>
          </w:r>
          <w:r w:rsidR="00F96EDE">
            <w:rPr>
              <w:noProof/>
            </w:rPr>
            <w:t>19</w:t>
          </w:r>
          <w:r>
            <w:fldChar w:fldCharType="end"/>
          </w:r>
        </w:p>
      </w:tc>
      <w:tc>
        <w:tcPr>
          <w:tcW w:w="4241" w:type="dxa"/>
        </w:tcPr>
        <w:p w14:paraId="349D8C21" w14:textId="77777777" w:rsidR="002B79B3" w:rsidRDefault="002B79B3" w:rsidP="00417B9E">
          <w:pPr>
            <w:pStyle w:val="Footer"/>
            <w:jc w:val="right"/>
          </w:pPr>
          <w:r>
            <w:rPr>
              <w:noProof/>
            </w:rPr>
            <w:drawing>
              <wp:inline distT="0" distB="0" distL="0" distR="0" wp14:anchorId="073EC77F" wp14:editId="0E77FC5A">
                <wp:extent cx="1620003" cy="1800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550784"/>
                        <pic:cNvPicPr/>
                      </pic:nvPicPr>
                      <pic:blipFill>
                        <a:blip r:embed="rId1">
                          <a:extLst>
                            <a:ext uri="{28A0092B-C50C-407E-A947-70E740481C1C}">
                              <a14:useLocalDpi xmlns:a14="http://schemas.microsoft.com/office/drawing/2010/main" val="0"/>
                            </a:ext>
                          </a:extLst>
                        </a:blip>
                        <a:stretch>
                          <a:fillRect/>
                        </a:stretch>
                      </pic:blipFill>
                      <pic:spPr>
                        <a:xfrm>
                          <a:off x="0" y="0"/>
                          <a:ext cx="1620003" cy="180000"/>
                        </a:xfrm>
                        <a:prstGeom prst="rect">
                          <a:avLst/>
                        </a:prstGeom>
                      </pic:spPr>
                    </pic:pic>
                  </a:graphicData>
                </a:graphic>
              </wp:inline>
            </w:drawing>
          </w:r>
        </w:p>
      </w:tc>
    </w:tr>
  </w:tbl>
  <w:p w14:paraId="27A66F45" w14:textId="77777777" w:rsidR="002B79B3" w:rsidRPr="00AC7FD5" w:rsidRDefault="002B79B3" w:rsidP="00417B9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6A211" w14:textId="77777777" w:rsidR="00643BFA" w:rsidRDefault="00643BFA" w:rsidP="009475F2">
      <w:pPr>
        <w:spacing w:after="0" w:line="240" w:lineRule="auto"/>
      </w:pPr>
      <w:r>
        <w:separator/>
      </w:r>
    </w:p>
  </w:footnote>
  <w:footnote w:type="continuationSeparator" w:id="0">
    <w:p w14:paraId="5C2FCB32" w14:textId="77777777" w:rsidR="00643BFA" w:rsidRDefault="00643BFA" w:rsidP="009475F2">
      <w:pPr>
        <w:spacing w:after="0" w:line="240" w:lineRule="auto"/>
      </w:pPr>
      <w:r>
        <w:continuationSeparator/>
      </w:r>
    </w:p>
  </w:footnote>
  <w:footnote w:type="continuationNotice" w:id="1">
    <w:p w14:paraId="1983E965" w14:textId="77777777" w:rsidR="00643BFA" w:rsidRDefault="00643B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D217C" w14:textId="77777777" w:rsidR="002B79B3" w:rsidRDefault="002B79B3" w:rsidP="00417B9E">
    <w:pPr>
      <w:pStyle w:val="Header"/>
    </w:pPr>
    <w:r>
      <w:rPr>
        <w:noProof/>
      </w:rPr>
      <w:drawing>
        <wp:anchor distT="0" distB="0" distL="114300" distR="114300" simplePos="0" relativeHeight="251658240" behindDoc="1" locked="0" layoutInCell="1" allowOverlap="1" wp14:anchorId="33120168" wp14:editId="54CCBB89">
          <wp:simplePos x="0" y="0"/>
          <wp:positionH relativeFrom="page">
            <wp:align>left</wp:align>
          </wp:positionH>
          <wp:positionV relativeFrom="paragraph">
            <wp:posOffset>-309448</wp:posOffset>
          </wp:positionV>
          <wp:extent cx="7559998" cy="10691763"/>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7559998" cy="1069176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2"/>
      <w:gridCol w:w="3144"/>
    </w:tblGrid>
    <w:tr w:rsidR="00EF66EA" w14:paraId="2C004CC8" w14:textId="77777777" w:rsidTr="00417B9E">
      <w:tc>
        <w:tcPr>
          <w:tcW w:w="6418" w:type="dxa"/>
          <w:vAlign w:val="center"/>
        </w:tcPr>
        <w:p w14:paraId="458B8F9C" w14:textId="77777777" w:rsidR="00EF66EA" w:rsidRPr="00AC7FD5" w:rsidRDefault="00EF66EA" w:rsidP="00417B9E">
          <w:pPr>
            <w:pStyle w:val="Header"/>
            <w:ind w:left="-103"/>
          </w:pPr>
          <w:r>
            <w:t xml:space="preserve">Appendix I: Appraisal Summary Table – Recommendation 28 Zero emission vehicles and infrastructure transition </w:t>
          </w:r>
        </w:p>
      </w:tc>
      <w:tc>
        <w:tcPr>
          <w:tcW w:w="3210" w:type="dxa"/>
        </w:tcPr>
        <w:p w14:paraId="16112D37" w14:textId="77777777" w:rsidR="00EF66EA" w:rsidRDefault="00EF66EA" w:rsidP="00417B9E">
          <w:pPr>
            <w:pStyle w:val="Header"/>
            <w:jc w:val="right"/>
          </w:pPr>
          <w:r>
            <w:rPr>
              <w:noProof/>
            </w:rPr>
            <w:drawing>
              <wp:inline distT="0" distB="0" distL="0" distR="0" wp14:anchorId="49D93659" wp14:editId="2D06CE2C">
                <wp:extent cx="1519801" cy="685800"/>
                <wp:effectExtent l="0" t="0" r="4445" b="0"/>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519801" cy="685800"/>
                        </a:xfrm>
                        <a:prstGeom prst="rect">
                          <a:avLst/>
                        </a:prstGeom>
                      </pic:spPr>
                    </pic:pic>
                  </a:graphicData>
                </a:graphic>
              </wp:inline>
            </w:drawing>
          </w:r>
        </w:p>
      </w:tc>
    </w:tr>
  </w:tbl>
  <w:p w14:paraId="228E582B" w14:textId="77777777" w:rsidR="00EF66EA" w:rsidRPr="00AC7FD5" w:rsidRDefault="00EF66EA" w:rsidP="00417B9E">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2535"/>
    <w:multiLevelType w:val="hybridMultilevel"/>
    <w:tmpl w:val="1B6E92FC"/>
    <w:lvl w:ilvl="0" w:tplc="7ACED058">
      <w:start w:val="1"/>
      <w:numFmt w:val="bullet"/>
      <w:lvlText w:val="•"/>
      <w:lvlJc w:val="left"/>
      <w:pPr>
        <w:tabs>
          <w:tab w:val="num" w:pos="720"/>
        </w:tabs>
        <w:ind w:left="720" w:hanging="360"/>
      </w:pPr>
      <w:rPr>
        <w:rFonts w:ascii="Arial" w:hAnsi="Arial" w:hint="default"/>
      </w:rPr>
    </w:lvl>
    <w:lvl w:ilvl="1" w:tplc="5E7C2B76" w:tentative="1">
      <w:start w:val="1"/>
      <w:numFmt w:val="bullet"/>
      <w:lvlText w:val="•"/>
      <w:lvlJc w:val="left"/>
      <w:pPr>
        <w:tabs>
          <w:tab w:val="num" w:pos="1440"/>
        </w:tabs>
        <w:ind w:left="1440" w:hanging="360"/>
      </w:pPr>
      <w:rPr>
        <w:rFonts w:ascii="Arial" w:hAnsi="Arial" w:hint="default"/>
      </w:rPr>
    </w:lvl>
    <w:lvl w:ilvl="2" w:tplc="DA2A10F0" w:tentative="1">
      <w:start w:val="1"/>
      <w:numFmt w:val="bullet"/>
      <w:lvlText w:val="•"/>
      <w:lvlJc w:val="left"/>
      <w:pPr>
        <w:tabs>
          <w:tab w:val="num" w:pos="2160"/>
        </w:tabs>
        <w:ind w:left="2160" w:hanging="360"/>
      </w:pPr>
      <w:rPr>
        <w:rFonts w:ascii="Arial" w:hAnsi="Arial" w:hint="default"/>
      </w:rPr>
    </w:lvl>
    <w:lvl w:ilvl="3" w:tplc="0512E702" w:tentative="1">
      <w:start w:val="1"/>
      <w:numFmt w:val="bullet"/>
      <w:lvlText w:val="•"/>
      <w:lvlJc w:val="left"/>
      <w:pPr>
        <w:tabs>
          <w:tab w:val="num" w:pos="2880"/>
        </w:tabs>
        <w:ind w:left="2880" w:hanging="360"/>
      </w:pPr>
      <w:rPr>
        <w:rFonts w:ascii="Arial" w:hAnsi="Arial" w:hint="default"/>
      </w:rPr>
    </w:lvl>
    <w:lvl w:ilvl="4" w:tplc="E0F6FD04" w:tentative="1">
      <w:start w:val="1"/>
      <w:numFmt w:val="bullet"/>
      <w:lvlText w:val="•"/>
      <w:lvlJc w:val="left"/>
      <w:pPr>
        <w:tabs>
          <w:tab w:val="num" w:pos="3600"/>
        </w:tabs>
        <w:ind w:left="3600" w:hanging="360"/>
      </w:pPr>
      <w:rPr>
        <w:rFonts w:ascii="Arial" w:hAnsi="Arial" w:hint="default"/>
      </w:rPr>
    </w:lvl>
    <w:lvl w:ilvl="5" w:tplc="21504D8C" w:tentative="1">
      <w:start w:val="1"/>
      <w:numFmt w:val="bullet"/>
      <w:lvlText w:val="•"/>
      <w:lvlJc w:val="left"/>
      <w:pPr>
        <w:tabs>
          <w:tab w:val="num" w:pos="4320"/>
        </w:tabs>
        <w:ind w:left="4320" w:hanging="360"/>
      </w:pPr>
      <w:rPr>
        <w:rFonts w:ascii="Arial" w:hAnsi="Arial" w:hint="default"/>
      </w:rPr>
    </w:lvl>
    <w:lvl w:ilvl="6" w:tplc="5686E062" w:tentative="1">
      <w:start w:val="1"/>
      <w:numFmt w:val="bullet"/>
      <w:lvlText w:val="•"/>
      <w:lvlJc w:val="left"/>
      <w:pPr>
        <w:tabs>
          <w:tab w:val="num" w:pos="5040"/>
        </w:tabs>
        <w:ind w:left="5040" w:hanging="360"/>
      </w:pPr>
      <w:rPr>
        <w:rFonts w:ascii="Arial" w:hAnsi="Arial" w:hint="default"/>
      </w:rPr>
    </w:lvl>
    <w:lvl w:ilvl="7" w:tplc="A0FC512E" w:tentative="1">
      <w:start w:val="1"/>
      <w:numFmt w:val="bullet"/>
      <w:lvlText w:val="•"/>
      <w:lvlJc w:val="left"/>
      <w:pPr>
        <w:tabs>
          <w:tab w:val="num" w:pos="5760"/>
        </w:tabs>
        <w:ind w:left="5760" w:hanging="360"/>
      </w:pPr>
      <w:rPr>
        <w:rFonts w:ascii="Arial" w:hAnsi="Arial" w:hint="default"/>
      </w:rPr>
    </w:lvl>
    <w:lvl w:ilvl="8" w:tplc="E494B68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9A65B1"/>
    <w:multiLevelType w:val="multilevel"/>
    <w:tmpl w:val="EED2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993DB0"/>
    <w:multiLevelType w:val="multilevel"/>
    <w:tmpl w:val="FE0238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color w:val="626266"/>
        <w:sz w:val="28"/>
        <w:szCs w:val="28"/>
      </w:rPr>
    </w:lvl>
    <w:lvl w:ilvl="2">
      <w:start w:val="1"/>
      <w:numFmt w:val="decimal"/>
      <w:lvlText w:val="%1.%2.%3."/>
      <w:lvlJc w:val="left"/>
      <w:pPr>
        <w:ind w:left="1225" w:hanging="505"/>
      </w:pPr>
      <w:rPr>
        <w:rFonts w:hint="default"/>
        <w:b/>
        <w:bCs/>
        <w:i w:val="0"/>
        <w:iCs/>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F939E8"/>
    <w:multiLevelType w:val="hybridMultilevel"/>
    <w:tmpl w:val="5148A7CC"/>
    <w:lvl w:ilvl="0" w:tplc="E1BA3B1E">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1B038B"/>
    <w:multiLevelType w:val="hybridMultilevel"/>
    <w:tmpl w:val="37284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824CDE"/>
    <w:multiLevelType w:val="hybridMultilevel"/>
    <w:tmpl w:val="40462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B675D2"/>
    <w:multiLevelType w:val="multilevel"/>
    <w:tmpl w:val="0CFC8D3E"/>
    <w:lvl w:ilvl="0">
      <w:start w:val="1"/>
      <w:numFmt w:val="decimal"/>
      <w:pStyle w:val="STPR2Heading1"/>
      <w:lvlText w:val="%1."/>
      <w:lvlJc w:val="left"/>
      <w:pPr>
        <w:ind w:left="360" w:hanging="360"/>
      </w:pPr>
      <w:rPr>
        <w:rFonts w:hint="default"/>
        <w:sz w:val="36"/>
        <w:szCs w:val="36"/>
      </w:rPr>
    </w:lvl>
    <w:lvl w:ilvl="1">
      <w:start w:val="1"/>
      <w:numFmt w:val="decimal"/>
      <w:pStyle w:val="STPR2Heading2"/>
      <w:lvlText w:val="%1.%2."/>
      <w:lvlJc w:val="left"/>
      <w:pPr>
        <w:ind w:left="1425" w:hanging="432"/>
      </w:pPr>
      <w:rPr>
        <w:rFonts w:ascii="Arial" w:hAnsi="Arial" w:hint="default"/>
        <w:b/>
        <w:bCs/>
        <w:i w:val="0"/>
        <w:iCs w:val="0"/>
        <w:color w:val="626266"/>
        <w:sz w:val="28"/>
        <w:szCs w:val="22"/>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CEC1956"/>
    <w:multiLevelType w:val="hybridMultilevel"/>
    <w:tmpl w:val="807A5AAC"/>
    <w:lvl w:ilvl="0" w:tplc="FEC6B1D6">
      <w:numFmt w:val="bullet"/>
      <w:lvlText w:val="-"/>
      <w:lvlJc w:val="left"/>
      <w:pPr>
        <w:tabs>
          <w:tab w:val="num" w:pos="425"/>
        </w:tabs>
        <w:ind w:left="425" w:hanging="425"/>
      </w:pPr>
      <w:rPr>
        <w:rFonts w:ascii="Arial" w:eastAsiaTheme="minorHAnsi" w:hAnsi="Arial" w:cs="Arial" w:hint="default"/>
        <w:color w:val="auto"/>
      </w:rPr>
    </w:lvl>
    <w:lvl w:ilvl="1" w:tplc="2E96BB4C">
      <w:start w:val="1"/>
      <w:numFmt w:val="bullet"/>
      <w:lvlText w:val="─"/>
      <w:lvlJc w:val="left"/>
      <w:pPr>
        <w:tabs>
          <w:tab w:val="num" w:pos="851"/>
        </w:tabs>
        <w:ind w:left="850" w:hanging="425"/>
      </w:pPr>
      <w:rPr>
        <w:rFonts w:ascii="Wingdings" w:hAnsi="Wingdings" w:hint="default"/>
        <w:color w:val="auto"/>
      </w:rPr>
    </w:lvl>
    <w:lvl w:ilvl="2" w:tplc="08365C56">
      <w:start w:val="1"/>
      <w:numFmt w:val="bullet"/>
      <w:lvlText w:val=""/>
      <w:lvlJc w:val="left"/>
      <w:pPr>
        <w:tabs>
          <w:tab w:val="num" w:pos="1276"/>
        </w:tabs>
        <w:ind w:left="1275" w:hanging="425"/>
      </w:pPr>
      <w:rPr>
        <w:rFonts w:ascii="Wingdings" w:hAnsi="Wingdings" w:hint="default"/>
        <w:color w:val="auto"/>
      </w:rPr>
    </w:lvl>
    <w:lvl w:ilvl="3" w:tplc="DBAE6460">
      <w:start w:val="1"/>
      <w:numFmt w:val="bullet"/>
      <w:lvlText w:val=""/>
      <w:lvlJc w:val="left"/>
      <w:pPr>
        <w:ind w:left="1700" w:hanging="425"/>
      </w:pPr>
      <w:rPr>
        <w:rFonts w:ascii="Symbol" w:hAnsi="Symbol" w:hint="default"/>
      </w:rPr>
    </w:lvl>
    <w:lvl w:ilvl="4" w:tplc="2F2ADF8C">
      <w:start w:val="1"/>
      <w:numFmt w:val="bullet"/>
      <w:lvlText w:val="─"/>
      <w:lvlJc w:val="left"/>
      <w:pPr>
        <w:ind w:left="2125" w:hanging="425"/>
      </w:pPr>
      <w:rPr>
        <w:rFonts w:ascii="Wingdings" w:hAnsi="Wingdings" w:hint="default"/>
        <w:color w:val="auto"/>
      </w:rPr>
    </w:lvl>
    <w:lvl w:ilvl="5" w:tplc="96DAAEA4">
      <w:start w:val="1"/>
      <w:numFmt w:val="bullet"/>
      <w:lvlText w:val=""/>
      <w:lvlJc w:val="left"/>
      <w:pPr>
        <w:tabs>
          <w:tab w:val="num" w:pos="2346"/>
        </w:tabs>
        <w:ind w:left="2550" w:hanging="425"/>
      </w:pPr>
      <w:rPr>
        <w:rFonts w:ascii="Wingdings" w:hAnsi="Wingdings" w:hint="default"/>
      </w:rPr>
    </w:lvl>
    <w:lvl w:ilvl="6" w:tplc="46FCB838">
      <w:start w:val="1"/>
      <w:numFmt w:val="bullet"/>
      <w:lvlText w:val=""/>
      <w:lvlJc w:val="left"/>
      <w:pPr>
        <w:tabs>
          <w:tab w:val="num" w:pos="2630"/>
        </w:tabs>
        <w:ind w:left="2975" w:hanging="425"/>
      </w:pPr>
      <w:rPr>
        <w:rFonts w:ascii="Symbol" w:hAnsi="Symbol" w:hint="default"/>
      </w:rPr>
    </w:lvl>
    <w:lvl w:ilvl="7" w:tplc="E6BEC7BE">
      <w:start w:val="1"/>
      <w:numFmt w:val="bullet"/>
      <w:lvlText w:val="─"/>
      <w:lvlJc w:val="left"/>
      <w:pPr>
        <w:tabs>
          <w:tab w:val="num" w:pos="2914"/>
        </w:tabs>
        <w:ind w:left="3400" w:hanging="425"/>
      </w:pPr>
      <w:rPr>
        <w:rFonts w:ascii="Wingdings" w:hAnsi="Wingdings" w:hint="default"/>
        <w:color w:val="auto"/>
      </w:rPr>
    </w:lvl>
    <w:lvl w:ilvl="8" w:tplc="43428E76">
      <w:start w:val="1"/>
      <w:numFmt w:val="bullet"/>
      <w:lvlText w:val=""/>
      <w:lvlJc w:val="left"/>
      <w:pPr>
        <w:tabs>
          <w:tab w:val="num" w:pos="3198"/>
        </w:tabs>
        <w:ind w:left="3825" w:hanging="425"/>
      </w:pPr>
      <w:rPr>
        <w:rFonts w:ascii="Wingdings" w:hAnsi="Wingdings" w:hint="default"/>
      </w:rPr>
    </w:lvl>
  </w:abstractNum>
  <w:abstractNum w:abstractNumId="8" w15:restartNumberingAfterBreak="0">
    <w:nsid w:val="311539AD"/>
    <w:multiLevelType w:val="hybridMultilevel"/>
    <w:tmpl w:val="E21E5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A12E29"/>
    <w:multiLevelType w:val="hybridMultilevel"/>
    <w:tmpl w:val="3C50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2A446C"/>
    <w:multiLevelType w:val="hybridMultilevel"/>
    <w:tmpl w:val="5F301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F74CF3"/>
    <w:multiLevelType w:val="hybridMultilevel"/>
    <w:tmpl w:val="AF5028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7443188"/>
    <w:multiLevelType w:val="hybridMultilevel"/>
    <w:tmpl w:val="59441914"/>
    <w:lvl w:ilvl="0" w:tplc="6EBEF2B6">
      <w:start w:val="1"/>
      <w:numFmt w:val="bullet"/>
      <w:pStyle w:val="STPR2BulletsLevel1"/>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EA72C2E"/>
    <w:multiLevelType w:val="hybridMultilevel"/>
    <w:tmpl w:val="922ABA5A"/>
    <w:lvl w:ilvl="0" w:tplc="08090001">
      <w:start w:val="1"/>
      <w:numFmt w:val="bullet"/>
      <w:lvlText w:val=""/>
      <w:lvlJc w:val="left"/>
      <w:pPr>
        <w:ind w:left="720" w:hanging="360"/>
      </w:pPr>
      <w:rPr>
        <w:rFonts w:ascii="Symbol" w:hAnsi="Symbol" w:hint="default"/>
      </w:rPr>
    </w:lvl>
    <w:lvl w:ilvl="1" w:tplc="C43E1ECE">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DD7570"/>
    <w:multiLevelType w:val="hybridMultilevel"/>
    <w:tmpl w:val="1FC42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64321E0"/>
    <w:multiLevelType w:val="hybridMultilevel"/>
    <w:tmpl w:val="801637BA"/>
    <w:lvl w:ilvl="0" w:tplc="68642524">
      <w:start w:val="1"/>
      <w:numFmt w:val="bullet"/>
      <w:lvlText w:val="•"/>
      <w:lvlJc w:val="left"/>
      <w:pPr>
        <w:tabs>
          <w:tab w:val="num" w:pos="720"/>
        </w:tabs>
        <w:ind w:left="720" w:hanging="360"/>
      </w:pPr>
      <w:rPr>
        <w:rFonts w:ascii="Arial" w:hAnsi="Arial" w:hint="default"/>
      </w:rPr>
    </w:lvl>
    <w:lvl w:ilvl="1" w:tplc="19BA70FE" w:tentative="1">
      <w:start w:val="1"/>
      <w:numFmt w:val="bullet"/>
      <w:lvlText w:val="•"/>
      <w:lvlJc w:val="left"/>
      <w:pPr>
        <w:tabs>
          <w:tab w:val="num" w:pos="1440"/>
        </w:tabs>
        <w:ind w:left="1440" w:hanging="360"/>
      </w:pPr>
      <w:rPr>
        <w:rFonts w:ascii="Arial" w:hAnsi="Arial" w:hint="default"/>
      </w:rPr>
    </w:lvl>
    <w:lvl w:ilvl="2" w:tplc="3BCEBCDE" w:tentative="1">
      <w:start w:val="1"/>
      <w:numFmt w:val="bullet"/>
      <w:lvlText w:val="•"/>
      <w:lvlJc w:val="left"/>
      <w:pPr>
        <w:tabs>
          <w:tab w:val="num" w:pos="2160"/>
        </w:tabs>
        <w:ind w:left="2160" w:hanging="360"/>
      </w:pPr>
      <w:rPr>
        <w:rFonts w:ascii="Arial" w:hAnsi="Arial" w:hint="default"/>
      </w:rPr>
    </w:lvl>
    <w:lvl w:ilvl="3" w:tplc="0CB27EF0" w:tentative="1">
      <w:start w:val="1"/>
      <w:numFmt w:val="bullet"/>
      <w:lvlText w:val="•"/>
      <w:lvlJc w:val="left"/>
      <w:pPr>
        <w:tabs>
          <w:tab w:val="num" w:pos="2880"/>
        </w:tabs>
        <w:ind w:left="2880" w:hanging="360"/>
      </w:pPr>
      <w:rPr>
        <w:rFonts w:ascii="Arial" w:hAnsi="Arial" w:hint="default"/>
      </w:rPr>
    </w:lvl>
    <w:lvl w:ilvl="4" w:tplc="200814F6" w:tentative="1">
      <w:start w:val="1"/>
      <w:numFmt w:val="bullet"/>
      <w:lvlText w:val="•"/>
      <w:lvlJc w:val="left"/>
      <w:pPr>
        <w:tabs>
          <w:tab w:val="num" w:pos="3600"/>
        </w:tabs>
        <w:ind w:left="3600" w:hanging="360"/>
      </w:pPr>
      <w:rPr>
        <w:rFonts w:ascii="Arial" w:hAnsi="Arial" w:hint="default"/>
      </w:rPr>
    </w:lvl>
    <w:lvl w:ilvl="5" w:tplc="8318D7A2" w:tentative="1">
      <w:start w:val="1"/>
      <w:numFmt w:val="bullet"/>
      <w:lvlText w:val="•"/>
      <w:lvlJc w:val="left"/>
      <w:pPr>
        <w:tabs>
          <w:tab w:val="num" w:pos="4320"/>
        </w:tabs>
        <w:ind w:left="4320" w:hanging="360"/>
      </w:pPr>
      <w:rPr>
        <w:rFonts w:ascii="Arial" w:hAnsi="Arial" w:hint="default"/>
      </w:rPr>
    </w:lvl>
    <w:lvl w:ilvl="6" w:tplc="D8C0D23C" w:tentative="1">
      <w:start w:val="1"/>
      <w:numFmt w:val="bullet"/>
      <w:lvlText w:val="•"/>
      <w:lvlJc w:val="left"/>
      <w:pPr>
        <w:tabs>
          <w:tab w:val="num" w:pos="5040"/>
        </w:tabs>
        <w:ind w:left="5040" w:hanging="360"/>
      </w:pPr>
      <w:rPr>
        <w:rFonts w:ascii="Arial" w:hAnsi="Arial" w:hint="default"/>
      </w:rPr>
    </w:lvl>
    <w:lvl w:ilvl="7" w:tplc="F778434C" w:tentative="1">
      <w:start w:val="1"/>
      <w:numFmt w:val="bullet"/>
      <w:lvlText w:val="•"/>
      <w:lvlJc w:val="left"/>
      <w:pPr>
        <w:tabs>
          <w:tab w:val="num" w:pos="5760"/>
        </w:tabs>
        <w:ind w:left="5760" w:hanging="360"/>
      </w:pPr>
      <w:rPr>
        <w:rFonts w:ascii="Arial" w:hAnsi="Arial" w:hint="default"/>
      </w:rPr>
    </w:lvl>
    <w:lvl w:ilvl="8" w:tplc="39B652D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B896DBD"/>
    <w:multiLevelType w:val="hybridMultilevel"/>
    <w:tmpl w:val="252C8432"/>
    <w:lvl w:ilvl="0" w:tplc="9822DD74">
      <w:start w:val="3"/>
      <w:numFmt w:val="bullet"/>
      <w:lvlText w:val="-"/>
      <w:lvlJc w:val="left"/>
      <w:pPr>
        <w:ind w:left="720" w:hanging="360"/>
      </w:pPr>
      <w:rPr>
        <w:rFonts w:ascii="Wingdings" w:eastAsia="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CA90D32"/>
    <w:multiLevelType w:val="hybridMultilevel"/>
    <w:tmpl w:val="EAF677DC"/>
    <w:lvl w:ilvl="0" w:tplc="08090001">
      <w:start w:val="1"/>
      <w:numFmt w:val="bullet"/>
      <w:lvlText w:val=""/>
      <w:lvlJc w:val="left"/>
      <w:pPr>
        <w:ind w:left="720" w:hanging="360"/>
      </w:pPr>
      <w:rPr>
        <w:rFonts w:ascii="Symbol" w:hAnsi="Symbol" w:hint="default"/>
      </w:rPr>
    </w:lvl>
    <w:lvl w:ilvl="1" w:tplc="B59CD0FA">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B14A74"/>
    <w:multiLevelType w:val="hybridMultilevel"/>
    <w:tmpl w:val="0088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FE498B"/>
    <w:multiLevelType w:val="hybridMultilevel"/>
    <w:tmpl w:val="D88893D6"/>
    <w:lvl w:ilvl="0" w:tplc="AC06E5BE">
      <w:start w:val="1"/>
      <w:numFmt w:val="bullet"/>
      <w:pStyle w:val="ListBullet"/>
      <w:lvlText w:val=""/>
      <w:lvlJc w:val="left"/>
      <w:pPr>
        <w:tabs>
          <w:tab w:val="num" w:pos="425"/>
        </w:tabs>
        <w:ind w:left="425" w:hanging="425"/>
      </w:pPr>
      <w:rPr>
        <w:rFonts w:ascii="Symbol" w:hAnsi="Symbol" w:hint="default"/>
        <w:color w:val="auto"/>
      </w:rPr>
    </w:lvl>
    <w:lvl w:ilvl="1" w:tplc="2E96BB4C">
      <w:start w:val="1"/>
      <w:numFmt w:val="bullet"/>
      <w:pStyle w:val="ListBullet2"/>
      <w:lvlText w:val="─"/>
      <w:lvlJc w:val="left"/>
      <w:pPr>
        <w:tabs>
          <w:tab w:val="num" w:pos="851"/>
        </w:tabs>
        <w:ind w:left="850" w:hanging="425"/>
      </w:pPr>
      <w:rPr>
        <w:rFonts w:ascii="Wingdings" w:hAnsi="Wingdings" w:hint="default"/>
        <w:color w:val="auto"/>
      </w:rPr>
    </w:lvl>
    <w:lvl w:ilvl="2" w:tplc="08365C56">
      <w:start w:val="1"/>
      <w:numFmt w:val="bullet"/>
      <w:pStyle w:val="ListBullet3"/>
      <w:lvlText w:val=""/>
      <w:lvlJc w:val="left"/>
      <w:pPr>
        <w:tabs>
          <w:tab w:val="num" w:pos="1276"/>
        </w:tabs>
        <w:ind w:left="1275" w:hanging="425"/>
      </w:pPr>
      <w:rPr>
        <w:rFonts w:ascii="Wingdings" w:hAnsi="Wingdings" w:hint="default"/>
        <w:color w:val="auto"/>
      </w:rPr>
    </w:lvl>
    <w:lvl w:ilvl="3" w:tplc="DBAE6460">
      <w:start w:val="1"/>
      <w:numFmt w:val="bullet"/>
      <w:lvlText w:val=""/>
      <w:lvlJc w:val="left"/>
      <w:pPr>
        <w:ind w:left="1700" w:hanging="425"/>
      </w:pPr>
      <w:rPr>
        <w:rFonts w:ascii="Symbol" w:hAnsi="Symbol" w:hint="default"/>
      </w:rPr>
    </w:lvl>
    <w:lvl w:ilvl="4" w:tplc="2F2ADF8C">
      <w:start w:val="1"/>
      <w:numFmt w:val="bullet"/>
      <w:lvlText w:val="─"/>
      <w:lvlJc w:val="left"/>
      <w:pPr>
        <w:ind w:left="2125" w:hanging="425"/>
      </w:pPr>
      <w:rPr>
        <w:rFonts w:ascii="Wingdings" w:hAnsi="Wingdings" w:hint="default"/>
        <w:color w:val="auto"/>
      </w:rPr>
    </w:lvl>
    <w:lvl w:ilvl="5" w:tplc="96DAAEA4">
      <w:start w:val="1"/>
      <w:numFmt w:val="bullet"/>
      <w:lvlText w:val=""/>
      <w:lvlJc w:val="left"/>
      <w:pPr>
        <w:tabs>
          <w:tab w:val="num" w:pos="2346"/>
        </w:tabs>
        <w:ind w:left="2550" w:hanging="425"/>
      </w:pPr>
      <w:rPr>
        <w:rFonts w:ascii="Wingdings" w:hAnsi="Wingdings" w:hint="default"/>
      </w:rPr>
    </w:lvl>
    <w:lvl w:ilvl="6" w:tplc="46FCB838">
      <w:start w:val="1"/>
      <w:numFmt w:val="bullet"/>
      <w:lvlText w:val=""/>
      <w:lvlJc w:val="left"/>
      <w:pPr>
        <w:tabs>
          <w:tab w:val="num" w:pos="2630"/>
        </w:tabs>
        <w:ind w:left="2975" w:hanging="425"/>
      </w:pPr>
      <w:rPr>
        <w:rFonts w:ascii="Symbol" w:hAnsi="Symbol" w:hint="default"/>
      </w:rPr>
    </w:lvl>
    <w:lvl w:ilvl="7" w:tplc="E6BEC7BE">
      <w:start w:val="1"/>
      <w:numFmt w:val="bullet"/>
      <w:lvlText w:val="─"/>
      <w:lvlJc w:val="left"/>
      <w:pPr>
        <w:tabs>
          <w:tab w:val="num" w:pos="2914"/>
        </w:tabs>
        <w:ind w:left="3400" w:hanging="425"/>
      </w:pPr>
      <w:rPr>
        <w:rFonts w:ascii="Wingdings" w:hAnsi="Wingdings" w:hint="default"/>
        <w:color w:val="auto"/>
      </w:rPr>
    </w:lvl>
    <w:lvl w:ilvl="8" w:tplc="43428E76">
      <w:start w:val="1"/>
      <w:numFmt w:val="bullet"/>
      <w:lvlText w:val=""/>
      <w:lvlJc w:val="left"/>
      <w:pPr>
        <w:tabs>
          <w:tab w:val="num" w:pos="3198"/>
        </w:tabs>
        <w:ind w:left="3825" w:hanging="425"/>
      </w:pPr>
      <w:rPr>
        <w:rFonts w:ascii="Wingdings" w:hAnsi="Wingdings" w:hint="default"/>
      </w:rPr>
    </w:lvl>
  </w:abstractNum>
  <w:abstractNum w:abstractNumId="20" w15:restartNumberingAfterBreak="0">
    <w:nsid w:val="76E57D1C"/>
    <w:multiLevelType w:val="hybridMultilevel"/>
    <w:tmpl w:val="C3DC63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9"/>
  </w:num>
  <w:num w:numId="4">
    <w:abstractNumId w:val="6"/>
  </w:num>
  <w:num w:numId="5">
    <w:abstractNumId w:val="18"/>
  </w:num>
  <w:num w:numId="6">
    <w:abstractNumId w:val="4"/>
  </w:num>
  <w:num w:numId="7">
    <w:abstractNumId w:val="14"/>
  </w:num>
  <w:num w:numId="8">
    <w:abstractNumId w:val="1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15"/>
  </w:num>
  <w:num w:numId="23">
    <w:abstractNumId w:val="10"/>
  </w:num>
  <w:num w:numId="24">
    <w:abstractNumId w:val="8"/>
  </w:num>
  <w:num w:numId="25">
    <w:abstractNumId w:val="20"/>
  </w:num>
  <w:num w:numId="26">
    <w:abstractNumId w:val="7"/>
  </w:num>
  <w:num w:numId="27">
    <w:abstractNumId w:val="13"/>
  </w:num>
  <w:num w:numId="28">
    <w:abstractNumId w:val="9"/>
  </w:num>
  <w:num w:numId="29">
    <w:abstractNumId w:val="17"/>
  </w:num>
  <w:num w:numId="30">
    <w:abstractNumId w:val="0"/>
  </w:num>
  <w:num w:numId="31">
    <w:abstractNumId w:val="5"/>
  </w:num>
  <w:num w:numId="32">
    <w:abstractNumId w:val="11"/>
  </w:num>
  <w:num w:numId="33">
    <w:abstractNumId w:val="3"/>
  </w:num>
  <w:num w:numId="34">
    <w:abstractNumId w:val="12"/>
  </w:num>
  <w:num w:numId="35">
    <w:abstractNumId w:val="1"/>
  </w:num>
  <w:num w:numId="36">
    <w:abstractNumId w:val="12"/>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5F2"/>
    <w:rsid w:val="0000245A"/>
    <w:rsid w:val="00002F11"/>
    <w:rsid w:val="000030DB"/>
    <w:rsid w:val="000057DC"/>
    <w:rsid w:val="00006B8A"/>
    <w:rsid w:val="000071C0"/>
    <w:rsid w:val="000121F3"/>
    <w:rsid w:val="000145C5"/>
    <w:rsid w:val="000171EC"/>
    <w:rsid w:val="00017B7E"/>
    <w:rsid w:val="00020CC4"/>
    <w:rsid w:val="000223C6"/>
    <w:rsid w:val="00025327"/>
    <w:rsid w:val="00031084"/>
    <w:rsid w:val="00033D63"/>
    <w:rsid w:val="00036F2B"/>
    <w:rsid w:val="00036F3F"/>
    <w:rsid w:val="00037374"/>
    <w:rsid w:val="000378E8"/>
    <w:rsid w:val="00041BF9"/>
    <w:rsid w:val="00042423"/>
    <w:rsid w:val="0004380F"/>
    <w:rsid w:val="00043ED8"/>
    <w:rsid w:val="00044263"/>
    <w:rsid w:val="00045A8D"/>
    <w:rsid w:val="000463F0"/>
    <w:rsid w:val="0004654E"/>
    <w:rsid w:val="0004732F"/>
    <w:rsid w:val="00047508"/>
    <w:rsid w:val="00047C82"/>
    <w:rsid w:val="00055238"/>
    <w:rsid w:val="000555E4"/>
    <w:rsid w:val="000557E6"/>
    <w:rsid w:val="0005663B"/>
    <w:rsid w:val="00061738"/>
    <w:rsid w:val="00062B0A"/>
    <w:rsid w:val="000646B3"/>
    <w:rsid w:val="00064AD2"/>
    <w:rsid w:val="00064F5B"/>
    <w:rsid w:val="00066B06"/>
    <w:rsid w:val="00067E55"/>
    <w:rsid w:val="000725E7"/>
    <w:rsid w:val="00072FFF"/>
    <w:rsid w:val="00073423"/>
    <w:rsid w:val="0007597B"/>
    <w:rsid w:val="00075B34"/>
    <w:rsid w:val="00076B54"/>
    <w:rsid w:val="00080A5A"/>
    <w:rsid w:val="00082403"/>
    <w:rsid w:val="00082A1D"/>
    <w:rsid w:val="0008384B"/>
    <w:rsid w:val="00083C60"/>
    <w:rsid w:val="000848C9"/>
    <w:rsid w:val="00084CB4"/>
    <w:rsid w:val="0009009C"/>
    <w:rsid w:val="00090304"/>
    <w:rsid w:val="0009219F"/>
    <w:rsid w:val="00092794"/>
    <w:rsid w:val="00092DFB"/>
    <w:rsid w:val="000947E5"/>
    <w:rsid w:val="000A0055"/>
    <w:rsid w:val="000A09C7"/>
    <w:rsid w:val="000A3528"/>
    <w:rsid w:val="000A4C05"/>
    <w:rsid w:val="000A4C63"/>
    <w:rsid w:val="000A6B9E"/>
    <w:rsid w:val="000B107C"/>
    <w:rsid w:val="000B1936"/>
    <w:rsid w:val="000B3A41"/>
    <w:rsid w:val="000B4421"/>
    <w:rsid w:val="000B48CB"/>
    <w:rsid w:val="000B5DE0"/>
    <w:rsid w:val="000B6E05"/>
    <w:rsid w:val="000B7070"/>
    <w:rsid w:val="000C3006"/>
    <w:rsid w:val="000C300D"/>
    <w:rsid w:val="000C3BFF"/>
    <w:rsid w:val="000C63E5"/>
    <w:rsid w:val="000D0F59"/>
    <w:rsid w:val="000D1189"/>
    <w:rsid w:val="000D2D7A"/>
    <w:rsid w:val="000D329D"/>
    <w:rsid w:val="000D3655"/>
    <w:rsid w:val="000D3838"/>
    <w:rsid w:val="000D38C7"/>
    <w:rsid w:val="000D4506"/>
    <w:rsid w:val="000D51ED"/>
    <w:rsid w:val="000D62FF"/>
    <w:rsid w:val="000D63CA"/>
    <w:rsid w:val="000D69D9"/>
    <w:rsid w:val="000D6C7D"/>
    <w:rsid w:val="000E00F4"/>
    <w:rsid w:val="000E05FF"/>
    <w:rsid w:val="000E097C"/>
    <w:rsid w:val="000E11A6"/>
    <w:rsid w:val="000E11A9"/>
    <w:rsid w:val="000E11C5"/>
    <w:rsid w:val="000E2837"/>
    <w:rsid w:val="000E338F"/>
    <w:rsid w:val="000E36A0"/>
    <w:rsid w:val="000E5D8B"/>
    <w:rsid w:val="000E5EBD"/>
    <w:rsid w:val="000E6CED"/>
    <w:rsid w:val="000E6E0F"/>
    <w:rsid w:val="000E779F"/>
    <w:rsid w:val="000F020F"/>
    <w:rsid w:val="000F2D06"/>
    <w:rsid w:val="000F3BC6"/>
    <w:rsid w:val="000F4F9B"/>
    <w:rsid w:val="000F5017"/>
    <w:rsid w:val="000F522F"/>
    <w:rsid w:val="0010019F"/>
    <w:rsid w:val="00101D53"/>
    <w:rsid w:val="00101D60"/>
    <w:rsid w:val="00101E55"/>
    <w:rsid w:val="001032D5"/>
    <w:rsid w:val="00105460"/>
    <w:rsid w:val="001071C1"/>
    <w:rsid w:val="00107AD5"/>
    <w:rsid w:val="00112A53"/>
    <w:rsid w:val="00112B98"/>
    <w:rsid w:val="00112DE7"/>
    <w:rsid w:val="00113DDC"/>
    <w:rsid w:val="001218B6"/>
    <w:rsid w:val="0012211C"/>
    <w:rsid w:val="00123DFC"/>
    <w:rsid w:val="00124EE0"/>
    <w:rsid w:val="00125109"/>
    <w:rsid w:val="00125BBD"/>
    <w:rsid w:val="00126290"/>
    <w:rsid w:val="00126BEC"/>
    <w:rsid w:val="00127316"/>
    <w:rsid w:val="001314A4"/>
    <w:rsid w:val="00134A3C"/>
    <w:rsid w:val="00135F08"/>
    <w:rsid w:val="00135F88"/>
    <w:rsid w:val="00137D09"/>
    <w:rsid w:val="0014125F"/>
    <w:rsid w:val="001427CE"/>
    <w:rsid w:val="00143C90"/>
    <w:rsid w:val="00144F1E"/>
    <w:rsid w:val="001454EB"/>
    <w:rsid w:val="0014574C"/>
    <w:rsid w:val="001467EC"/>
    <w:rsid w:val="00146F92"/>
    <w:rsid w:val="0014754E"/>
    <w:rsid w:val="00147D44"/>
    <w:rsid w:val="00147E76"/>
    <w:rsid w:val="00152F0A"/>
    <w:rsid w:val="00155D66"/>
    <w:rsid w:val="00156FF8"/>
    <w:rsid w:val="00160069"/>
    <w:rsid w:val="001602F8"/>
    <w:rsid w:val="001612A9"/>
    <w:rsid w:val="001640D8"/>
    <w:rsid w:val="00165795"/>
    <w:rsid w:val="00167578"/>
    <w:rsid w:val="00170246"/>
    <w:rsid w:val="0017186F"/>
    <w:rsid w:val="00171C10"/>
    <w:rsid w:val="0017265B"/>
    <w:rsid w:val="00172D73"/>
    <w:rsid w:val="00172E41"/>
    <w:rsid w:val="001754F0"/>
    <w:rsid w:val="00175AF1"/>
    <w:rsid w:val="001800AB"/>
    <w:rsid w:val="00185320"/>
    <w:rsid w:val="00185EE2"/>
    <w:rsid w:val="0018722F"/>
    <w:rsid w:val="00187A4C"/>
    <w:rsid w:val="0019009A"/>
    <w:rsid w:val="00191DD1"/>
    <w:rsid w:val="001933ED"/>
    <w:rsid w:val="00193F42"/>
    <w:rsid w:val="00194EC9"/>
    <w:rsid w:val="00196AEC"/>
    <w:rsid w:val="001971F8"/>
    <w:rsid w:val="001A16B5"/>
    <w:rsid w:val="001A1A48"/>
    <w:rsid w:val="001A4B0C"/>
    <w:rsid w:val="001A63C7"/>
    <w:rsid w:val="001B11FB"/>
    <w:rsid w:val="001B2C70"/>
    <w:rsid w:val="001B3548"/>
    <w:rsid w:val="001B64D1"/>
    <w:rsid w:val="001B7295"/>
    <w:rsid w:val="001C36BC"/>
    <w:rsid w:val="001C38F7"/>
    <w:rsid w:val="001C3E0E"/>
    <w:rsid w:val="001C6713"/>
    <w:rsid w:val="001D563F"/>
    <w:rsid w:val="001D5C7C"/>
    <w:rsid w:val="001D7845"/>
    <w:rsid w:val="001D7CCE"/>
    <w:rsid w:val="001D7E2F"/>
    <w:rsid w:val="001E0891"/>
    <w:rsid w:val="001E0B3E"/>
    <w:rsid w:val="001E0EF7"/>
    <w:rsid w:val="001E5961"/>
    <w:rsid w:val="001E5BB0"/>
    <w:rsid w:val="001E5E3D"/>
    <w:rsid w:val="001E7E21"/>
    <w:rsid w:val="001E7ECD"/>
    <w:rsid w:val="001F30F4"/>
    <w:rsid w:val="001F4FC6"/>
    <w:rsid w:val="001F7269"/>
    <w:rsid w:val="00201196"/>
    <w:rsid w:val="0020235E"/>
    <w:rsid w:val="00202EE9"/>
    <w:rsid w:val="00205175"/>
    <w:rsid w:val="0021174F"/>
    <w:rsid w:val="00211FEB"/>
    <w:rsid w:val="00216698"/>
    <w:rsid w:val="0021692D"/>
    <w:rsid w:val="00216ACC"/>
    <w:rsid w:val="00217A29"/>
    <w:rsid w:val="00220E4E"/>
    <w:rsid w:val="002217CB"/>
    <w:rsid w:val="00221CC9"/>
    <w:rsid w:val="00222996"/>
    <w:rsid w:val="00222CD4"/>
    <w:rsid w:val="002232B8"/>
    <w:rsid w:val="0022445F"/>
    <w:rsid w:val="00224568"/>
    <w:rsid w:val="00224904"/>
    <w:rsid w:val="002253A3"/>
    <w:rsid w:val="00230B45"/>
    <w:rsid w:val="00231442"/>
    <w:rsid w:val="00237057"/>
    <w:rsid w:val="0024018A"/>
    <w:rsid w:val="002433D0"/>
    <w:rsid w:val="00243E46"/>
    <w:rsid w:val="002452F8"/>
    <w:rsid w:val="0024619E"/>
    <w:rsid w:val="00246AF3"/>
    <w:rsid w:val="00247D7B"/>
    <w:rsid w:val="00247DB8"/>
    <w:rsid w:val="00251824"/>
    <w:rsid w:val="00251C79"/>
    <w:rsid w:val="002524A3"/>
    <w:rsid w:val="00252CB2"/>
    <w:rsid w:val="00253F84"/>
    <w:rsid w:val="00255ABA"/>
    <w:rsid w:val="00255EA3"/>
    <w:rsid w:val="00256405"/>
    <w:rsid w:val="0025756B"/>
    <w:rsid w:val="00260006"/>
    <w:rsid w:val="00260671"/>
    <w:rsid w:val="002617A7"/>
    <w:rsid w:val="0026309B"/>
    <w:rsid w:val="00265260"/>
    <w:rsid w:val="002659C0"/>
    <w:rsid w:val="00270078"/>
    <w:rsid w:val="00273A7A"/>
    <w:rsid w:val="002764DC"/>
    <w:rsid w:val="00282CBF"/>
    <w:rsid w:val="00285057"/>
    <w:rsid w:val="0028556E"/>
    <w:rsid w:val="002909F1"/>
    <w:rsid w:val="002955E1"/>
    <w:rsid w:val="002959DB"/>
    <w:rsid w:val="002A0555"/>
    <w:rsid w:val="002A1167"/>
    <w:rsid w:val="002A15EB"/>
    <w:rsid w:val="002A23C9"/>
    <w:rsid w:val="002A3BB5"/>
    <w:rsid w:val="002A4351"/>
    <w:rsid w:val="002A77F1"/>
    <w:rsid w:val="002A7BC5"/>
    <w:rsid w:val="002B2213"/>
    <w:rsid w:val="002B3EDE"/>
    <w:rsid w:val="002B5D10"/>
    <w:rsid w:val="002B607A"/>
    <w:rsid w:val="002B79B3"/>
    <w:rsid w:val="002C0040"/>
    <w:rsid w:val="002C2321"/>
    <w:rsid w:val="002C74D9"/>
    <w:rsid w:val="002D1889"/>
    <w:rsid w:val="002D2B62"/>
    <w:rsid w:val="002D35E3"/>
    <w:rsid w:val="002D485A"/>
    <w:rsid w:val="002D5E2E"/>
    <w:rsid w:val="002D6A0C"/>
    <w:rsid w:val="002E1AA5"/>
    <w:rsid w:val="002E3904"/>
    <w:rsid w:val="002E3A4C"/>
    <w:rsid w:val="002E42A6"/>
    <w:rsid w:val="002E53CF"/>
    <w:rsid w:val="002F390E"/>
    <w:rsid w:val="002F519D"/>
    <w:rsid w:val="002F6C86"/>
    <w:rsid w:val="0030239A"/>
    <w:rsid w:val="00302D7D"/>
    <w:rsid w:val="00303C4D"/>
    <w:rsid w:val="0030455A"/>
    <w:rsid w:val="00305095"/>
    <w:rsid w:val="0030522B"/>
    <w:rsid w:val="00306A20"/>
    <w:rsid w:val="003107DD"/>
    <w:rsid w:val="00311707"/>
    <w:rsid w:val="00311761"/>
    <w:rsid w:val="00312363"/>
    <w:rsid w:val="00312533"/>
    <w:rsid w:val="00312B1E"/>
    <w:rsid w:val="00316AA8"/>
    <w:rsid w:val="00322236"/>
    <w:rsid w:val="00322410"/>
    <w:rsid w:val="0032346D"/>
    <w:rsid w:val="00325193"/>
    <w:rsid w:val="00325680"/>
    <w:rsid w:val="00326270"/>
    <w:rsid w:val="00326421"/>
    <w:rsid w:val="00327677"/>
    <w:rsid w:val="003307EC"/>
    <w:rsid w:val="00330C5E"/>
    <w:rsid w:val="00335BAB"/>
    <w:rsid w:val="00336841"/>
    <w:rsid w:val="00336C39"/>
    <w:rsid w:val="0033737C"/>
    <w:rsid w:val="00340609"/>
    <w:rsid w:val="00340B75"/>
    <w:rsid w:val="0034290D"/>
    <w:rsid w:val="00342BD1"/>
    <w:rsid w:val="0034372D"/>
    <w:rsid w:val="00344D97"/>
    <w:rsid w:val="00344E12"/>
    <w:rsid w:val="00345A3B"/>
    <w:rsid w:val="00345E1C"/>
    <w:rsid w:val="00346599"/>
    <w:rsid w:val="00347281"/>
    <w:rsid w:val="003475DA"/>
    <w:rsid w:val="00350498"/>
    <w:rsid w:val="003504EE"/>
    <w:rsid w:val="00351189"/>
    <w:rsid w:val="0035363F"/>
    <w:rsid w:val="00354A97"/>
    <w:rsid w:val="00355ED0"/>
    <w:rsid w:val="00356660"/>
    <w:rsid w:val="00361F04"/>
    <w:rsid w:val="0036274E"/>
    <w:rsid w:val="003628BF"/>
    <w:rsid w:val="003636EE"/>
    <w:rsid w:val="00363A6F"/>
    <w:rsid w:val="00364ABE"/>
    <w:rsid w:val="00364F69"/>
    <w:rsid w:val="00365207"/>
    <w:rsid w:val="00365408"/>
    <w:rsid w:val="00366985"/>
    <w:rsid w:val="00370A65"/>
    <w:rsid w:val="003719F9"/>
    <w:rsid w:val="00373A31"/>
    <w:rsid w:val="003748CE"/>
    <w:rsid w:val="003803C7"/>
    <w:rsid w:val="00381BC1"/>
    <w:rsid w:val="00381CCA"/>
    <w:rsid w:val="00382A1F"/>
    <w:rsid w:val="00384C53"/>
    <w:rsid w:val="00384FBE"/>
    <w:rsid w:val="003850BB"/>
    <w:rsid w:val="00385265"/>
    <w:rsid w:val="003853B9"/>
    <w:rsid w:val="00386045"/>
    <w:rsid w:val="00386508"/>
    <w:rsid w:val="003876BF"/>
    <w:rsid w:val="00390585"/>
    <w:rsid w:val="0039071F"/>
    <w:rsid w:val="00391F76"/>
    <w:rsid w:val="0039210E"/>
    <w:rsid w:val="00392719"/>
    <w:rsid w:val="00394011"/>
    <w:rsid w:val="00394B63"/>
    <w:rsid w:val="00395B1C"/>
    <w:rsid w:val="0039637B"/>
    <w:rsid w:val="00396505"/>
    <w:rsid w:val="003977D9"/>
    <w:rsid w:val="003A001C"/>
    <w:rsid w:val="003A4E25"/>
    <w:rsid w:val="003A5FDC"/>
    <w:rsid w:val="003A6E5C"/>
    <w:rsid w:val="003B0C98"/>
    <w:rsid w:val="003B0FFA"/>
    <w:rsid w:val="003B1BC0"/>
    <w:rsid w:val="003B23CF"/>
    <w:rsid w:val="003B2688"/>
    <w:rsid w:val="003B39BC"/>
    <w:rsid w:val="003B48D3"/>
    <w:rsid w:val="003B62E9"/>
    <w:rsid w:val="003C1D0F"/>
    <w:rsid w:val="003C4173"/>
    <w:rsid w:val="003C4502"/>
    <w:rsid w:val="003C76A6"/>
    <w:rsid w:val="003D0243"/>
    <w:rsid w:val="003D15D8"/>
    <w:rsid w:val="003D1D69"/>
    <w:rsid w:val="003D2EF2"/>
    <w:rsid w:val="003D4E26"/>
    <w:rsid w:val="003D50D3"/>
    <w:rsid w:val="003D5969"/>
    <w:rsid w:val="003D5E4C"/>
    <w:rsid w:val="003D7E80"/>
    <w:rsid w:val="003E0DAC"/>
    <w:rsid w:val="003E1648"/>
    <w:rsid w:val="003E3508"/>
    <w:rsid w:val="003E760D"/>
    <w:rsid w:val="003F0BA7"/>
    <w:rsid w:val="003F0D6C"/>
    <w:rsid w:val="003F2158"/>
    <w:rsid w:val="003F27AC"/>
    <w:rsid w:val="003F2CE6"/>
    <w:rsid w:val="003F493A"/>
    <w:rsid w:val="003F5F10"/>
    <w:rsid w:val="003F6807"/>
    <w:rsid w:val="003F6BE6"/>
    <w:rsid w:val="003F75D1"/>
    <w:rsid w:val="00400826"/>
    <w:rsid w:val="00400EBE"/>
    <w:rsid w:val="00401C4D"/>
    <w:rsid w:val="00402CE9"/>
    <w:rsid w:val="004039CA"/>
    <w:rsid w:val="00403AEA"/>
    <w:rsid w:val="004040A3"/>
    <w:rsid w:val="0040443F"/>
    <w:rsid w:val="0040528E"/>
    <w:rsid w:val="00406FC9"/>
    <w:rsid w:val="0041105E"/>
    <w:rsid w:val="004118AB"/>
    <w:rsid w:val="00412434"/>
    <w:rsid w:val="00413B20"/>
    <w:rsid w:val="00413BD8"/>
    <w:rsid w:val="00413E51"/>
    <w:rsid w:val="00414178"/>
    <w:rsid w:val="00416477"/>
    <w:rsid w:val="00417B9E"/>
    <w:rsid w:val="00421751"/>
    <w:rsid w:val="004225FA"/>
    <w:rsid w:val="004250D2"/>
    <w:rsid w:val="0042585A"/>
    <w:rsid w:val="00425F31"/>
    <w:rsid w:val="00426A7C"/>
    <w:rsid w:val="00430391"/>
    <w:rsid w:val="00430799"/>
    <w:rsid w:val="004313DC"/>
    <w:rsid w:val="00434C09"/>
    <w:rsid w:val="00434C54"/>
    <w:rsid w:val="0043617C"/>
    <w:rsid w:val="004433DB"/>
    <w:rsid w:val="004435F7"/>
    <w:rsid w:val="00444251"/>
    <w:rsid w:val="00444B82"/>
    <w:rsid w:val="00445C2C"/>
    <w:rsid w:val="0044681A"/>
    <w:rsid w:val="004475A8"/>
    <w:rsid w:val="004503D3"/>
    <w:rsid w:val="00454CC4"/>
    <w:rsid w:val="00455653"/>
    <w:rsid w:val="00455B2A"/>
    <w:rsid w:val="004607F8"/>
    <w:rsid w:val="00464657"/>
    <w:rsid w:val="00467590"/>
    <w:rsid w:val="00467DCD"/>
    <w:rsid w:val="00470C32"/>
    <w:rsid w:val="00471FC1"/>
    <w:rsid w:val="00472F0E"/>
    <w:rsid w:val="00476B64"/>
    <w:rsid w:val="00477EE7"/>
    <w:rsid w:val="0048087D"/>
    <w:rsid w:val="004835D9"/>
    <w:rsid w:val="00483887"/>
    <w:rsid w:val="004840B9"/>
    <w:rsid w:val="00484C9D"/>
    <w:rsid w:val="004907FB"/>
    <w:rsid w:val="00490E9C"/>
    <w:rsid w:val="004925CB"/>
    <w:rsid w:val="00492650"/>
    <w:rsid w:val="00493E3C"/>
    <w:rsid w:val="004959FF"/>
    <w:rsid w:val="0049766D"/>
    <w:rsid w:val="004A2380"/>
    <w:rsid w:val="004A3C1A"/>
    <w:rsid w:val="004A581C"/>
    <w:rsid w:val="004A5DE8"/>
    <w:rsid w:val="004B16E4"/>
    <w:rsid w:val="004B1F69"/>
    <w:rsid w:val="004B3CD3"/>
    <w:rsid w:val="004B401C"/>
    <w:rsid w:val="004B41C1"/>
    <w:rsid w:val="004B6304"/>
    <w:rsid w:val="004B6E61"/>
    <w:rsid w:val="004C0FF6"/>
    <w:rsid w:val="004C2D20"/>
    <w:rsid w:val="004C4516"/>
    <w:rsid w:val="004C4EC1"/>
    <w:rsid w:val="004C6017"/>
    <w:rsid w:val="004C64DF"/>
    <w:rsid w:val="004C6860"/>
    <w:rsid w:val="004D1949"/>
    <w:rsid w:val="004D3892"/>
    <w:rsid w:val="004D6410"/>
    <w:rsid w:val="004D69C3"/>
    <w:rsid w:val="004D6C42"/>
    <w:rsid w:val="004D75D3"/>
    <w:rsid w:val="004E07AB"/>
    <w:rsid w:val="004E0B42"/>
    <w:rsid w:val="004E16CE"/>
    <w:rsid w:val="004E372F"/>
    <w:rsid w:val="004E4C3A"/>
    <w:rsid w:val="004E5415"/>
    <w:rsid w:val="004E5B58"/>
    <w:rsid w:val="004E611D"/>
    <w:rsid w:val="004E7894"/>
    <w:rsid w:val="004F1C6F"/>
    <w:rsid w:val="004F324D"/>
    <w:rsid w:val="004F5C7F"/>
    <w:rsid w:val="004F6809"/>
    <w:rsid w:val="004F7228"/>
    <w:rsid w:val="004F7A04"/>
    <w:rsid w:val="004F7E12"/>
    <w:rsid w:val="0050419B"/>
    <w:rsid w:val="00505284"/>
    <w:rsid w:val="00505658"/>
    <w:rsid w:val="0050581E"/>
    <w:rsid w:val="005069DA"/>
    <w:rsid w:val="00506E25"/>
    <w:rsid w:val="0051145E"/>
    <w:rsid w:val="005114D8"/>
    <w:rsid w:val="00511638"/>
    <w:rsid w:val="0051210A"/>
    <w:rsid w:val="00513D03"/>
    <w:rsid w:val="00515F60"/>
    <w:rsid w:val="00516715"/>
    <w:rsid w:val="005219FD"/>
    <w:rsid w:val="00525642"/>
    <w:rsid w:val="005277C5"/>
    <w:rsid w:val="005369BD"/>
    <w:rsid w:val="005409BB"/>
    <w:rsid w:val="005410AA"/>
    <w:rsid w:val="0054237C"/>
    <w:rsid w:val="00542B55"/>
    <w:rsid w:val="00544904"/>
    <w:rsid w:val="00544AF8"/>
    <w:rsid w:val="00546C9B"/>
    <w:rsid w:val="0054779B"/>
    <w:rsid w:val="00550053"/>
    <w:rsid w:val="00550925"/>
    <w:rsid w:val="00550C04"/>
    <w:rsid w:val="00551055"/>
    <w:rsid w:val="00552907"/>
    <w:rsid w:val="0055394E"/>
    <w:rsid w:val="00554879"/>
    <w:rsid w:val="005573D6"/>
    <w:rsid w:val="0056156F"/>
    <w:rsid w:val="005643AE"/>
    <w:rsid w:val="00565C0B"/>
    <w:rsid w:val="0057425A"/>
    <w:rsid w:val="0057515E"/>
    <w:rsid w:val="0057547F"/>
    <w:rsid w:val="0057574E"/>
    <w:rsid w:val="00577D8F"/>
    <w:rsid w:val="0058218D"/>
    <w:rsid w:val="00585B62"/>
    <w:rsid w:val="00586F8F"/>
    <w:rsid w:val="005914AE"/>
    <w:rsid w:val="00593630"/>
    <w:rsid w:val="00594783"/>
    <w:rsid w:val="005954F6"/>
    <w:rsid w:val="00596212"/>
    <w:rsid w:val="005A094C"/>
    <w:rsid w:val="005A12F8"/>
    <w:rsid w:val="005A1FDF"/>
    <w:rsid w:val="005A32C5"/>
    <w:rsid w:val="005A55BA"/>
    <w:rsid w:val="005A6E97"/>
    <w:rsid w:val="005A7EFD"/>
    <w:rsid w:val="005B27C0"/>
    <w:rsid w:val="005B5DA4"/>
    <w:rsid w:val="005B6354"/>
    <w:rsid w:val="005C085A"/>
    <w:rsid w:val="005C1872"/>
    <w:rsid w:val="005C2701"/>
    <w:rsid w:val="005C3824"/>
    <w:rsid w:val="005D0A7F"/>
    <w:rsid w:val="005D1F44"/>
    <w:rsid w:val="005D229F"/>
    <w:rsid w:val="005D3E7B"/>
    <w:rsid w:val="005D494D"/>
    <w:rsid w:val="005D5D8B"/>
    <w:rsid w:val="005D67D7"/>
    <w:rsid w:val="005E0E4D"/>
    <w:rsid w:val="005E2249"/>
    <w:rsid w:val="005E2ADC"/>
    <w:rsid w:val="005E4ADA"/>
    <w:rsid w:val="005E5323"/>
    <w:rsid w:val="005E5A57"/>
    <w:rsid w:val="005E780C"/>
    <w:rsid w:val="005E7A54"/>
    <w:rsid w:val="005F09A4"/>
    <w:rsid w:val="005F13F2"/>
    <w:rsid w:val="005F5CFC"/>
    <w:rsid w:val="005F7A05"/>
    <w:rsid w:val="00600C2A"/>
    <w:rsid w:val="00602A51"/>
    <w:rsid w:val="0060422F"/>
    <w:rsid w:val="006056D2"/>
    <w:rsid w:val="00605EF8"/>
    <w:rsid w:val="00606CAA"/>
    <w:rsid w:val="00610245"/>
    <w:rsid w:val="00617274"/>
    <w:rsid w:val="006173AB"/>
    <w:rsid w:val="006176C0"/>
    <w:rsid w:val="0062008F"/>
    <w:rsid w:val="00620D6F"/>
    <w:rsid w:val="00620EF8"/>
    <w:rsid w:val="00621A2E"/>
    <w:rsid w:val="00622248"/>
    <w:rsid w:val="00622D2A"/>
    <w:rsid w:val="006232C0"/>
    <w:rsid w:val="006255C7"/>
    <w:rsid w:val="00626514"/>
    <w:rsid w:val="0063014D"/>
    <w:rsid w:val="00632610"/>
    <w:rsid w:val="006335BE"/>
    <w:rsid w:val="006335BF"/>
    <w:rsid w:val="00633B9C"/>
    <w:rsid w:val="00634195"/>
    <w:rsid w:val="00637EDE"/>
    <w:rsid w:val="00642001"/>
    <w:rsid w:val="00643BFA"/>
    <w:rsid w:val="00645544"/>
    <w:rsid w:val="0064676C"/>
    <w:rsid w:val="00651941"/>
    <w:rsid w:val="00651E50"/>
    <w:rsid w:val="00652459"/>
    <w:rsid w:val="006533E7"/>
    <w:rsid w:val="006544A5"/>
    <w:rsid w:val="0065476B"/>
    <w:rsid w:val="00656CEB"/>
    <w:rsid w:val="006575E4"/>
    <w:rsid w:val="00663DCD"/>
    <w:rsid w:val="006646E3"/>
    <w:rsid w:val="00667158"/>
    <w:rsid w:val="0066780F"/>
    <w:rsid w:val="00670D20"/>
    <w:rsid w:val="00671EF4"/>
    <w:rsid w:val="006720F7"/>
    <w:rsid w:val="006777AD"/>
    <w:rsid w:val="006806F3"/>
    <w:rsid w:val="006829ED"/>
    <w:rsid w:val="00684342"/>
    <w:rsid w:val="00685346"/>
    <w:rsid w:val="006866C5"/>
    <w:rsid w:val="006871F3"/>
    <w:rsid w:val="00690052"/>
    <w:rsid w:val="0069142D"/>
    <w:rsid w:val="00692471"/>
    <w:rsid w:val="0069358E"/>
    <w:rsid w:val="006935D3"/>
    <w:rsid w:val="0069384B"/>
    <w:rsid w:val="006945BD"/>
    <w:rsid w:val="006A1433"/>
    <w:rsid w:val="006A1A27"/>
    <w:rsid w:val="006A2046"/>
    <w:rsid w:val="006A5154"/>
    <w:rsid w:val="006A5C96"/>
    <w:rsid w:val="006A6C0E"/>
    <w:rsid w:val="006A75CB"/>
    <w:rsid w:val="006A7D7A"/>
    <w:rsid w:val="006B1263"/>
    <w:rsid w:val="006B275E"/>
    <w:rsid w:val="006B3508"/>
    <w:rsid w:val="006B3A82"/>
    <w:rsid w:val="006B3DA3"/>
    <w:rsid w:val="006B406C"/>
    <w:rsid w:val="006B507F"/>
    <w:rsid w:val="006B6A28"/>
    <w:rsid w:val="006C0670"/>
    <w:rsid w:val="006C1A46"/>
    <w:rsid w:val="006C2FEF"/>
    <w:rsid w:val="006C30E2"/>
    <w:rsid w:val="006C5388"/>
    <w:rsid w:val="006D22F7"/>
    <w:rsid w:val="006D308C"/>
    <w:rsid w:val="006D45CA"/>
    <w:rsid w:val="006D5B8D"/>
    <w:rsid w:val="006D5C57"/>
    <w:rsid w:val="006D5D4B"/>
    <w:rsid w:val="006D6065"/>
    <w:rsid w:val="006D616D"/>
    <w:rsid w:val="006D6F94"/>
    <w:rsid w:val="006E0D73"/>
    <w:rsid w:val="006E191E"/>
    <w:rsid w:val="006E2B88"/>
    <w:rsid w:val="006E60B9"/>
    <w:rsid w:val="006E7ABA"/>
    <w:rsid w:val="006F0A7E"/>
    <w:rsid w:val="006F146C"/>
    <w:rsid w:val="006F1F97"/>
    <w:rsid w:val="006F20E9"/>
    <w:rsid w:val="006F3B08"/>
    <w:rsid w:val="006F4638"/>
    <w:rsid w:val="006F790F"/>
    <w:rsid w:val="00701392"/>
    <w:rsid w:val="00702D79"/>
    <w:rsid w:val="00703FEB"/>
    <w:rsid w:val="0070467B"/>
    <w:rsid w:val="00706755"/>
    <w:rsid w:val="00707E86"/>
    <w:rsid w:val="00710EA3"/>
    <w:rsid w:val="00711902"/>
    <w:rsid w:val="00712563"/>
    <w:rsid w:val="007139EB"/>
    <w:rsid w:val="00713A81"/>
    <w:rsid w:val="00716B64"/>
    <w:rsid w:val="007171CA"/>
    <w:rsid w:val="0071724B"/>
    <w:rsid w:val="00732A94"/>
    <w:rsid w:val="00733AD1"/>
    <w:rsid w:val="00734649"/>
    <w:rsid w:val="00734AA4"/>
    <w:rsid w:val="00740E81"/>
    <w:rsid w:val="00741193"/>
    <w:rsid w:val="0074190D"/>
    <w:rsid w:val="00741BEF"/>
    <w:rsid w:val="00742A52"/>
    <w:rsid w:val="00743B79"/>
    <w:rsid w:val="007452A9"/>
    <w:rsid w:val="00745F0C"/>
    <w:rsid w:val="00747C36"/>
    <w:rsid w:val="007517D1"/>
    <w:rsid w:val="00753C91"/>
    <w:rsid w:val="00754992"/>
    <w:rsid w:val="00756187"/>
    <w:rsid w:val="00756D6A"/>
    <w:rsid w:val="00756E1E"/>
    <w:rsid w:val="00756EAB"/>
    <w:rsid w:val="007575C1"/>
    <w:rsid w:val="0076044C"/>
    <w:rsid w:val="00760B2D"/>
    <w:rsid w:val="0076174C"/>
    <w:rsid w:val="00762EED"/>
    <w:rsid w:val="00767F19"/>
    <w:rsid w:val="007702BB"/>
    <w:rsid w:val="00770EFF"/>
    <w:rsid w:val="00772812"/>
    <w:rsid w:val="00774015"/>
    <w:rsid w:val="007750E4"/>
    <w:rsid w:val="007755DE"/>
    <w:rsid w:val="00776493"/>
    <w:rsid w:val="00776B30"/>
    <w:rsid w:val="00784C4B"/>
    <w:rsid w:val="00785BE2"/>
    <w:rsid w:val="00791BF2"/>
    <w:rsid w:val="0079280F"/>
    <w:rsid w:val="00792E42"/>
    <w:rsid w:val="00794089"/>
    <w:rsid w:val="007940AE"/>
    <w:rsid w:val="00794E98"/>
    <w:rsid w:val="00795C45"/>
    <w:rsid w:val="00796DA9"/>
    <w:rsid w:val="007A39FF"/>
    <w:rsid w:val="007A62F6"/>
    <w:rsid w:val="007B07B7"/>
    <w:rsid w:val="007B0E2C"/>
    <w:rsid w:val="007B3D07"/>
    <w:rsid w:val="007B4347"/>
    <w:rsid w:val="007B451C"/>
    <w:rsid w:val="007B47C8"/>
    <w:rsid w:val="007B6607"/>
    <w:rsid w:val="007C4AA5"/>
    <w:rsid w:val="007C59A4"/>
    <w:rsid w:val="007C710A"/>
    <w:rsid w:val="007D485D"/>
    <w:rsid w:val="007E12F4"/>
    <w:rsid w:val="007E14A7"/>
    <w:rsid w:val="007E1BB4"/>
    <w:rsid w:val="007E41D5"/>
    <w:rsid w:val="007F0E03"/>
    <w:rsid w:val="007F0FB7"/>
    <w:rsid w:val="007F1742"/>
    <w:rsid w:val="007F54A7"/>
    <w:rsid w:val="00801BA9"/>
    <w:rsid w:val="00802272"/>
    <w:rsid w:val="00804976"/>
    <w:rsid w:val="00805F89"/>
    <w:rsid w:val="00806475"/>
    <w:rsid w:val="00806BB1"/>
    <w:rsid w:val="00811098"/>
    <w:rsid w:val="008119DD"/>
    <w:rsid w:val="00811CFD"/>
    <w:rsid w:val="0081476C"/>
    <w:rsid w:val="008155AB"/>
    <w:rsid w:val="008159A5"/>
    <w:rsid w:val="008216A4"/>
    <w:rsid w:val="0082200B"/>
    <w:rsid w:val="00826CF8"/>
    <w:rsid w:val="008317C1"/>
    <w:rsid w:val="00831B22"/>
    <w:rsid w:val="00831CB1"/>
    <w:rsid w:val="0083319C"/>
    <w:rsid w:val="008340BD"/>
    <w:rsid w:val="008348CA"/>
    <w:rsid w:val="00836E3A"/>
    <w:rsid w:val="00837E3A"/>
    <w:rsid w:val="00837E91"/>
    <w:rsid w:val="00840CFA"/>
    <w:rsid w:val="00845432"/>
    <w:rsid w:val="00845FC3"/>
    <w:rsid w:val="00846DEF"/>
    <w:rsid w:val="00853405"/>
    <w:rsid w:val="008563EF"/>
    <w:rsid w:val="00857AB5"/>
    <w:rsid w:val="00860761"/>
    <w:rsid w:val="0086238B"/>
    <w:rsid w:val="00863FD8"/>
    <w:rsid w:val="00864E25"/>
    <w:rsid w:val="008660B8"/>
    <w:rsid w:val="00867F7A"/>
    <w:rsid w:val="00870173"/>
    <w:rsid w:val="008711DA"/>
    <w:rsid w:val="00871FAB"/>
    <w:rsid w:val="00874569"/>
    <w:rsid w:val="0087638A"/>
    <w:rsid w:val="00882802"/>
    <w:rsid w:val="00882C87"/>
    <w:rsid w:val="00884532"/>
    <w:rsid w:val="008867AE"/>
    <w:rsid w:val="008877A6"/>
    <w:rsid w:val="00887CED"/>
    <w:rsid w:val="00893AAA"/>
    <w:rsid w:val="00895B38"/>
    <w:rsid w:val="00896491"/>
    <w:rsid w:val="00896B3D"/>
    <w:rsid w:val="008A05AE"/>
    <w:rsid w:val="008A2BAC"/>
    <w:rsid w:val="008A34F5"/>
    <w:rsid w:val="008A3E0E"/>
    <w:rsid w:val="008A5E47"/>
    <w:rsid w:val="008A7448"/>
    <w:rsid w:val="008B0896"/>
    <w:rsid w:val="008B0F95"/>
    <w:rsid w:val="008B1813"/>
    <w:rsid w:val="008B2095"/>
    <w:rsid w:val="008B493E"/>
    <w:rsid w:val="008B4F24"/>
    <w:rsid w:val="008B6C15"/>
    <w:rsid w:val="008B6F36"/>
    <w:rsid w:val="008C0125"/>
    <w:rsid w:val="008C3F5F"/>
    <w:rsid w:val="008C460D"/>
    <w:rsid w:val="008D21F7"/>
    <w:rsid w:val="008D2240"/>
    <w:rsid w:val="008D426E"/>
    <w:rsid w:val="008D4350"/>
    <w:rsid w:val="008D4C60"/>
    <w:rsid w:val="008D74C0"/>
    <w:rsid w:val="008D7AF0"/>
    <w:rsid w:val="008D7F60"/>
    <w:rsid w:val="008E6BCA"/>
    <w:rsid w:val="008E74F8"/>
    <w:rsid w:val="008F07B1"/>
    <w:rsid w:val="008F0B4A"/>
    <w:rsid w:val="008F0E79"/>
    <w:rsid w:val="008F1B6E"/>
    <w:rsid w:val="008F24B4"/>
    <w:rsid w:val="008F48DA"/>
    <w:rsid w:val="008F653F"/>
    <w:rsid w:val="008F6757"/>
    <w:rsid w:val="008F67D4"/>
    <w:rsid w:val="008F6D0E"/>
    <w:rsid w:val="008F7231"/>
    <w:rsid w:val="008F75AC"/>
    <w:rsid w:val="008F75CF"/>
    <w:rsid w:val="00900022"/>
    <w:rsid w:val="00901AAD"/>
    <w:rsid w:val="0090213B"/>
    <w:rsid w:val="009049A0"/>
    <w:rsid w:val="00907385"/>
    <w:rsid w:val="0091150F"/>
    <w:rsid w:val="0091498E"/>
    <w:rsid w:val="0091652D"/>
    <w:rsid w:val="009166C6"/>
    <w:rsid w:val="00916A96"/>
    <w:rsid w:val="00917A58"/>
    <w:rsid w:val="00920145"/>
    <w:rsid w:val="00922F2A"/>
    <w:rsid w:val="0092359D"/>
    <w:rsid w:val="009245F0"/>
    <w:rsid w:val="00925FBF"/>
    <w:rsid w:val="00930775"/>
    <w:rsid w:val="009312D2"/>
    <w:rsid w:val="0093186E"/>
    <w:rsid w:val="00932C87"/>
    <w:rsid w:val="00934BF4"/>
    <w:rsid w:val="009356D1"/>
    <w:rsid w:val="0093782D"/>
    <w:rsid w:val="009400A9"/>
    <w:rsid w:val="009438ED"/>
    <w:rsid w:val="00943FCA"/>
    <w:rsid w:val="00944399"/>
    <w:rsid w:val="00944B5C"/>
    <w:rsid w:val="00945C70"/>
    <w:rsid w:val="00945CD9"/>
    <w:rsid w:val="00945D2E"/>
    <w:rsid w:val="009466E0"/>
    <w:rsid w:val="00947512"/>
    <w:rsid w:val="009475F2"/>
    <w:rsid w:val="009478C1"/>
    <w:rsid w:val="009512DB"/>
    <w:rsid w:val="00951780"/>
    <w:rsid w:val="00953BE7"/>
    <w:rsid w:val="009555E7"/>
    <w:rsid w:val="0096068A"/>
    <w:rsid w:val="009667BB"/>
    <w:rsid w:val="00970824"/>
    <w:rsid w:val="00977551"/>
    <w:rsid w:val="009812AA"/>
    <w:rsid w:val="00981F49"/>
    <w:rsid w:val="009826A2"/>
    <w:rsid w:val="00984086"/>
    <w:rsid w:val="009840B8"/>
    <w:rsid w:val="009841A6"/>
    <w:rsid w:val="009846FF"/>
    <w:rsid w:val="009855AC"/>
    <w:rsid w:val="009858D2"/>
    <w:rsid w:val="00986071"/>
    <w:rsid w:val="00991F8D"/>
    <w:rsid w:val="00992429"/>
    <w:rsid w:val="00993788"/>
    <w:rsid w:val="0099414B"/>
    <w:rsid w:val="00994ABF"/>
    <w:rsid w:val="009A08B4"/>
    <w:rsid w:val="009A11AF"/>
    <w:rsid w:val="009A7BCA"/>
    <w:rsid w:val="009B00CE"/>
    <w:rsid w:val="009B11C8"/>
    <w:rsid w:val="009B3615"/>
    <w:rsid w:val="009B39DB"/>
    <w:rsid w:val="009B3BEB"/>
    <w:rsid w:val="009B5FBA"/>
    <w:rsid w:val="009B65AB"/>
    <w:rsid w:val="009B6B9A"/>
    <w:rsid w:val="009C4621"/>
    <w:rsid w:val="009C4D7E"/>
    <w:rsid w:val="009C6059"/>
    <w:rsid w:val="009C60FB"/>
    <w:rsid w:val="009D1CA6"/>
    <w:rsid w:val="009D1DBF"/>
    <w:rsid w:val="009D2ACE"/>
    <w:rsid w:val="009D4717"/>
    <w:rsid w:val="009D6399"/>
    <w:rsid w:val="009E1E58"/>
    <w:rsid w:val="009E30A2"/>
    <w:rsid w:val="009F0DF9"/>
    <w:rsid w:val="009F3801"/>
    <w:rsid w:val="009F71EB"/>
    <w:rsid w:val="00A01C7D"/>
    <w:rsid w:val="00A030C7"/>
    <w:rsid w:val="00A03F76"/>
    <w:rsid w:val="00A06665"/>
    <w:rsid w:val="00A16D43"/>
    <w:rsid w:val="00A1783E"/>
    <w:rsid w:val="00A200D9"/>
    <w:rsid w:val="00A2059F"/>
    <w:rsid w:val="00A209FB"/>
    <w:rsid w:val="00A2105E"/>
    <w:rsid w:val="00A22457"/>
    <w:rsid w:val="00A229DA"/>
    <w:rsid w:val="00A23943"/>
    <w:rsid w:val="00A26B6E"/>
    <w:rsid w:val="00A27849"/>
    <w:rsid w:val="00A33B26"/>
    <w:rsid w:val="00A34D4C"/>
    <w:rsid w:val="00A366D3"/>
    <w:rsid w:val="00A37663"/>
    <w:rsid w:val="00A43BED"/>
    <w:rsid w:val="00A45D32"/>
    <w:rsid w:val="00A45EF0"/>
    <w:rsid w:val="00A4660C"/>
    <w:rsid w:val="00A466EF"/>
    <w:rsid w:val="00A4692F"/>
    <w:rsid w:val="00A52A5C"/>
    <w:rsid w:val="00A52E31"/>
    <w:rsid w:val="00A53364"/>
    <w:rsid w:val="00A533A8"/>
    <w:rsid w:val="00A5342F"/>
    <w:rsid w:val="00A5464D"/>
    <w:rsid w:val="00A557F2"/>
    <w:rsid w:val="00A55D91"/>
    <w:rsid w:val="00A5662E"/>
    <w:rsid w:val="00A57E1F"/>
    <w:rsid w:val="00A61179"/>
    <w:rsid w:val="00A63502"/>
    <w:rsid w:val="00A641EA"/>
    <w:rsid w:val="00A64C0D"/>
    <w:rsid w:val="00A65244"/>
    <w:rsid w:val="00A67B0B"/>
    <w:rsid w:val="00A70477"/>
    <w:rsid w:val="00A70CBD"/>
    <w:rsid w:val="00A721E1"/>
    <w:rsid w:val="00A74AAE"/>
    <w:rsid w:val="00A74E46"/>
    <w:rsid w:val="00A76000"/>
    <w:rsid w:val="00A827E5"/>
    <w:rsid w:val="00A8385B"/>
    <w:rsid w:val="00A84B57"/>
    <w:rsid w:val="00A850AF"/>
    <w:rsid w:val="00A859E5"/>
    <w:rsid w:val="00A865AA"/>
    <w:rsid w:val="00A874FD"/>
    <w:rsid w:val="00A90C3D"/>
    <w:rsid w:val="00A91678"/>
    <w:rsid w:val="00A949A8"/>
    <w:rsid w:val="00A94FE5"/>
    <w:rsid w:val="00A96333"/>
    <w:rsid w:val="00AA0766"/>
    <w:rsid w:val="00AA2CCE"/>
    <w:rsid w:val="00AA2FCB"/>
    <w:rsid w:val="00AA3A29"/>
    <w:rsid w:val="00AA6207"/>
    <w:rsid w:val="00AA79CF"/>
    <w:rsid w:val="00AA7FF0"/>
    <w:rsid w:val="00AB038E"/>
    <w:rsid w:val="00AB1A0A"/>
    <w:rsid w:val="00AB25BF"/>
    <w:rsid w:val="00AB5D4A"/>
    <w:rsid w:val="00AB5ED9"/>
    <w:rsid w:val="00AC05DA"/>
    <w:rsid w:val="00AC0922"/>
    <w:rsid w:val="00AC47C8"/>
    <w:rsid w:val="00AC491E"/>
    <w:rsid w:val="00AC5B14"/>
    <w:rsid w:val="00AC708C"/>
    <w:rsid w:val="00AC72D9"/>
    <w:rsid w:val="00AD0D00"/>
    <w:rsid w:val="00AD30D8"/>
    <w:rsid w:val="00AD4255"/>
    <w:rsid w:val="00AD516E"/>
    <w:rsid w:val="00AD54E2"/>
    <w:rsid w:val="00AE05E3"/>
    <w:rsid w:val="00AE49E4"/>
    <w:rsid w:val="00AE7896"/>
    <w:rsid w:val="00AF05EB"/>
    <w:rsid w:val="00AF08C4"/>
    <w:rsid w:val="00AF11DE"/>
    <w:rsid w:val="00AF2AF4"/>
    <w:rsid w:val="00AF476B"/>
    <w:rsid w:val="00AF5673"/>
    <w:rsid w:val="00AF5CB9"/>
    <w:rsid w:val="00AF6EAF"/>
    <w:rsid w:val="00B00E82"/>
    <w:rsid w:val="00B02D7F"/>
    <w:rsid w:val="00B05234"/>
    <w:rsid w:val="00B06695"/>
    <w:rsid w:val="00B105BB"/>
    <w:rsid w:val="00B1197D"/>
    <w:rsid w:val="00B12442"/>
    <w:rsid w:val="00B137BD"/>
    <w:rsid w:val="00B13F18"/>
    <w:rsid w:val="00B140CD"/>
    <w:rsid w:val="00B15585"/>
    <w:rsid w:val="00B15AFB"/>
    <w:rsid w:val="00B16D28"/>
    <w:rsid w:val="00B177A9"/>
    <w:rsid w:val="00B20C51"/>
    <w:rsid w:val="00B22D01"/>
    <w:rsid w:val="00B237B1"/>
    <w:rsid w:val="00B238C9"/>
    <w:rsid w:val="00B24BFE"/>
    <w:rsid w:val="00B250E9"/>
    <w:rsid w:val="00B26DE5"/>
    <w:rsid w:val="00B31C23"/>
    <w:rsid w:val="00B3439D"/>
    <w:rsid w:val="00B3450A"/>
    <w:rsid w:val="00B35632"/>
    <w:rsid w:val="00B364CB"/>
    <w:rsid w:val="00B4102F"/>
    <w:rsid w:val="00B42A18"/>
    <w:rsid w:val="00B4670E"/>
    <w:rsid w:val="00B505C8"/>
    <w:rsid w:val="00B505CD"/>
    <w:rsid w:val="00B51409"/>
    <w:rsid w:val="00B539CC"/>
    <w:rsid w:val="00B5480D"/>
    <w:rsid w:val="00B57AD3"/>
    <w:rsid w:val="00B6291E"/>
    <w:rsid w:val="00B634E0"/>
    <w:rsid w:val="00B6373E"/>
    <w:rsid w:val="00B657EA"/>
    <w:rsid w:val="00B66725"/>
    <w:rsid w:val="00B67BC3"/>
    <w:rsid w:val="00B67EA2"/>
    <w:rsid w:val="00B70441"/>
    <w:rsid w:val="00B72CA9"/>
    <w:rsid w:val="00B73591"/>
    <w:rsid w:val="00B763F9"/>
    <w:rsid w:val="00B7768B"/>
    <w:rsid w:val="00B77BFA"/>
    <w:rsid w:val="00B80FA7"/>
    <w:rsid w:val="00B8131D"/>
    <w:rsid w:val="00B8332B"/>
    <w:rsid w:val="00B85D43"/>
    <w:rsid w:val="00B911F2"/>
    <w:rsid w:val="00B91341"/>
    <w:rsid w:val="00B91938"/>
    <w:rsid w:val="00B91FF0"/>
    <w:rsid w:val="00B934CC"/>
    <w:rsid w:val="00B9391C"/>
    <w:rsid w:val="00B9412C"/>
    <w:rsid w:val="00B9609E"/>
    <w:rsid w:val="00B966C5"/>
    <w:rsid w:val="00BA32B3"/>
    <w:rsid w:val="00BA5532"/>
    <w:rsid w:val="00BA5F6D"/>
    <w:rsid w:val="00BB093B"/>
    <w:rsid w:val="00BB0D9D"/>
    <w:rsid w:val="00BB55ED"/>
    <w:rsid w:val="00BB61AD"/>
    <w:rsid w:val="00BB6256"/>
    <w:rsid w:val="00BB661B"/>
    <w:rsid w:val="00BC0D80"/>
    <w:rsid w:val="00BC2C57"/>
    <w:rsid w:val="00BC4B4C"/>
    <w:rsid w:val="00BC561F"/>
    <w:rsid w:val="00BC7AC4"/>
    <w:rsid w:val="00BD0C0F"/>
    <w:rsid w:val="00BD0D98"/>
    <w:rsid w:val="00BD1051"/>
    <w:rsid w:val="00BD464D"/>
    <w:rsid w:val="00BD5253"/>
    <w:rsid w:val="00BD5291"/>
    <w:rsid w:val="00BD69AF"/>
    <w:rsid w:val="00BD6DC7"/>
    <w:rsid w:val="00BD7198"/>
    <w:rsid w:val="00BD7C75"/>
    <w:rsid w:val="00BE0D6B"/>
    <w:rsid w:val="00BE1268"/>
    <w:rsid w:val="00BE2FDF"/>
    <w:rsid w:val="00BE385A"/>
    <w:rsid w:val="00BE737D"/>
    <w:rsid w:val="00BE7CB4"/>
    <w:rsid w:val="00BF070A"/>
    <w:rsid w:val="00BF1B03"/>
    <w:rsid w:val="00BF22B5"/>
    <w:rsid w:val="00BF5503"/>
    <w:rsid w:val="00BF5DF5"/>
    <w:rsid w:val="00C002F2"/>
    <w:rsid w:val="00C017E1"/>
    <w:rsid w:val="00C01B9F"/>
    <w:rsid w:val="00C01FB0"/>
    <w:rsid w:val="00C0403F"/>
    <w:rsid w:val="00C1062D"/>
    <w:rsid w:val="00C1208C"/>
    <w:rsid w:val="00C123ED"/>
    <w:rsid w:val="00C126EF"/>
    <w:rsid w:val="00C12BF5"/>
    <w:rsid w:val="00C1449E"/>
    <w:rsid w:val="00C1461B"/>
    <w:rsid w:val="00C15965"/>
    <w:rsid w:val="00C16600"/>
    <w:rsid w:val="00C1693A"/>
    <w:rsid w:val="00C17074"/>
    <w:rsid w:val="00C1733C"/>
    <w:rsid w:val="00C23BD8"/>
    <w:rsid w:val="00C3577B"/>
    <w:rsid w:val="00C40004"/>
    <w:rsid w:val="00C40132"/>
    <w:rsid w:val="00C414FD"/>
    <w:rsid w:val="00C427E3"/>
    <w:rsid w:val="00C42E1F"/>
    <w:rsid w:val="00C4355D"/>
    <w:rsid w:val="00C470A0"/>
    <w:rsid w:val="00C504B4"/>
    <w:rsid w:val="00C51827"/>
    <w:rsid w:val="00C5348E"/>
    <w:rsid w:val="00C556E7"/>
    <w:rsid w:val="00C56429"/>
    <w:rsid w:val="00C56D85"/>
    <w:rsid w:val="00C57542"/>
    <w:rsid w:val="00C60FDD"/>
    <w:rsid w:val="00C6199E"/>
    <w:rsid w:val="00C61E04"/>
    <w:rsid w:val="00C62BE5"/>
    <w:rsid w:val="00C63422"/>
    <w:rsid w:val="00C643D3"/>
    <w:rsid w:val="00C66756"/>
    <w:rsid w:val="00C66938"/>
    <w:rsid w:val="00C7430A"/>
    <w:rsid w:val="00C7431F"/>
    <w:rsid w:val="00C74EB0"/>
    <w:rsid w:val="00C81170"/>
    <w:rsid w:val="00C8146A"/>
    <w:rsid w:val="00C81E97"/>
    <w:rsid w:val="00C82350"/>
    <w:rsid w:val="00C82AA7"/>
    <w:rsid w:val="00C831B3"/>
    <w:rsid w:val="00C84C58"/>
    <w:rsid w:val="00C85335"/>
    <w:rsid w:val="00C8689D"/>
    <w:rsid w:val="00C900E3"/>
    <w:rsid w:val="00C910BE"/>
    <w:rsid w:val="00C93FF0"/>
    <w:rsid w:val="00C9486F"/>
    <w:rsid w:val="00C94DA0"/>
    <w:rsid w:val="00C9705D"/>
    <w:rsid w:val="00CA31A1"/>
    <w:rsid w:val="00CA56BF"/>
    <w:rsid w:val="00CA7FF3"/>
    <w:rsid w:val="00CB397D"/>
    <w:rsid w:val="00CB48CA"/>
    <w:rsid w:val="00CB48D4"/>
    <w:rsid w:val="00CB5F2D"/>
    <w:rsid w:val="00CC0FF0"/>
    <w:rsid w:val="00CC254C"/>
    <w:rsid w:val="00CC2C70"/>
    <w:rsid w:val="00CC65A6"/>
    <w:rsid w:val="00CD164C"/>
    <w:rsid w:val="00CD1740"/>
    <w:rsid w:val="00CD28E8"/>
    <w:rsid w:val="00CD307D"/>
    <w:rsid w:val="00CD34A2"/>
    <w:rsid w:val="00CD3770"/>
    <w:rsid w:val="00CD3E4B"/>
    <w:rsid w:val="00CD42EC"/>
    <w:rsid w:val="00CD570D"/>
    <w:rsid w:val="00CD7175"/>
    <w:rsid w:val="00CD72BF"/>
    <w:rsid w:val="00CD7541"/>
    <w:rsid w:val="00CD7962"/>
    <w:rsid w:val="00CE04C5"/>
    <w:rsid w:val="00CE0E95"/>
    <w:rsid w:val="00CE1522"/>
    <w:rsid w:val="00CE3748"/>
    <w:rsid w:val="00CE6CA8"/>
    <w:rsid w:val="00CF1255"/>
    <w:rsid w:val="00CF4135"/>
    <w:rsid w:val="00CF5265"/>
    <w:rsid w:val="00CF58DE"/>
    <w:rsid w:val="00CF6F17"/>
    <w:rsid w:val="00D02253"/>
    <w:rsid w:val="00D02274"/>
    <w:rsid w:val="00D0571B"/>
    <w:rsid w:val="00D0631B"/>
    <w:rsid w:val="00D10E2B"/>
    <w:rsid w:val="00D11DC2"/>
    <w:rsid w:val="00D11FF8"/>
    <w:rsid w:val="00D12A09"/>
    <w:rsid w:val="00D13F8A"/>
    <w:rsid w:val="00D14E16"/>
    <w:rsid w:val="00D14E1D"/>
    <w:rsid w:val="00D16D56"/>
    <w:rsid w:val="00D17E9B"/>
    <w:rsid w:val="00D205F8"/>
    <w:rsid w:val="00D2103E"/>
    <w:rsid w:val="00D22AA0"/>
    <w:rsid w:val="00D25F2B"/>
    <w:rsid w:val="00D27273"/>
    <w:rsid w:val="00D27EC7"/>
    <w:rsid w:val="00D31B3F"/>
    <w:rsid w:val="00D31BAE"/>
    <w:rsid w:val="00D33AC5"/>
    <w:rsid w:val="00D34D65"/>
    <w:rsid w:val="00D35CFF"/>
    <w:rsid w:val="00D375E5"/>
    <w:rsid w:val="00D378E1"/>
    <w:rsid w:val="00D42D4D"/>
    <w:rsid w:val="00D42EEB"/>
    <w:rsid w:val="00D448F9"/>
    <w:rsid w:val="00D44E9D"/>
    <w:rsid w:val="00D454A4"/>
    <w:rsid w:val="00D475CB"/>
    <w:rsid w:val="00D50F88"/>
    <w:rsid w:val="00D516EB"/>
    <w:rsid w:val="00D51C91"/>
    <w:rsid w:val="00D535BD"/>
    <w:rsid w:val="00D554D6"/>
    <w:rsid w:val="00D55896"/>
    <w:rsid w:val="00D55D83"/>
    <w:rsid w:val="00D561E8"/>
    <w:rsid w:val="00D601A6"/>
    <w:rsid w:val="00D62B64"/>
    <w:rsid w:val="00D631C9"/>
    <w:rsid w:val="00D64B2B"/>
    <w:rsid w:val="00D65C9E"/>
    <w:rsid w:val="00D67EFD"/>
    <w:rsid w:val="00D7141A"/>
    <w:rsid w:val="00D71B81"/>
    <w:rsid w:val="00D731E2"/>
    <w:rsid w:val="00D73277"/>
    <w:rsid w:val="00D74364"/>
    <w:rsid w:val="00D74763"/>
    <w:rsid w:val="00D76543"/>
    <w:rsid w:val="00D7717F"/>
    <w:rsid w:val="00D8107D"/>
    <w:rsid w:val="00D813B6"/>
    <w:rsid w:val="00D82A04"/>
    <w:rsid w:val="00D82CB0"/>
    <w:rsid w:val="00D83BE0"/>
    <w:rsid w:val="00D8434A"/>
    <w:rsid w:val="00D85851"/>
    <w:rsid w:val="00D85FA6"/>
    <w:rsid w:val="00D9044C"/>
    <w:rsid w:val="00D90819"/>
    <w:rsid w:val="00D92C0F"/>
    <w:rsid w:val="00D93ABC"/>
    <w:rsid w:val="00D949AA"/>
    <w:rsid w:val="00DA3BD3"/>
    <w:rsid w:val="00DA52FC"/>
    <w:rsid w:val="00DB0388"/>
    <w:rsid w:val="00DB3BAB"/>
    <w:rsid w:val="00DB64E6"/>
    <w:rsid w:val="00DB7125"/>
    <w:rsid w:val="00DB7BB3"/>
    <w:rsid w:val="00DC0A12"/>
    <w:rsid w:val="00DC2F27"/>
    <w:rsid w:val="00DC3672"/>
    <w:rsid w:val="00DC64BC"/>
    <w:rsid w:val="00DD28AB"/>
    <w:rsid w:val="00DD71A0"/>
    <w:rsid w:val="00DD7224"/>
    <w:rsid w:val="00DE41C8"/>
    <w:rsid w:val="00DE5087"/>
    <w:rsid w:val="00DE53B2"/>
    <w:rsid w:val="00DE6ED5"/>
    <w:rsid w:val="00DE7A86"/>
    <w:rsid w:val="00DF0290"/>
    <w:rsid w:val="00DF422A"/>
    <w:rsid w:val="00DF4B7B"/>
    <w:rsid w:val="00DF50C1"/>
    <w:rsid w:val="00DF7394"/>
    <w:rsid w:val="00E02CE7"/>
    <w:rsid w:val="00E04708"/>
    <w:rsid w:val="00E06607"/>
    <w:rsid w:val="00E07DD7"/>
    <w:rsid w:val="00E11975"/>
    <w:rsid w:val="00E1266C"/>
    <w:rsid w:val="00E143E2"/>
    <w:rsid w:val="00E16AE0"/>
    <w:rsid w:val="00E20EA8"/>
    <w:rsid w:val="00E2123E"/>
    <w:rsid w:val="00E21263"/>
    <w:rsid w:val="00E22174"/>
    <w:rsid w:val="00E227C4"/>
    <w:rsid w:val="00E2306A"/>
    <w:rsid w:val="00E230CA"/>
    <w:rsid w:val="00E2319A"/>
    <w:rsid w:val="00E2502C"/>
    <w:rsid w:val="00E25B8C"/>
    <w:rsid w:val="00E26007"/>
    <w:rsid w:val="00E2753F"/>
    <w:rsid w:val="00E30825"/>
    <w:rsid w:val="00E3166D"/>
    <w:rsid w:val="00E31CF1"/>
    <w:rsid w:val="00E32C6F"/>
    <w:rsid w:val="00E33C32"/>
    <w:rsid w:val="00E356A1"/>
    <w:rsid w:val="00E3595E"/>
    <w:rsid w:val="00E408C3"/>
    <w:rsid w:val="00E414DF"/>
    <w:rsid w:val="00E41D81"/>
    <w:rsid w:val="00E42FAE"/>
    <w:rsid w:val="00E43AD5"/>
    <w:rsid w:val="00E4559F"/>
    <w:rsid w:val="00E46C1C"/>
    <w:rsid w:val="00E47B24"/>
    <w:rsid w:val="00E500B9"/>
    <w:rsid w:val="00E50333"/>
    <w:rsid w:val="00E50655"/>
    <w:rsid w:val="00E53DDC"/>
    <w:rsid w:val="00E55C31"/>
    <w:rsid w:val="00E573C9"/>
    <w:rsid w:val="00E57C99"/>
    <w:rsid w:val="00E57EC6"/>
    <w:rsid w:val="00E6320C"/>
    <w:rsid w:val="00E65569"/>
    <w:rsid w:val="00E65EFB"/>
    <w:rsid w:val="00E6724C"/>
    <w:rsid w:val="00E67E6E"/>
    <w:rsid w:val="00E71906"/>
    <w:rsid w:val="00E72157"/>
    <w:rsid w:val="00E7330F"/>
    <w:rsid w:val="00E7453B"/>
    <w:rsid w:val="00E7758F"/>
    <w:rsid w:val="00E776D1"/>
    <w:rsid w:val="00E80774"/>
    <w:rsid w:val="00E81741"/>
    <w:rsid w:val="00E83EEA"/>
    <w:rsid w:val="00E84C87"/>
    <w:rsid w:val="00E85422"/>
    <w:rsid w:val="00E85828"/>
    <w:rsid w:val="00E869B3"/>
    <w:rsid w:val="00E9074A"/>
    <w:rsid w:val="00E90887"/>
    <w:rsid w:val="00E94BD8"/>
    <w:rsid w:val="00EA04B3"/>
    <w:rsid w:val="00EA0E6F"/>
    <w:rsid w:val="00EA3E25"/>
    <w:rsid w:val="00EA5C51"/>
    <w:rsid w:val="00EB0A14"/>
    <w:rsid w:val="00EB0C85"/>
    <w:rsid w:val="00EB4E15"/>
    <w:rsid w:val="00EB6366"/>
    <w:rsid w:val="00EB735A"/>
    <w:rsid w:val="00EC044A"/>
    <w:rsid w:val="00EC1323"/>
    <w:rsid w:val="00EC3104"/>
    <w:rsid w:val="00EC4F1F"/>
    <w:rsid w:val="00EC5F03"/>
    <w:rsid w:val="00EC791E"/>
    <w:rsid w:val="00ED0BF3"/>
    <w:rsid w:val="00ED12C8"/>
    <w:rsid w:val="00ED272E"/>
    <w:rsid w:val="00ED3EC5"/>
    <w:rsid w:val="00ED50FA"/>
    <w:rsid w:val="00ED6D8B"/>
    <w:rsid w:val="00ED7559"/>
    <w:rsid w:val="00EE3C6A"/>
    <w:rsid w:val="00EE5341"/>
    <w:rsid w:val="00EE677B"/>
    <w:rsid w:val="00EF1DAB"/>
    <w:rsid w:val="00EF247F"/>
    <w:rsid w:val="00EF3D0E"/>
    <w:rsid w:val="00EF54DC"/>
    <w:rsid w:val="00EF61F2"/>
    <w:rsid w:val="00EF66EA"/>
    <w:rsid w:val="00F002C3"/>
    <w:rsid w:val="00F01402"/>
    <w:rsid w:val="00F0185A"/>
    <w:rsid w:val="00F01A41"/>
    <w:rsid w:val="00F01B03"/>
    <w:rsid w:val="00F0511A"/>
    <w:rsid w:val="00F06834"/>
    <w:rsid w:val="00F06F54"/>
    <w:rsid w:val="00F10879"/>
    <w:rsid w:val="00F10BC2"/>
    <w:rsid w:val="00F12438"/>
    <w:rsid w:val="00F13162"/>
    <w:rsid w:val="00F156AB"/>
    <w:rsid w:val="00F213D9"/>
    <w:rsid w:val="00F2422F"/>
    <w:rsid w:val="00F24DDB"/>
    <w:rsid w:val="00F27579"/>
    <w:rsid w:val="00F309F2"/>
    <w:rsid w:val="00F32709"/>
    <w:rsid w:val="00F36616"/>
    <w:rsid w:val="00F36709"/>
    <w:rsid w:val="00F36B99"/>
    <w:rsid w:val="00F37F04"/>
    <w:rsid w:val="00F402D3"/>
    <w:rsid w:val="00F41E5F"/>
    <w:rsid w:val="00F45892"/>
    <w:rsid w:val="00F47330"/>
    <w:rsid w:val="00F503EF"/>
    <w:rsid w:val="00F5132A"/>
    <w:rsid w:val="00F52E04"/>
    <w:rsid w:val="00F55C42"/>
    <w:rsid w:val="00F61132"/>
    <w:rsid w:val="00F61A39"/>
    <w:rsid w:val="00F64958"/>
    <w:rsid w:val="00F65470"/>
    <w:rsid w:val="00F65FDF"/>
    <w:rsid w:val="00F70212"/>
    <w:rsid w:val="00F71A2B"/>
    <w:rsid w:val="00F77243"/>
    <w:rsid w:val="00F868F5"/>
    <w:rsid w:val="00F90BE0"/>
    <w:rsid w:val="00F927A6"/>
    <w:rsid w:val="00F931EC"/>
    <w:rsid w:val="00F93566"/>
    <w:rsid w:val="00F94AFB"/>
    <w:rsid w:val="00F96EDE"/>
    <w:rsid w:val="00F97AD2"/>
    <w:rsid w:val="00FA173C"/>
    <w:rsid w:val="00FA28BB"/>
    <w:rsid w:val="00FA2F64"/>
    <w:rsid w:val="00FA4360"/>
    <w:rsid w:val="00FA670F"/>
    <w:rsid w:val="00FB021A"/>
    <w:rsid w:val="00FB11AD"/>
    <w:rsid w:val="00FB3EC9"/>
    <w:rsid w:val="00FB4F30"/>
    <w:rsid w:val="00FB7839"/>
    <w:rsid w:val="00FB7FD0"/>
    <w:rsid w:val="00FC129C"/>
    <w:rsid w:val="00FC22F3"/>
    <w:rsid w:val="00FC4AF1"/>
    <w:rsid w:val="00FC4E1F"/>
    <w:rsid w:val="00FC657C"/>
    <w:rsid w:val="00FC6EF8"/>
    <w:rsid w:val="00FC7A8E"/>
    <w:rsid w:val="00FD0443"/>
    <w:rsid w:val="00FD0B89"/>
    <w:rsid w:val="00FD1F16"/>
    <w:rsid w:val="00FD5351"/>
    <w:rsid w:val="00FD5684"/>
    <w:rsid w:val="00FD683A"/>
    <w:rsid w:val="00FD7171"/>
    <w:rsid w:val="00FD7590"/>
    <w:rsid w:val="00FD7596"/>
    <w:rsid w:val="00FD799A"/>
    <w:rsid w:val="00FD7A67"/>
    <w:rsid w:val="00FE0B21"/>
    <w:rsid w:val="00FE2D9A"/>
    <w:rsid w:val="00FE2FA5"/>
    <w:rsid w:val="00FE3771"/>
    <w:rsid w:val="00FE498D"/>
    <w:rsid w:val="00FE50E7"/>
    <w:rsid w:val="00FE53C5"/>
    <w:rsid w:val="00FE5DB7"/>
    <w:rsid w:val="00FF067F"/>
    <w:rsid w:val="00FF3205"/>
    <w:rsid w:val="00FF47D2"/>
    <w:rsid w:val="00FF5BBE"/>
    <w:rsid w:val="00FF5FB4"/>
    <w:rsid w:val="00FF74B6"/>
    <w:rsid w:val="197C2B19"/>
    <w:rsid w:val="32EDF491"/>
    <w:rsid w:val="3CD83CE9"/>
    <w:rsid w:val="408D002D"/>
    <w:rsid w:val="429E4688"/>
    <w:rsid w:val="4C2C0071"/>
    <w:rsid w:val="628B4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ABCFBF"/>
  <w15:chartTrackingRefBased/>
  <w15:docId w15:val="{55325226-A13C-451B-A926-BA7CB473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23"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1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3"/>
    <w:qFormat/>
    <w:rsid w:val="009475F2"/>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PR2BodyText">
    <w:name w:val="STPR2_Body Text"/>
    <w:basedOn w:val="Normal"/>
    <w:qFormat/>
    <w:rsid w:val="009475F2"/>
    <w:pPr>
      <w:widowControl w:val="0"/>
      <w:suppressAutoHyphens/>
      <w:autoSpaceDE w:val="0"/>
      <w:autoSpaceDN w:val="0"/>
      <w:adjustRightInd w:val="0"/>
      <w:spacing w:line="240" w:lineRule="auto"/>
      <w:textAlignment w:val="center"/>
    </w:pPr>
    <w:rPr>
      <w:rFonts w:ascii="Arial" w:hAnsi="Arial" w:cs="Arial"/>
      <w:color w:val="000000"/>
      <w:sz w:val="24"/>
    </w:rPr>
  </w:style>
  <w:style w:type="paragraph" w:customStyle="1" w:styleId="STPR2Heading1">
    <w:name w:val="STPR2_Heading 1"/>
    <w:basedOn w:val="Normal"/>
    <w:uiPriority w:val="4"/>
    <w:qFormat/>
    <w:rsid w:val="009475F2"/>
    <w:pPr>
      <w:widowControl w:val="0"/>
      <w:numPr>
        <w:numId w:val="4"/>
      </w:numPr>
      <w:suppressAutoHyphens/>
      <w:autoSpaceDE w:val="0"/>
      <w:autoSpaceDN w:val="0"/>
      <w:adjustRightInd w:val="0"/>
      <w:spacing w:after="240" w:line="240" w:lineRule="auto"/>
      <w:ind w:left="357" w:hanging="357"/>
      <w:textAlignment w:val="center"/>
      <w:outlineLvl w:val="0"/>
    </w:pPr>
    <w:rPr>
      <w:rFonts w:ascii="Arial" w:hAnsi="Arial" w:cs="Arial"/>
      <w:b/>
      <w:bCs/>
      <w:color w:val="F38B33"/>
      <w:sz w:val="36"/>
      <w:szCs w:val="36"/>
      <w:lang w:val="en-US"/>
    </w:rPr>
  </w:style>
  <w:style w:type="paragraph" w:customStyle="1" w:styleId="STPR2Heading2">
    <w:name w:val="STPR2_Heading 2"/>
    <w:basedOn w:val="STPR2Heading1"/>
    <w:link w:val="STPR2Heading2Char"/>
    <w:uiPriority w:val="5"/>
    <w:qFormat/>
    <w:rsid w:val="009475F2"/>
    <w:pPr>
      <w:numPr>
        <w:ilvl w:val="1"/>
      </w:numPr>
      <w:spacing w:after="160"/>
      <w:outlineLvl w:val="1"/>
    </w:pPr>
    <w:rPr>
      <w:color w:val="626266"/>
      <w:sz w:val="28"/>
      <w:szCs w:val="28"/>
    </w:rPr>
  </w:style>
  <w:style w:type="paragraph" w:customStyle="1" w:styleId="STPR2Heading3">
    <w:name w:val="STPR2_Heading 3"/>
    <w:basedOn w:val="STPR2BodyText"/>
    <w:uiPriority w:val="6"/>
    <w:qFormat/>
    <w:rsid w:val="00316AA8"/>
    <w:pPr>
      <w:shd w:val="clear" w:color="auto" w:fill="8CC540"/>
      <w:outlineLvl w:val="2"/>
    </w:pPr>
    <w:rPr>
      <w:b/>
      <w:bCs/>
      <w:color w:val="auto"/>
    </w:rPr>
  </w:style>
  <w:style w:type="paragraph" w:customStyle="1" w:styleId="STPR2BulletsLevel1">
    <w:name w:val="STPR2_Bullets Level 1"/>
    <w:basedOn w:val="STPR2BodyText"/>
    <w:uiPriority w:val="7"/>
    <w:qFormat/>
    <w:rsid w:val="009475F2"/>
    <w:pPr>
      <w:numPr>
        <w:numId w:val="1"/>
      </w:numPr>
      <w:contextualSpacing/>
    </w:pPr>
  </w:style>
  <w:style w:type="paragraph" w:customStyle="1" w:styleId="STPR2TableBody">
    <w:name w:val="STPR2_Table Body"/>
    <w:basedOn w:val="STPR2BodyText"/>
    <w:uiPriority w:val="11"/>
    <w:rsid w:val="009475F2"/>
    <w:pPr>
      <w:spacing w:before="80" w:after="80"/>
    </w:pPr>
    <w:rPr>
      <w:szCs w:val="18"/>
    </w:rPr>
  </w:style>
  <w:style w:type="paragraph" w:customStyle="1" w:styleId="STPR2TableHeading">
    <w:name w:val="STPR2_Table Heading"/>
    <w:basedOn w:val="STPR2TableBody"/>
    <w:uiPriority w:val="12"/>
    <w:rsid w:val="009475F2"/>
    <w:rPr>
      <w:rFonts w:ascii="Wingdings" w:hAnsi="Wingdings"/>
      <w:b/>
      <w:bCs/>
      <w:caps/>
      <w:color w:val="FFFFFF" w:themeColor="background1"/>
    </w:rPr>
  </w:style>
  <w:style w:type="paragraph" w:customStyle="1" w:styleId="STPR2Title2">
    <w:name w:val="STPR2_Title 2"/>
    <w:basedOn w:val="Normal"/>
    <w:uiPriority w:val="22"/>
    <w:qFormat/>
    <w:rsid w:val="009475F2"/>
    <w:pPr>
      <w:widowControl w:val="0"/>
      <w:suppressAutoHyphens/>
      <w:autoSpaceDE w:val="0"/>
      <w:autoSpaceDN w:val="0"/>
      <w:adjustRightInd w:val="0"/>
      <w:spacing w:after="360" w:line="240" w:lineRule="auto"/>
      <w:jc w:val="center"/>
      <w:textAlignment w:val="center"/>
    </w:pPr>
    <w:rPr>
      <w:rFonts w:ascii="Arial" w:hAnsi="Arial" w:cs="Arial"/>
      <w:b/>
      <w:bCs/>
      <w:color w:val="626266"/>
      <w:sz w:val="36"/>
      <w:szCs w:val="36"/>
      <w:lang w:val="en-US"/>
    </w:rPr>
  </w:style>
  <w:style w:type="paragraph" w:styleId="NormalWeb">
    <w:name w:val="Normal (Web)"/>
    <w:basedOn w:val="Normal"/>
    <w:uiPriority w:val="99"/>
    <w:unhideWhenUsed/>
    <w:rsid w:val="009475F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475F2"/>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5F2"/>
    <w:pPr>
      <w:tabs>
        <w:tab w:val="center" w:pos="4513"/>
        <w:tab w:val="right" w:pos="9026"/>
      </w:tabs>
      <w:spacing w:after="0" w:line="240" w:lineRule="auto"/>
    </w:pPr>
    <w:rPr>
      <w:rFonts w:ascii="Arial" w:hAnsi="Arial" w:cs="Arial"/>
      <w:b/>
      <w:color w:val="626266"/>
      <w:sz w:val="18"/>
      <w:szCs w:val="18"/>
    </w:rPr>
  </w:style>
  <w:style w:type="character" w:customStyle="1" w:styleId="HeaderChar">
    <w:name w:val="Header Char"/>
    <w:basedOn w:val="DefaultParagraphFont"/>
    <w:link w:val="Header"/>
    <w:uiPriority w:val="99"/>
    <w:rsid w:val="009475F2"/>
    <w:rPr>
      <w:rFonts w:ascii="Arial" w:eastAsiaTheme="minorEastAsia" w:hAnsi="Arial" w:cs="Arial"/>
      <w:b/>
      <w:color w:val="626266"/>
      <w:sz w:val="18"/>
      <w:szCs w:val="18"/>
      <w:lang w:eastAsia="en-GB"/>
    </w:rPr>
  </w:style>
  <w:style w:type="paragraph" w:styleId="Footer">
    <w:name w:val="footer"/>
    <w:basedOn w:val="Normal"/>
    <w:link w:val="FooterChar"/>
    <w:uiPriority w:val="99"/>
    <w:unhideWhenUsed/>
    <w:rsid w:val="009475F2"/>
    <w:pPr>
      <w:tabs>
        <w:tab w:val="center" w:pos="4513"/>
        <w:tab w:val="right" w:pos="9026"/>
      </w:tabs>
      <w:spacing w:after="0" w:line="240" w:lineRule="auto"/>
    </w:pPr>
    <w:rPr>
      <w:rFonts w:ascii="Arial" w:hAnsi="Arial" w:cs="Arial"/>
      <w:color w:val="626266"/>
      <w:sz w:val="18"/>
      <w:szCs w:val="18"/>
    </w:rPr>
  </w:style>
  <w:style w:type="character" w:customStyle="1" w:styleId="FooterChar">
    <w:name w:val="Footer Char"/>
    <w:basedOn w:val="DefaultParagraphFont"/>
    <w:link w:val="Footer"/>
    <w:uiPriority w:val="99"/>
    <w:rsid w:val="009475F2"/>
    <w:rPr>
      <w:rFonts w:ascii="Arial" w:eastAsiaTheme="minorEastAsia" w:hAnsi="Arial" w:cs="Arial"/>
      <w:color w:val="626266"/>
      <w:sz w:val="18"/>
      <w:szCs w:val="18"/>
      <w:lang w:eastAsia="en-GB"/>
    </w:rPr>
  </w:style>
  <w:style w:type="character" w:styleId="Hyperlink">
    <w:name w:val="Hyperlink"/>
    <w:basedOn w:val="DefaultParagraphFont"/>
    <w:uiPriority w:val="99"/>
    <w:unhideWhenUsed/>
    <w:rsid w:val="009475F2"/>
    <w:rPr>
      <w:color w:val="0563C1" w:themeColor="hyperlink"/>
      <w:u w:val="single"/>
    </w:rPr>
  </w:style>
  <w:style w:type="paragraph" w:customStyle="1" w:styleId="STPR2Title3">
    <w:name w:val="STPR2_Title 3"/>
    <w:basedOn w:val="Normal"/>
    <w:uiPriority w:val="23"/>
    <w:qFormat/>
    <w:rsid w:val="009475F2"/>
    <w:pPr>
      <w:widowControl w:val="0"/>
      <w:suppressAutoHyphens/>
      <w:autoSpaceDE w:val="0"/>
      <w:autoSpaceDN w:val="0"/>
      <w:adjustRightInd w:val="0"/>
      <w:spacing w:after="0" w:line="240" w:lineRule="auto"/>
      <w:jc w:val="center"/>
      <w:textAlignment w:val="center"/>
    </w:pPr>
    <w:rPr>
      <w:rFonts w:ascii="Arial" w:hAnsi="Arial" w:cs="Arial"/>
      <w:b/>
      <w:bCs/>
      <w:color w:val="626266"/>
      <w:sz w:val="28"/>
      <w:szCs w:val="28"/>
      <w:lang w:val="en-US"/>
    </w:rPr>
  </w:style>
  <w:style w:type="paragraph" w:styleId="ListParagraph">
    <w:name w:val="List Paragraph"/>
    <w:basedOn w:val="Normal"/>
    <w:uiPriority w:val="34"/>
    <w:qFormat/>
    <w:rsid w:val="009475F2"/>
    <w:pPr>
      <w:spacing w:after="200" w:line="276" w:lineRule="auto"/>
      <w:ind w:left="720"/>
      <w:contextualSpacing/>
    </w:pPr>
    <w:rPr>
      <w:rFonts w:eastAsiaTheme="minorHAnsi"/>
      <w:lang w:eastAsia="en-US"/>
    </w:rPr>
  </w:style>
  <w:style w:type="character" w:styleId="CommentReference">
    <w:name w:val="annotation reference"/>
    <w:basedOn w:val="DefaultParagraphFont"/>
    <w:uiPriority w:val="99"/>
    <w:unhideWhenUsed/>
    <w:rsid w:val="009475F2"/>
    <w:rPr>
      <w:sz w:val="16"/>
      <w:szCs w:val="16"/>
    </w:rPr>
  </w:style>
  <w:style w:type="paragraph" w:styleId="CommentText">
    <w:name w:val="annotation text"/>
    <w:basedOn w:val="Normal"/>
    <w:link w:val="CommentTextChar"/>
    <w:uiPriority w:val="99"/>
    <w:unhideWhenUsed/>
    <w:rsid w:val="009475F2"/>
    <w:pPr>
      <w:spacing w:line="240" w:lineRule="auto"/>
    </w:pPr>
    <w:rPr>
      <w:sz w:val="20"/>
      <w:szCs w:val="20"/>
    </w:rPr>
  </w:style>
  <w:style w:type="character" w:customStyle="1" w:styleId="CommentTextChar">
    <w:name w:val="Comment Text Char"/>
    <w:basedOn w:val="DefaultParagraphFont"/>
    <w:link w:val="CommentText"/>
    <w:uiPriority w:val="99"/>
    <w:rsid w:val="009475F2"/>
    <w:rPr>
      <w:rFonts w:eastAsiaTheme="minorEastAsia"/>
      <w:sz w:val="20"/>
      <w:szCs w:val="20"/>
      <w:lang w:eastAsia="en-GB"/>
    </w:rPr>
  </w:style>
  <w:style w:type="paragraph" w:styleId="ListBullet">
    <w:name w:val="List Bullet"/>
    <w:basedOn w:val="Normal"/>
    <w:uiPriority w:val="99"/>
    <w:qFormat/>
    <w:rsid w:val="009475F2"/>
    <w:pPr>
      <w:numPr>
        <w:numId w:val="3"/>
      </w:numPr>
      <w:spacing w:after="120" w:line="240" w:lineRule="atLeast"/>
    </w:pPr>
    <w:rPr>
      <w:rFonts w:eastAsiaTheme="minorHAnsi"/>
      <w:kern w:val="18"/>
      <w:sz w:val="18"/>
      <w:szCs w:val="18"/>
      <w:lang w:eastAsia="en-US"/>
    </w:rPr>
  </w:style>
  <w:style w:type="paragraph" w:styleId="ListBullet2">
    <w:name w:val="List Bullet 2"/>
    <w:basedOn w:val="Normal"/>
    <w:uiPriority w:val="9"/>
    <w:qFormat/>
    <w:rsid w:val="009475F2"/>
    <w:pPr>
      <w:numPr>
        <w:ilvl w:val="1"/>
        <w:numId w:val="3"/>
      </w:numPr>
      <w:spacing w:after="120" w:line="240" w:lineRule="atLeast"/>
    </w:pPr>
    <w:rPr>
      <w:rFonts w:eastAsiaTheme="minorHAnsi"/>
      <w:kern w:val="18"/>
      <w:sz w:val="18"/>
      <w:szCs w:val="18"/>
      <w:lang w:eastAsia="en-US"/>
    </w:rPr>
  </w:style>
  <w:style w:type="paragraph" w:styleId="ListBullet3">
    <w:name w:val="List Bullet 3"/>
    <w:basedOn w:val="Normal"/>
    <w:uiPriority w:val="10"/>
    <w:qFormat/>
    <w:rsid w:val="009475F2"/>
    <w:pPr>
      <w:numPr>
        <w:ilvl w:val="2"/>
        <w:numId w:val="3"/>
      </w:numPr>
      <w:spacing w:after="120" w:line="240" w:lineRule="atLeast"/>
    </w:pPr>
    <w:rPr>
      <w:rFonts w:eastAsiaTheme="minorHAnsi"/>
      <w:kern w:val="18"/>
      <w:sz w:val="18"/>
      <w:szCs w:val="18"/>
      <w:lang w:eastAsia="en-US"/>
    </w:rPr>
  </w:style>
  <w:style w:type="paragraph" w:styleId="EndnoteText">
    <w:name w:val="endnote text"/>
    <w:basedOn w:val="Normal"/>
    <w:link w:val="EndnoteTextChar"/>
    <w:uiPriority w:val="99"/>
    <w:unhideWhenUsed/>
    <w:rsid w:val="009475F2"/>
    <w:pPr>
      <w:spacing w:after="0" w:line="240" w:lineRule="auto"/>
    </w:pPr>
    <w:rPr>
      <w:sz w:val="20"/>
      <w:szCs w:val="20"/>
    </w:rPr>
  </w:style>
  <w:style w:type="character" w:customStyle="1" w:styleId="EndnoteTextChar">
    <w:name w:val="Endnote Text Char"/>
    <w:basedOn w:val="DefaultParagraphFont"/>
    <w:link w:val="EndnoteText"/>
    <w:uiPriority w:val="99"/>
    <w:rsid w:val="009475F2"/>
    <w:rPr>
      <w:rFonts w:eastAsiaTheme="minorEastAsia"/>
      <w:sz w:val="20"/>
      <w:szCs w:val="20"/>
      <w:lang w:eastAsia="en-GB"/>
    </w:rPr>
  </w:style>
  <w:style w:type="character" w:styleId="EndnoteReference">
    <w:name w:val="endnote reference"/>
    <w:basedOn w:val="DefaultParagraphFont"/>
    <w:uiPriority w:val="99"/>
    <w:unhideWhenUsed/>
    <w:rsid w:val="009475F2"/>
    <w:rPr>
      <w:vertAlign w:val="superscript"/>
    </w:rPr>
  </w:style>
  <w:style w:type="character" w:customStyle="1" w:styleId="STPR2Heading2Char">
    <w:name w:val="STPR2_Heading 2 Char"/>
    <w:basedOn w:val="DefaultParagraphFont"/>
    <w:link w:val="STPR2Heading2"/>
    <w:uiPriority w:val="5"/>
    <w:rsid w:val="009475F2"/>
    <w:rPr>
      <w:rFonts w:ascii="Arial" w:eastAsiaTheme="minorEastAsia" w:hAnsi="Arial" w:cs="Arial"/>
      <w:b/>
      <w:bCs/>
      <w:color w:val="626266"/>
      <w:sz w:val="28"/>
      <w:szCs w:val="28"/>
      <w:lang w:val="en-US" w:eastAsia="en-GB"/>
    </w:rPr>
  </w:style>
  <w:style w:type="paragraph" w:styleId="CommentSubject">
    <w:name w:val="annotation subject"/>
    <w:basedOn w:val="CommentText"/>
    <w:next w:val="CommentText"/>
    <w:link w:val="CommentSubjectChar"/>
    <w:uiPriority w:val="99"/>
    <w:semiHidden/>
    <w:unhideWhenUsed/>
    <w:rsid w:val="00882802"/>
    <w:rPr>
      <w:b/>
      <w:bCs/>
    </w:rPr>
  </w:style>
  <w:style w:type="character" w:customStyle="1" w:styleId="CommentSubjectChar">
    <w:name w:val="Comment Subject Char"/>
    <w:basedOn w:val="CommentTextChar"/>
    <w:link w:val="CommentSubject"/>
    <w:uiPriority w:val="99"/>
    <w:semiHidden/>
    <w:rsid w:val="00882802"/>
    <w:rPr>
      <w:rFonts w:eastAsiaTheme="minorEastAsia"/>
      <w:b/>
      <w:bCs/>
      <w:sz w:val="20"/>
      <w:szCs w:val="20"/>
      <w:lang w:eastAsia="en-GB"/>
    </w:rPr>
  </w:style>
  <w:style w:type="paragraph" w:styleId="Revision">
    <w:name w:val="Revision"/>
    <w:hidden/>
    <w:uiPriority w:val="99"/>
    <w:semiHidden/>
    <w:rsid w:val="00A4692F"/>
    <w:pPr>
      <w:spacing w:after="0" w:line="240" w:lineRule="auto"/>
    </w:pPr>
    <w:rPr>
      <w:rFonts w:eastAsiaTheme="minorEastAsia"/>
      <w:lang w:eastAsia="en-GB"/>
    </w:rPr>
  </w:style>
  <w:style w:type="character" w:customStyle="1" w:styleId="UnresolvedMention1">
    <w:name w:val="Unresolved Mention1"/>
    <w:basedOn w:val="DefaultParagraphFont"/>
    <w:uiPriority w:val="99"/>
    <w:semiHidden/>
    <w:unhideWhenUsed/>
    <w:rsid w:val="003475DA"/>
    <w:rPr>
      <w:color w:val="605E5C"/>
      <w:shd w:val="clear" w:color="auto" w:fill="E1DFDD"/>
    </w:rPr>
  </w:style>
  <w:style w:type="paragraph" w:styleId="FootnoteText">
    <w:name w:val="footnote text"/>
    <w:basedOn w:val="Normal"/>
    <w:link w:val="FootnoteTextChar"/>
    <w:uiPriority w:val="99"/>
    <w:semiHidden/>
    <w:unhideWhenUsed/>
    <w:rsid w:val="00CF52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5265"/>
    <w:rPr>
      <w:rFonts w:eastAsiaTheme="minorEastAsia"/>
      <w:sz w:val="20"/>
      <w:szCs w:val="20"/>
      <w:lang w:eastAsia="en-GB"/>
    </w:rPr>
  </w:style>
  <w:style w:type="character" w:styleId="FootnoteReference">
    <w:name w:val="footnote reference"/>
    <w:basedOn w:val="DefaultParagraphFont"/>
    <w:uiPriority w:val="99"/>
    <w:semiHidden/>
    <w:unhideWhenUsed/>
    <w:rsid w:val="00CF5265"/>
    <w:rPr>
      <w:vertAlign w:val="superscript"/>
    </w:rPr>
  </w:style>
  <w:style w:type="paragraph" w:styleId="BalloonText">
    <w:name w:val="Balloon Text"/>
    <w:basedOn w:val="Normal"/>
    <w:link w:val="BalloonTextChar"/>
    <w:uiPriority w:val="99"/>
    <w:semiHidden/>
    <w:unhideWhenUsed/>
    <w:rsid w:val="003F68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807"/>
    <w:rPr>
      <w:rFonts w:ascii="Segoe UI" w:eastAsiaTheme="minorEastAsia" w:hAnsi="Segoe UI" w:cs="Segoe UI"/>
      <w:sz w:val="18"/>
      <w:szCs w:val="18"/>
      <w:lang w:eastAsia="en-GB"/>
    </w:rPr>
  </w:style>
  <w:style w:type="character" w:styleId="UnresolvedMention">
    <w:name w:val="Unresolved Mention"/>
    <w:basedOn w:val="DefaultParagraphFont"/>
    <w:uiPriority w:val="99"/>
    <w:semiHidden/>
    <w:unhideWhenUsed/>
    <w:rsid w:val="00084CB4"/>
    <w:rPr>
      <w:color w:val="605E5C"/>
      <w:shd w:val="clear" w:color="auto" w:fill="E1DFDD"/>
    </w:rPr>
  </w:style>
  <w:style w:type="character" w:styleId="FollowedHyperlink">
    <w:name w:val="FollowedHyperlink"/>
    <w:basedOn w:val="DefaultParagraphFont"/>
    <w:uiPriority w:val="99"/>
    <w:semiHidden/>
    <w:unhideWhenUsed/>
    <w:rsid w:val="00084C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26749">
      <w:bodyDiv w:val="1"/>
      <w:marLeft w:val="0"/>
      <w:marRight w:val="0"/>
      <w:marTop w:val="0"/>
      <w:marBottom w:val="0"/>
      <w:divBdr>
        <w:top w:val="none" w:sz="0" w:space="0" w:color="auto"/>
        <w:left w:val="none" w:sz="0" w:space="0" w:color="auto"/>
        <w:bottom w:val="none" w:sz="0" w:space="0" w:color="auto"/>
        <w:right w:val="none" w:sz="0" w:space="0" w:color="auto"/>
      </w:divBdr>
    </w:div>
    <w:div w:id="178741047">
      <w:bodyDiv w:val="1"/>
      <w:marLeft w:val="0"/>
      <w:marRight w:val="0"/>
      <w:marTop w:val="0"/>
      <w:marBottom w:val="0"/>
      <w:divBdr>
        <w:top w:val="none" w:sz="0" w:space="0" w:color="auto"/>
        <w:left w:val="none" w:sz="0" w:space="0" w:color="auto"/>
        <w:bottom w:val="none" w:sz="0" w:space="0" w:color="auto"/>
        <w:right w:val="none" w:sz="0" w:space="0" w:color="auto"/>
      </w:divBdr>
    </w:div>
    <w:div w:id="267660112">
      <w:bodyDiv w:val="1"/>
      <w:marLeft w:val="0"/>
      <w:marRight w:val="0"/>
      <w:marTop w:val="0"/>
      <w:marBottom w:val="0"/>
      <w:divBdr>
        <w:top w:val="none" w:sz="0" w:space="0" w:color="auto"/>
        <w:left w:val="none" w:sz="0" w:space="0" w:color="auto"/>
        <w:bottom w:val="none" w:sz="0" w:space="0" w:color="auto"/>
        <w:right w:val="none" w:sz="0" w:space="0" w:color="auto"/>
      </w:divBdr>
    </w:div>
    <w:div w:id="325480589">
      <w:bodyDiv w:val="1"/>
      <w:marLeft w:val="0"/>
      <w:marRight w:val="0"/>
      <w:marTop w:val="0"/>
      <w:marBottom w:val="0"/>
      <w:divBdr>
        <w:top w:val="none" w:sz="0" w:space="0" w:color="auto"/>
        <w:left w:val="none" w:sz="0" w:space="0" w:color="auto"/>
        <w:bottom w:val="none" w:sz="0" w:space="0" w:color="auto"/>
        <w:right w:val="none" w:sz="0" w:space="0" w:color="auto"/>
      </w:divBdr>
    </w:div>
    <w:div w:id="375281070">
      <w:bodyDiv w:val="1"/>
      <w:marLeft w:val="0"/>
      <w:marRight w:val="0"/>
      <w:marTop w:val="0"/>
      <w:marBottom w:val="0"/>
      <w:divBdr>
        <w:top w:val="none" w:sz="0" w:space="0" w:color="auto"/>
        <w:left w:val="none" w:sz="0" w:space="0" w:color="auto"/>
        <w:bottom w:val="none" w:sz="0" w:space="0" w:color="auto"/>
        <w:right w:val="none" w:sz="0" w:space="0" w:color="auto"/>
      </w:divBdr>
    </w:div>
    <w:div w:id="849947859">
      <w:bodyDiv w:val="1"/>
      <w:marLeft w:val="0"/>
      <w:marRight w:val="0"/>
      <w:marTop w:val="0"/>
      <w:marBottom w:val="0"/>
      <w:divBdr>
        <w:top w:val="none" w:sz="0" w:space="0" w:color="auto"/>
        <w:left w:val="none" w:sz="0" w:space="0" w:color="auto"/>
        <w:bottom w:val="none" w:sz="0" w:space="0" w:color="auto"/>
        <w:right w:val="none" w:sz="0" w:space="0" w:color="auto"/>
      </w:divBdr>
    </w:div>
    <w:div w:id="1440757136">
      <w:bodyDiv w:val="1"/>
      <w:marLeft w:val="0"/>
      <w:marRight w:val="0"/>
      <w:marTop w:val="0"/>
      <w:marBottom w:val="0"/>
      <w:divBdr>
        <w:top w:val="none" w:sz="0" w:space="0" w:color="auto"/>
        <w:left w:val="none" w:sz="0" w:space="0" w:color="auto"/>
        <w:bottom w:val="none" w:sz="0" w:space="0" w:color="auto"/>
        <w:right w:val="none" w:sz="0" w:space="0" w:color="auto"/>
      </w:divBdr>
    </w:div>
    <w:div w:id="1714190308">
      <w:bodyDiv w:val="1"/>
      <w:marLeft w:val="0"/>
      <w:marRight w:val="0"/>
      <w:marTop w:val="0"/>
      <w:marBottom w:val="0"/>
      <w:divBdr>
        <w:top w:val="none" w:sz="0" w:space="0" w:color="auto"/>
        <w:left w:val="none" w:sz="0" w:space="0" w:color="auto"/>
        <w:bottom w:val="none" w:sz="0" w:space="0" w:color="auto"/>
        <w:right w:val="none" w:sz="0" w:space="0" w:color="auto"/>
      </w:divBdr>
    </w:div>
    <w:div w:id="1829440403">
      <w:bodyDiv w:val="1"/>
      <w:marLeft w:val="0"/>
      <w:marRight w:val="0"/>
      <w:marTop w:val="0"/>
      <w:marBottom w:val="0"/>
      <w:divBdr>
        <w:top w:val="none" w:sz="0" w:space="0" w:color="auto"/>
        <w:left w:val="none" w:sz="0" w:space="0" w:color="auto"/>
        <w:bottom w:val="none" w:sz="0" w:space="0" w:color="auto"/>
        <w:right w:val="none" w:sz="0" w:space="0" w:color="auto"/>
      </w:divBdr>
    </w:div>
    <w:div w:id="2061052081">
      <w:bodyDiv w:val="1"/>
      <w:marLeft w:val="0"/>
      <w:marRight w:val="0"/>
      <w:marTop w:val="0"/>
      <w:marBottom w:val="0"/>
      <w:divBdr>
        <w:top w:val="none" w:sz="0" w:space="0" w:color="auto"/>
        <w:left w:val="none" w:sz="0" w:space="0" w:color="auto"/>
        <w:bottom w:val="none" w:sz="0" w:space="0" w:color="auto"/>
        <w:right w:val="none" w:sz="0" w:space="0" w:color="auto"/>
      </w:divBdr>
    </w:div>
    <w:div w:id="209226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ransport.gov.scot/publication/decarbonising-the-scottish-transport-sector/" TargetMode="External"/><Relationship Id="rId18" Type="http://schemas.openxmlformats.org/officeDocument/2006/relationships/hyperlink" Target="https://www.gov.scot/publications/securing-green-recovery-path-net-zero-update-climate-change-plan-20182032/" TargetMode="External"/><Relationship Id="rId26" Type="http://schemas.openxmlformats.org/officeDocument/2006/relationships/hyperlink" Target="https://www.transport.gov.scot/publication/carbon-account-for-transport-no-12-2020-edition/" TargetMode="External"/><Relationship Id="rId39" Type="http://schemas.openxmlformats.org/officeDocument/2006/relationships/hyperlink" Target="https://www.livingstreets.org.uk/media/6478/pavements_people_ev_2106.pdf" TargetMode="External"/><Relationship Id="rId21" Type="http://schemas.openxmlformats.org/officeDocument/2006/relationships/hyperlink" Target="https://www.spenergynetworks.co.uk/pages/pace.aspx" TargetMode="External"/><Relationship Id="rId34" Type="http://schemas.openxmlformats.org/officeDocument/2006/relationships/image" Target="media/image4.emf"/><Relationship Id="rId42" Type="http://schemas.openxmlformats.org/officeDocument/2006/relationships/image" Target="media/image7.emf"/><Relationship Id="rId47" Type="http://schemas.openxmlformats.org/officeDocument/2006/relationships/hyperlink" Target="https://www.sciencedirect.com/science/article/abs/pii/S0967070X17300100" TargetMode="External"/><Relationship Id="rId50" Type="http://schemas.openxmlformats.org/officeDocument/2006/relationships/hyperlink" Target="https://trl.co.uk/publications/driving-and-accelerating-the-adoption-of-electric-vehicles-in-the--uk" TargetMode="External"/><Relationship Id="rId55" Type="http://schemas.openxmlformats.org/officeDocument/2006/relationships/header" Target="header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transport.gov.scot/publication/scottish-transport-statistics-no-39-2020-edition/" TargetMode="External"/><Relationship Id="rId25" Type="http://schemas.openxmlformats.org/officeDocument/2006/relationships/image" Target="media/image2.emf"/><Relationship Id="rId33" Type="http://schemas.openxmlformats.org/officeDocument/2006/relationships/image" Target="media/image3.emf"/><Relationship Id="rId38" Type="http://schemas.openxmlformats.org/officeDocument/2006/relationships/hyperlink" Target="https://www.degruyter.com/document/doi/10.1515/noise-2021-0017/html?lang=en" TargetMode="External"/><Relationship Id="rId46" Type="http://schemas.openxmlformats.org/officeDocument/2006/relationships/hyperlink" Target="https://www.transport.gov.scot/publication/scottish-transport-statistics-no-39-2020-edition/" TargetMode="Externa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957887/2019_Final_greenhouse_gas_emissions_statistical_release.pdf" TargetMode="External"/><Relationship Id="rId20" Type="http://schemas.openxmlformats.org/officeDocument/2006/relationships/hyperlink" Target="https://www.dundeecity.gov.uk/news/article?article_ref=3284" TargetMode="External"/><Relationship Id="rId29" Type="http://schemas.openxmlformats.org/officeDocument/2006/relationships/hyperlink" Target="https://www.gov.scot/publications/draft-hydrogen-action-plan/documents/" TargetMode="External"/><Relationship Id="rId41" Type="http://schemas.openxmlformats.org/officeDocument/2006/relationships/image" Target="media/image6.emf"/><Relationship Id="rId54"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scottishfuturestrust.org.uk/storage/uploads/electricvehiclereport.pdf" TargetMode="External"/><Relationship Id="rId32" Type="http://schemas.openxmlformats.org/officeDocument/2006/relationships/hyperlink" Target="https://www.transport.gov.scot/our-approach/mission-zero-for-transport/" TargetMode="External"/><Relationship Id="rId37" Type="http://schemas.openxmlformats.org/officeDocument/2006/relationships/hyperlink" Target="https://www.sciencedirect.com/science/article/abs/pii/S030438941400315X" TargetMode="External"/><Relationship Id="rId40" Type="http://schemas.openxmlformats.org/officeDocument/2006/relationships/image" Target="media/image5.emf"/><Relationship Id="rId45" Type="http://schemas.openxmlformats.org/officeDocument/2006/relationships/image" Target="media/image10.emf"/><Relationship Id="rId53" Type="http://schemas.openxmlformats.org/officeDocument/2006/relationships/hyperlink" Target="https://www.shu.ac.uk/centre-regional-economic-social-research/publications/tackling-transport-related-barriers-to-employment-in-low-income-neighbourhoods" TargetMode="Externa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transport.gov.scot/publication/carbon-account-for-transport-no-12-2020-edition/" TargetMode="External"/><Relationship Id="rId23" Type="http://schemas.openxmlformats.org/officeDocument/2006/relationships/hyperlink" Target="https://www.transport.gov.scot/our-approach/mission-zero-for-transport/" TargetMode="External"/><Relationship Id="rId28" Type="http://schemas.openxmlformats.org/officeDocument/2006/relationships/hyperlink" Target="https://www.transport.gov.scot/our-approach/environment/low-emission-zones/" TargetMode="External"/><Relationship Id="rId36" Type="http://schemas.openxmlformats.org/officeDocument/2006/relationships/hyperlink" Target="https://uk-air.defra.gov.uk/library/reports.php?report_id=992" TargetMode="External"/><Relationship Id="rId49" Type="http://schemas.openxmlformats.org/officeDocument/2006/relationships/hyperlink" Target="https://www.transport.gov.scot/publication/a-route-map-to-achieve-a-20-per-cent-reduction-in-car-kilometres-by-2030/" TargetMode="External"/><Relationship Id="rId57"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transport.gov.scot/media/49080/national-case-for-change-report.pdf" TargetMode="External"/><Relationship Id="rId31" Type="http://schemas.openxmlformats.org/officeDocument/2006/relationships/hyperlink" Target="https://www.gov.scot/publications/scottish-energy-strategy-future-energy-scotland-9781788515276/" TargetMode="External"/><Relationship Id="rId44" Type="http://schemas.openxmlformats.org/officeDocument/2006/relationships/image" Target="media/image9.emf"/><Relationship Id="rId52" Type="http://schemas.openxmlformats.org/officeDocument/2006/relationships/image" Target="media/image11.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scot/publications/scottish-greenhouse-gas-statistics-1990-2019/documents/" TargetMode="External"/><Relationship Id="rId22" Type="http://schemas.openxmlformats.org/officeDocument/2006/relationships/hyperlink" Target="https://www.aberdeencity.gov.uk/services/environment/h2-aberdeen" TargetMode="External"/><Relationship Id="rId27" Type="http://schemas.openxmlformats.org/officeDocument/2006/relationships/hyperlink" Target="https://www.gov.scot/publications/securing-green-recovery-path-net-zero-update-climate-change-plan-20182032/" TargetMode="External"/><Relationship Id="rId30" Type="http://schemas.openxmlformats.org/officeDocument/2006/relationships/hyperlink" Target="https://www.gov.scot/news/steering-scotlands-pathway-to-net-zero/" TargetMode="External"/><Relationship Id="rId35" Type="http://schemas.openxmlformats.org/officeDocument/2006/relationships/hyperlink" Target="https://www.gov.uk/government/publications/transitioning-to-zero-emission-cars-and-vans-2035-delivery-plan" TargetMode="External"/><Relationship Id="rId43" Type="http://schemas.openxmlformats.org/officeDocument/2006/relationships/image" Target="media/image8.emf"/><Relationship Id="rId48" Type="http://schemas.openxmlformats.org/officeDocument/2006/relationships/hyperlink" Target="https://www.theccc.org.uk/publication/analysis-to-provide-costs-efficiencies-and-roll-out-trajectories-for-zero-emission-hgvs-buses-and-coaches-element-energy/" TargetMode="External"/><Relationship Id="rId56"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gov.uk/government/publications/shared-mobility-user-attitudes" TargetMode="Externa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3a8d1a6-0167-4884-a8b2-3d72a0b3493c" xsi:nil="true"/>
    <lcf76f155ced4ddcb4097134ff3c332f xmlns="dd542ae4-2478-4930-8b85-038cbcc81b5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7A0DD48632D847A9EC84CE6D7FDBAC" ma:contentTypeVersion="14" ma:contentTypeDescription="Create a new document." ma:contentTypeScope="" ma:versionID="a56095713a8faa5239bf02f30753a727">
  <xsd:schema xmlns:xsd="http://www.w3.org/2001/XMLSchema" xmlns:xs="http://www.w3.org/2001/XMLSchema" xmlns:p="http://schemas.microsoft.com/office/2006/metadata/properties" xmlns:ns2="dd542ae4-2478-4930-8b85-038cbcc81b55" xmlns:ns3="c3a8d1a6-0167-4884-a8b2-3d72a0b3493c" targetNamespace="http://schemas.microsoft.com/office/2006/metadata/properties" ma:root="true" ma:fieldsID="04f1a6755afbe224027ce65c2130d486" ns2:_="" ns3:_="">
    <xsd:import namespace="dd542ae4-2478-4930-8b85-038cbcc81b55"/>
    <xsd:import namespace="c3a8d1a6-0167-4884-a8b2-3d72a0b349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42ae4-2478-4930-8b85-038cbcc81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afd165-6beb-44bd-9039-5187b9f5b6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a8d1a6-0167-4884-a8b2-3d72a0b3493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1bd0b56-cfef-4140-b709-781381cbd0ac}" ma:internalName="TaxCatchAll" ma:showField="CatchAllData" ma:web="4e0f1043-2faf-4b0d-a856-7d2c91c75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etadata xmlns="http://www.objective.com/ecm/document/metadata/53D26341A57B383EE0540010E0463CCA" version="1.0.0">
  <systemFields>
    <field name="Objective-Id">
      <value order="0">A39055168</value>
    </field>
    <field name="Objective-Title">
      <value order="0">AST_Non Tabular_Recommendation 28_Zero Emission Vehicles and Infrastructure Transition</value>
    </field>
    <field name="Objective-Description">
      <value order="0"/>
    </field>
    <field name="Objective-CreationStamp">
      <value order="0">2022-07-05T11:58:45Z</value>
    </field>
    <field name="Objective-IsApproved">
      <value order="0">false</value>
    </field>
    <field name="Objective-IsPublished">
      <value order="0">false</value>
    </field>
    <field name="Objective-DatePublished">
      <value order="0"/>
    </field>
    <field name="Objective-ModificationStamp">
      <value order="0">2022-07-05T15:26:40Z</value>
    </field>
    <field name="Objective-Owner">
      <value order="0">McIntyre, Gary G (U419219)</value>
    </field>
    <field name="Objective-Path">
      <value order="0">Objective Global Folder:SG File Plan:Business and industry:Transport:General:Advice and policy: Transport - general:LATIS - Strategic Transport Planning - Strategic Transport Projects Review (STPR) - Appraisal: 2021-2026</value>
    </field>
    <field name="Objective-Parent">
      <value order="0">LATIS - Strategic Transport Planning - Strategic Transport Projects Review (STPR) - Appraisal: 2021-2026</value>
    </field>
    <field name="Objective-State">
      <value order="0">Being Drafted</value>
    </field>
    <field name="Objective-VersionId">
      <value order="0">vA57810101</value>
    </field>
    <field name="Objective-Version">
      <value order="0">0.3</value>
    </field>
    <field name="Objective-VersionNumber">
      <value order="0">3</value>
    </field>
    <field name="Objective-VersionComment">
      <value order="0"/>
    </field>
    <field name="Objective-FileNumber">
      <value order="0">POL/35625</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B1BBC502-50AB-4598-8CBB-19DDB73D3818}">
  <ds:schemaRefs>
    <ds:schemaRef ds:uri="http://schemas.openxmlformats.org/officeDocument/2006/bibliography"/>
  </ds:schemaRefs>
</ds:datastoreItem>
</file>

<file path=customXml/itemProps2.xml><?xml version="1.0" encoding="utf-8"?>
<ds:datastoreItem xmlns:ds="http://schemas.openxmlformats.org/officeDocument/2006/customXml" ds:itemID="{7BAD9964-C887-4B16-9742-1FAAB6FD6AA5}">
  <ds:schemaRefs>
    <ds:schemaRef ds:uri="http://schemas.microsoft.com/office/2006/metadata/properties"/>
    <ds:schemaRef ds:uri="http://schemas.microsoft.com/office/infopath/2007/PartnerControls"/>
    <ds:schemaRef ds:uri="c3a8d1a6-0167-4884-a8b2-3d72a0b3493c"/>
    <ds:schemaRef ds:uri="dd542ae4-2478-4930-8b85-038cbcc81b55"/>
  </ds:schemaRefs>
</ds:datastoreItem>
</file>

<file path=customXml/itemProps3.xml><?xml version="1.0" encoding="utf-8"?>
<ds:datastoreItem xmlns:ds="http://schemas.openxmlformats.org/officeDocument/2006/customXml" ds:itemID="{D72DED72-D2B0-48C0-AD28-86C1E6BA9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42ae4-2478-4930-8b85-038cbcc81b55"/>
    <ds:schemaRef ds:uri="c3a8d1a6-0167-4884-a8b2-3d72a0b34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8E2148-1FE6-44F1-A81B-2D91DB6BB4B9}">
  <ds:schemaRefs>
    <ds:schemaRef ds:uri="http://schemas.microsoft.com/sharepoint/v3/contenttype/form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18</Pages>
  <Words>5630</Words>
  <Characters>31683</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Louise</dc:creator>
  <cp:keywords/>
  <dc:description/>
  <cp:lastModifiedBy>Stirling, Sam</cp:lastModifiedBy>
  <cp:revision>115</cp:revision>
  <cp:lastPrinted>2022-12-06T17:20:00Z</cp:lastPrinted>
  <dcterms:created xsi:type="dcterms:W3CDTF">2022-08-10T20:46:00Z</dcterms:created>
  <dcterms:modified xsi:type="dcterms:W3CDTF">2022-12-06T17:20:00Z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0x0101006B7A0DD48632D847A9EC84CE6D7FDBAC</vt:lpwstr>
  </property>
  <property fmtid="{D5CDD505-2E9C-101B-9397-08002B2CF9AE}" pid="3" name="Objective-Id">
    <vt:lpwstr>A39055168</vt:lpwstr>
  </property>
  <property fmtid="{D5CDD505-2E9C-101B-9397-08002B2CF9AE}" pid="4" name="Objective-Title">
    <vt:lpwstr>AST_Non Tabular_Recommendation 28_Zero Emission Vehicles and Infrastructure Transition</vt:lpwstr>
  </property>
  <property fmtid="{D5CDD505-2E9C-101B-9397-08002B2CF9AE}" pid="5" name="Objective-Description">
    <vt:lpwstr/>
  </property>
  <property fmtid="{D5CDD505-2E9C-101B-9397-08002B2CF9AE}" pid="6" name="Objective-CreationStamp">
    <vt:filetime>2022-07-05T11:58:45Z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2022-07-05T15:26:40Z</vt:filetime>
  </property>
  <property fmtid="{D5CDD505-2E9C-101B-9397-08002B2CF9AE}" pid="11" name="Objective-Owner">
    <vt:lpwstr>McIntyre, Gary G (U419219)</vt:lpwstr>
  </property>
  <property fmtid="{D5CDD505-2E9C-101B-9397-08002B2CF9AE}" pid="12" name="Objective-Path">
    <vt:lpwstr>Objective Global Folder:SG File Plan:Business and industry:Transport:General:Advice and policy: Transport - general:LATIS - Strategic Transport Planning - Strategic Transport Projects Review (STPR) - Appraisal: 2021-2026</vt:lpwstr>
  </property>
  <property fmtid="{D5CDD505-2E9C-101B-9397-08002B2CF9AE}" pid="13" name="Objective-Parent">
    <vt:lpwstr>LATIS - Strategic Transport Planning - Strategic Transport Projects Review (STPR) - Appraisal: 2021-2026</vt:lpwstr>
  </property>
  <property fmtid="{D5CDD505-2E9C-101B-9397-08002B2CF9AE}" pid="14" name="Objective-State">
    <vt:lpwstr>Being Drafted</vt:lpwstr>
  </property>
  <property fmtid="{D5CDD505-2E9C-101B-9397-08002B2CF9AE}" pid="15" name="Objective-VersionId">
    <vt:lpwstr>vA57810101</vt:lpwstr>
  </property>
  <property fmtid="{D5CDD505-2E9C-101B-9397-08002B2CF9AE}" pid="16" name="Objective-Version">
    <vt:lpwstr>0.3</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POL/35625</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MediaServiceImageTags">
    <vt:lpwstr/>
  </property>
</Properties>
</file>