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E13D9" w14:textId="77777777" w:rsidR="009475F2" w:rsidRDefault="009475F2" w:rsidP="009475F2">
      <w:pPr>
        <w:pStyle w:val="STPR2Title2"/>
        <w:spacing w:after="240"/>
        <w:rPr>
          <w:lang w:val="en-GB"/>
        </w:rPr>
      </w:pPr>
      <w:bookmarkStart w:id="0" w:name="_Hlk100159834"/>
      <w:bookmarkEnd w:id="0"/>
    </w:p>
    <w:p w14:paraId="740C1736" w14:textId="77777777" w:rsidR="009475F2" w:rsidRDefault="009475F2" w:rsidP="009475F2">
      <w:pPr>
        <w:pStyle w:val="STPR2Title2"/>
        <w:spacing w:after="240"/>
        <w:rPr>
          <w:lang w:val="en-GB"/>
        </w:rPr>
      </w:pPr>
    </w:p>
    <w:p w14:paraId="0EE37958" w14:textId="77777777" w:rsidR="009475F2" w:rsidRDefault="009475F2" w:rsidP="009475F2">
      <w:pPr>
        <w:pStyle w:val="STPR2Title2"/>
        <w:spacing w:after="240"/>
        <w:rPr>
          <w:lang w:val="en-GB"/>
        </w:rPr>
      </w:pPr>
    </w:p>
    <w:p w14:paraId="47B2DFCA" w14:textId="77777777" w:rsidR="009475F2" w:rsidRDefault="009475F2" w:rsidP="009475F2">
      <w:pPr>
        <w:pStyle w:val="STPR2Title2"/>
        <w:spacing w:after="240"/>
        <w:rPr>
          <w:lang w:val="en-GB"/>
        </w:rPr>
      </w:pPr>
    </w:p>
    <w:p w14:paraId="3440126A" w14:textId="77777777" w:rsidR="009475F2" w:rsidRDefault="009475F2" w:rsidP="009475F2">
      <w:pPr>
        <w:pStyle w:val="STPR2Title2"/>
        <w:spacing w:after="240"/>
        <w:rPr>
          <w:lang w:val="en-GB"/>
        </w:rPr>
      </w:pPr>
    </w:p>
    <w:p w14:paraId="190F31AB" w14:textId="77777777" w:rsidR="009475F2" w:rsidRDefault="009475F2" w:rsidP="009475F2">
      <w:pPr>
        <w:pStyle w:val="STPR2Title2"/>
        <w:spacing w:after="240"/>
        <w:rPr>
          <w:lang w:val="en-GB"/>
        </w:rPr>
      </w:pPr>
    </w:p>
    <w:p w14:paraId="76F139B2" w14:textId="77777777" w:rsidR="009475F2" w:rsidRDefault="009475F2" w:rsidP="009475F2">
      <w:pPr>
        <w:pStyle w:val="STPR2Title2"/>
        <w:spacing w:after="240"/>
        <w:rPr>
          <w:lang w:val="en-GB"/>
        </w:rPr>
      </w:pPr>
    </w:p>
    <w:p w14:paraId="1F3F53EF" w14:textId="77777777" w:rsidR="009475F2" w:rsidRDefault="009475F2" w:rsidP="009475F2">
      <w:pPr>
        <w:pStyle w:val="STPR2Title2"/>
        <w:spacing w:after="240"/>
        <w:rPr>
          <w:lang w:val="en-GB"/>
        </w:rPr>
      </w:pPr>
    </w:p>
    <w:p w14:paraId="5B83AB73" w14:textId="77777777" w:rsidR="009475F2" w:rsidRDefault="009475F2" w:rsidP="009475F2">
      <w:pPr>
        <w:pStyle w:val="STPR2Title2"/>
        <w:spacing w:after="240"/>
        <w:rPr>
          <w:lang w:val="en-GB"/>
        </w:rPr>
      </w:pPr>
    </w:p>
    <w:p w14:paraId="65553A62" w14:textId="77777777" w:rsidR="009475F2" w:rsidRDefault="009475F2" w:rsidP="009475F2">
      <w:pPr>
        <w:pStyle w:val="STPR2Title2"/>
        <w:spacing w:after="240"/>
        <w:rPr>
          <w:lang w:val="en-GB"/>
        </w:rPr>
      </w:pPr>
    </w:p>
    <w:p w14:paraId="11ADB91E" w14:textId="77777777" w:rsidR="009475F2" w:rsidRDefault="009475F2" w:rsidP="009475F2">
      <w:pPr>
        <w:pStyle w:val="STPR2Title2"/>
        <w:spacing w:after="240"/>
        <w:rPr>
          <w:lang w:val="en-GB"/>
        </w:rPr>
      </w:pPr>
    </w:p>
    <w:p w14:paraId="50A35C82" w14:textId="77777777" w:rsidR="009475F2" w:rsidRDefault="009475F2" w:rsidP="009475F2">
      <w:pPr>
        <w:pStyle w:val="STPR2Title2"/>
        <w:spacing w:after="240"/>
        <w:rPr>
          <w:lang w:val="en-GB"/>
        </w:rPr>
      </w:pPr>
    </w:p>
    <w:p w14:paraId="2620D24D" w14:textId="77777777" w:rsidR="009475F2" w:rsidRDefault="009475F2" w:rsidP="009475F2">
      <w:pPr>
        <w:pStyle w:val="STPR2Title2"/>
        <w:spacing w:after="240"/>
        <w:rPr>
          <w:lang w:val="en-GB"/>
        </w:rPr>
      </w:pPr>
    </w:p>
    <w:p w14:paraId="54309D1A" w14:textId="77777777" w:rsidR="009475F2" w:rsidRDefault="009475F2" w:rsidP="009475F2">
      <w:pPr>
        <w:pStyle w:val="STPR2Title2"/>
        <w:spacing w:after="240"/>
        <w:rPr>
          <w:lang w:val="en-GB"/>
        </w:rPr>
      </w:pPr>
    </w:p>
    <w:p w14:paraId="6807D312" w14:textId="77777777" w:rsidR="009475F2" w:rsidRDefault="009475F2" w:rsidP="009475F2">
      <w:pPr>
        <w:pStyle w:val="STPR2Title2"/>
        <w:spacing w:after="240"/>
        <w:rPr>
          <w:lang w:val="en-GB"/>
        </w:rPr>
      </w:pPr>
    </w:p>
    <w:p w14:paraId="0F395792" w14:textId="77777777" w:rsidR="009475F2" w:rsidRDefault="009475F2" w:rsidP="009475F2">
      <w:pPr>
        <w:pStyle w:val="STPR2Title2"/>
        <w:spacing w:after="240"/>
        <w:rPr>
          <w:lang w:val="en-GB"/>
        </w:rPr>
      </w:pPr>
    </w:p>
    <w:p w14:paraId="25E14373" w14:textId="77777777" w:rsidR="009475F2" w:rsidRDefault="009475F2" w:rsidP="009475F2">
      <w:pPr>
        <w:pStyle w:val="STPR2Title2"/>
        <w:spacing w:after="240"/>
        <w:rPr>
          <w:lang w:val="en-GB"/>
        </w:rPr>
      </w:pPr>
    </w:p>
    <w:p w14:paraId="4DE54A39" w14:textId="77777777" w:rsidR="009475F2" w:rsidRDefault="009475F2" w:rsidP="009475F2">
      <w:pPr>
        <w:pStyle w:val="STPR2Title3"/>
        <w:rPr>
          <w:sz w:val="36"/>
          <w:szCs w:val="36"/>
          <w:lang w:val="en-GB"/>
        </w:rPr>
      </w:pPr>
    </w:p>
    <w:p w14:paraId="287EE5D5" w14:textId="77777777" w:rsidR="007A16CF" w:rsidRPr="00614954" w:rsidRDefault="007A16CF" w:rsidP="007A16CF">
      <w:pPr>
        <w:pStyle w:val="STPR2Title3"/>
        <w:rPr>
          <w:lang w:val="en-GB"/>
        </w:rPr>
      </w:pPr>
      <w:r w:rsidRPr="00130317">
        <w:rPr>
          <w:sz w:val="36"/>
          <w:szCs w:val="36"/>
          <w:lang w:val="en-GB"/>
        </w:rPr>
        <w:t>Appendix I: Recommendation</w:t>
      </w:r>
      <w:r w:rsidRPr="00614954">
        <w:rPr>
          <w:sz w:val="36"/>
          <w:szCs w:val="36"/>
          <w:lang w:val="en-GB"/>
        </w:rPr>
        <w:t xml:space="preserve"> Appraisal Summary Tables</w:t>
      </w:r>
    </w:p>
    <w:p w14:paraId="47C99F1D" w14:textId="77777777" w:rsidR="009475F2" w:rsidRPr="00614954" w:rsidRDefault="009475F2" w:rsidP="009475F2">
      <w:pPr>
        <w:pStyle w:val="STPR2Title3"/>
        <w:rPr>
          <w:lang w:val="en-GB"/>
        </w:rPr>
      </w:pPr>
    </w:p>
    <w:p w14:paraId="1CE9FDC5" w14:textId="17B87E6A" w:rsidR="009475F2" w:rsidRPr="00E645D5" w:rsidRDefault="00593697" w:rsidP="009475F2">
      <w:pPr>
        <w:pStyle w:val="STPR2Title3"/>
        <w:rPr>
          <w:lang w:val="en-GB"/>
        </w:rPr>
        <w:sectPr w:rsidR="009475F2" w:rsidRPr="00E645D5" w:rsidSect="009475F2">
          <w:headerReference w:type="default" r:id="rId12"/>
          <w:pgSz w:w="11906" w:h="16838" w:code="9"/>
          <w:pgMar w:top="1701" w:right="1138" w:bottom="1138" w:left="1138" w:header="454" w:footer="567" w:gutter="0"/>
          <w:cols w:space="720"/>
          <w:noEndnote/>
          <w:docGrid w:linePitch="299"/>
        </w:sectPr>
      </w:pPr>
      <w:r>
        <w:rPr>
          <w:lang w:val="en-GB"/>
        </w:rPr>
        <w:t>December 2022</w:t>
      </w:r>
    </w:p>
    <w:p w14:paraId="45FF28EC" w14:textId="668193F3" w:rsidR="009475F2" w:rsidRPr="00E645D5" w:rsidRDefault="009475F2" w:rsidP="009475F2">
      <w:pPr>
        <w:pStyle w:val="STPR2Heading1"/>
        <w:rPr>
          <w:lang w:val="en-GB"/>
        </w:rPr>
      </w:pPr>
      <w:r>
        <w:rPr>
          <w:lang w:val="en-GB"/>
        </w:rPr>
        <w:lastRenderedPageBreak/>
        <w:t>Detailed Appraisal</w:t>
      </w:r>
      <w:r w:rsidR="00143C90">
        <w:rPr>
          <w:lang w:val="en-GB"/>
        </w:rPr>
        <w:t xml:space="preserve"> Summary</w:t>
      </w:r>
    </w:p>
    <w:p w14:paraId="244E1E3E" w14:textId="7F2395ED" w:rsidR="00107AF5" w:rsidRPr="00107AF5" w:rsidRDefault="00107AF5" w:rsidP="00107AF5">
      <w:pPr>
        <w:pStyle w:val="STPR2BodyT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rPr>
          <w:rFonts w:eastAsiaTheme="minorHAnsi"/>
          <w:color w:val="auto"/>
          <w:lang w:eastAsia="en-US"/>
        </w:rPr>
      </w:pPr>
      <w:bookmarkStart w:id="1" w:name="_Toc96083512"/>
      <w:bookmarkStart w:id="2" w:name="_Hlk96066077"/>
      <w:r>
        <w:rPr>
          <w:b/>
          <w:bCs/>
          <w:lang w:eastAsia="en-US"/>
        </w:rPr>
        <w:t>An ‘Appendix I: Recommendation Appraisal Summary Tables (ASTs) Explanatory Note’ accompanies this AST.</w:t>
      </w:r>
    </w:p>
    <w:p w14:paraId="68D1BCF3" w14:textId="5795AE57" w:rsidR="009475F2" w:rsidRDefault="009475F2" w:rsidP="00EB2D1B">
      <w:pPr>
        <w:pStyle w:val="STPR2Heading2"/>
        <w:numPr>
          <w:ilvl w:val="1"/>
          <w:numId w:val="1"/>
        </w:numPr>
        <w:ind w:left="426"/>
      </w:pPr>
      <w:r>
        <w:t xml:space="preserve">Recommendation </w:t>
      </w:r>
      <w:r w:rsidR="00003B54" w:rsidRPr="00003B54">
        <w:t>29 - Access to Argyll (A83)</w:t>
      </w:r>
    </w:p>
    <w:p w14:paraId="141C1118" w14:textId="61F236D4" w:rsidR="00EA0E6F" w:rsidRPr="007C6AF9" w:rsidRDefault="00143C90" w:rsidP="001F1A88">
      <w:pPr>
        <w:pStyle w:val="STPR2BodyText"/>
        <w:pBdr>
          <w:top w:val="single" w:sz="4" w:space="1" w:color="auto"/>
          <w:left w:val="single" w:sz="4" w:space="4" w:color="auto"/>
          <w:bottom w:val="single" w:sz="4" w:space="1" w:color="auto"/>
          <w:right w:val="single" w:sz="4" w:space="4" w:color="auto"/>
        </w:pBdr>
        <w:shd w:val="clear" w:color="auto" w:fill="C9C9C9" w:themeFill="accent3" w:themeFillTint="99"/>
        <w:rPr>
          <w:b/>
          <w:bCs/>
        </w:rPr>
      </w:pPr>
      <w:r w:rsidRPr="007C6AF9">
        <w:rPr>
          <w:b/>
          <w:bCs/>
        </w:rPr>
        <w:t xml:space="preserve">Recommendation </w:t>
      </w:r>
      <w:r w:rsidR="00003B54">
        <w:rPr>
          <w:b/>
          <w:bCs/>
        </w:rPr>
        <w:t>Description</w:t>
      </w:r>
    </w:p>
    <w:p w14:paraId="66231C41" w14:textId="51EB696E" w:rsidR="005D590A" w:rsidRDefault="00BB19C3" w:rsidP="001F1A88">
      <w:pPr>
        <w:pStyle w:val="STPR2BodyText"/>
        <w:pBdr>
          <w:top w:val="single" w:sz="4" w:space="1" w:color="auto"/>
          <w:left w:val="single" w:sz="4" w:space="4" w:color="auto"/>
          <w:bottom w:val="single" w:sz="4" w:space="1" w:color="auto"/>
          <w:right w:val="single" w:sz="4" w:space="4" w:color="auto"/>
        </w:pBdr>
      </w:pPr>
      <w:r w:rsidRPr="007C6AF9">
        <w:t xml:space="preserve">This recommendation </w:t>
      </w:r>
      <w:r w:rsidR="00100E55" w:rsidRPr="007C6AF9">
        <w:t>focusses on</w:t>
      </w:r>
      <w:r w:rsidR="00042450" w:rsidRPr="007C6AF9">
        <w:t xml:space="preserve"> improving resilience for strategic</w:t>
      </w:r>
      <w:r w:rsidR="00B04AB6">
        <w:t xml:space="preserve"> and local</w:t>
      </w:r>
      <w:r w:rsidR="00D62F3C">
        <w:t xml:space="preserve"> </w:t>
      </w:r>
      <w:r w:rsidR="00042450" w:rsidRPr="007C6AF9">
        <w:t xml:space="preserve">traffic </w:t>
      </w:r>
      <w:r w:rsidR="00D62F3C">
        <w:t>currently</w:t>
      </w:r>
      <w:r w:rsidR="00D62F3C" w:rsidRPr="007C6AF9">
        <w:t xml:space="preserve"> </w:t>
      </w:r>
      <w:r w:rsidR="00042450" w:rsidRPr="007C6AF9">
        <w:t xml:space="preserve">using the A83 </w:t>
      </w:r>
      <w:r w:rsidR="003826EE" w:rsidRPr="007C6AF9">
        <w:t xml:space="preserve">through </w:t>
      </w:r>
      <w:r w:rsidR="00042450" w:rsidRPr="007C6AF9">
        <w:t>the continued development of a more reliable route.</w:t>
      </w:r>
      <w:r w:rsidR="00CE440C">
        <w:t xml:space="preserve"> The existing </w:t>
      </w:r>
      <w:r w:rsidR="00C21917">
        <w:t>route is prone to closures</w:t>
      </w:r>
      <w:r w:rsidR="008C10D2">
        <w:t xml:space="preserve">, particularly </w:t>
      </w:r>
      <w:r w:rsidR="00675E24">
        <w:t>on</w:t>
      </w:r>
      <w:r w:rsidR="008C10D2">
        <w:t xml:space="preserve"> the </w:t>
      </w:r>
      <w:r w:rsidR="00675E24">
        <w:t>‘</w:t>
      </w:r>
      <w:r w:rsidR="008C10D2">
        <w:t xml:space="preserve">Rest and </w:t>
      </w:r>
      <w:r w:rsidR="00E1635B">
        <w:t>Be Thankful</w:t>
      </w:r>
      <w:r w:rsidR="00675E24">
        <w:t>’</w:t>
      </w:r>
      <w:r w:rsidR="00E1635B">
        <w:t xml:space="preserve"> section, due to landslides </w:t>
      </w:r>
      <w:r w:rsidR="00B04AB6">
        <w:t>and debris flows</w:t>
      </w:r>
      <w:r w:rsidR="00864F39">
        <w:t xml:space="preserve"> which can affect both the A83 Trunk Road and the Old Military Road further down the slope. </w:t>
      </w:r>
    </w:p>
    <w:p w14:paraId="57735C26" w14:textId="08B0A4BD" w:rsidR="005B1D06" w:rsidRDefault="00675E24" w:rsidP="00CB5035">
      <w:pPr>
        <w:pStyle w:val="STPR2BodyText"/>
        <w:pBdr>
          <w:top w:val="single" w:sz="4" w:space="1" w:color="auto"/>
          <w:left w:val="single" w:sz="4" w:space="4" w:color="auto"/>
          <w:bottom w:val="single" w:sz="4" w:space="1" w:color="auto"/>
          <w:right w:val="single" w:sz="4" w:space="4" w:color="auto"/>
        </w:pBdr>
      </w:pPr>
      <w:r>
        <w:t xml:space="preserve">Measures within this recommendation </w:t>
      </w:r>
      <w:r w:rsidR="005D590A">
        <w:t>would</w:t>
      </w:r>
      <w:r w:rsidR="00042450" w:rsidRPr="007C6AF9">
        <w:t xml:space="preserve"> consist of new or improved road infrastructure providing </w:t>
      </w:r>
      <w:r w:rsidR="003826EE" w:rsidRPr="007C6AF9">
        <w:t xml:space="preserve">a </w:t>
      </w:r>
      <w:r w:rsidR="00042450" w:rsidRPr="007C6AF9">
        <w:t>more resilient connection to</w:t>
      </w:r>
      <w:r w:rsidR="003826EE" w:rsidRPr="007C6AF9">
        <w:t xml:space="preserve"> </w:t>
      </w:r>
      <w:r w:rsidR="00042450" w:rsidRPr="007C6AF9">
        <w:t>the Kintyre/Cowal peninsulas</w:t>
      </w:r>
      <w:r w:rsidR="0007218C">
        <w:t xml:space="preserve"> and see continuation of the work </w:t>
      </w:r>
      <w:hyperlink r:id="rId13" w:history="1">
        <w:r w:rsidR="006C7CAB" w:rsidRPr="00CC044C">
          <w:rPr>
            <w:rStyle w:val="Hyperlink"/>
          </w:rPr>
          <w:t xml:space="preserve">Transport Scotland </w:t>
        </w:r>
        <w:r w:rsidR="00B511F4" w:rsidRPr="00CC044C">
          <w:rPr>
            <w:rStyle w:val="Hyperlink"/>
          </w:rPr>
          <w:t xml:space="preserve">has been </w:t>
        </w:r>
        <w:r w:rsidR="00ED773C" w:rsidRPr="00CC044C">
          <w:rPr>
            <w:rStyle w:val="Hyperlink"/>
          </w:rPr>
          <w:t xml:space="preserve">developing </w:t>
        </w:r>
        <w:r w:rsidR="006C7CAB" w:rsidRPr="00CC044C">
          <w:rPr>
            <w:rStyle w:val="Hyperlink"/>
          </w:rPr>
          <w:t>to deliver an alternative route to the existing A83</w:t>
        </w:r>
      </w:hyperlink>
      <w:r w:rsidR="0080677D">
        <w:rPr>
          <w:rStyle w:val="EndnoteReference"/>
        </w:rPr>
        <w:t xml:space="preserve"> </w:t>
      </w:r>
      <w:r w:rsidR="00CB5035">
        <w:t xml:space="preserve">.  </w:t>
      </w:r>
      <w:r w:rsidR="005B1D06">
        <w:t>Medium and long term solutions are required</w:t>
      </w:r>
      <w:r w:rsidR="00274033">
        <w:t xml:space="preserve"> in parallel with the ongoing short term mitigation measures</w:t>
      </w:r>
      <w:r w:rsidR="005B1D06">
        <w:t xml:space="preserve">.  </w:t>
      </w:r>
    </w:p>
    <w:p w14:paraId="73E480C4" w14:textId="74D2D647" w:rsidR="00CB5035" w:rsidRDefault="000A2435" w:rsidP="00CB5035">
      <w:pPr>
        <w:pStyle w:val="STPR2BodyText"/>
        <w:pBdr>
          <w:top w:val="single" w:sz="4" w:space="1" w:color="auto"/>
          <w:left w:val="single" w:sz="4" w:space="4" w:color="auto"/>
          <w:bottom w:val="single" w:sz="4" w:space="1" w:color="auto"/>
          <w:right w:val="single" w:sz="4" w:space="4" w:color="auto"/>
        </w:pBdr>
      </w:pPr>
      <w:r>
        <w:t xml:space="preserve">A </w:t>
      </w:r>
      <w:r w:rsidR="00CB5035">
        <w:t>medium-term solution looks to provide a more resilient diversion route through Glen Croe. Options being considered include new diversion route on the southern sides of Glen Croe, including possible use of the existing forestry track, and possible improvements to the Old Military Road to deliver a safe, proportionate and more resilient diversion route for use if the A83 is closed.</w:t>
      </w:r>
    </w:p>
    <w:p w14:paraId="5CBCD8AF" w14:textId="7DCB5BA2" w:rsidR="00042450" w:rsidRDefault="005B1D06" w:rsidP="001F1A88">
      <w:pPr>
        <w:pStyle w:val="STPR2BodyText"/>
        <w:pBdr>
          <w:top w:val="single" w:sz="4" w:space="1" w:color="auto"/>
          <w:left w:val="single" w:sz="4" w:space="4" w:color="auto"/>
          <w:bottom w:val="single" w:sz="4" w:space="1" w:color="auto"/>
          <w:right w:val="single" w:sz="4" w:space="4" w:color="auto"/>
        </w:pBdr>
      </w:pPr>
      <w:r>
        <w:t>W</w:t>
      </w:r>
      <w:r w:rsidR="00CB5035">
        <w:t xml:space="preserve">ork </w:t>
      </w:r>
      <w:r>
        <w:t xml:space="preserve">should continue </w:t>
      </w:r>
      <w:r w:rsidR="00CB5035">
        <w:t>the development of the long-term solution which is considering five possible route options. These possible route options include the construction of new lengths of carriageway, viaducts, tunnels and debris flow shelters as well as considering further landslide mitigation work.</w:t>
      </w:r>
    </w:p>
    <w:p w14:paraId="368E0EEA" w14:textId="542810F0" w:rsidR="00592B97" w:rsidRDefault="008477A2" w:rsidP="001F1A88">
      <w:pPr>
        <w:pStyle w:val="STPR2BodyText"/>
        <w:pBdr>
          <w:top w:val="single" w:sz="4" w:space="1" w:color="auto"/>
          <w:left w:val="single" w:sz="4" w:space="4" w:color="auto"/>
          <w:bottom w:val="single" w:sz="4" w:space="1" w:color="auto"/>
          <w:right w:val="single" w:sz="4" w:space="4" w:color="auto"/>
        </w:pBdr>
      </w:pPr>
      <w:r w:rsidRPr="007C6AF9">
        <w:t>Public feedback</w:t>
      </w:r>
      <w:r w:rsidR="00DF12B8">
        <w:t xml:space="preserve">, correspondence from local and regional businesses, and other stakeholder </w:t>
      </w:r>
      <w:r w:rsidR="00727C0D">
        <w:t>consultation</w:t>
      </w:r>
      <w:r w:rsidRPr="007C6AF9">
        <w:t xml:space="preserve"> has stressed the need to move quickly </w:t>
      </w:r>
      <w:r w:rsidR="001C752E">
        <w:t xml:space="preserve">in relation to improvements in the vicinity of the </w:t>
      </w:r>
      <w:r w:rsidR="00675E24">
        <w:t>‘</w:t>
      </w:r>
      <w:r w:rsidR="001C752E">
        <w:t>Rest and Be Thankful</w:t>
      </w:r>
      <w:r w:rsidR="00675E24">
        <w:t>’</w:t>
      </w:r>
      <w:r w:rsidR="00AD0F89">
        <w:t>.</w:t>
      </w:r>
      <w:r w:rsidR="001C752E">
        <w:t xml:space="preserve"> </w:t>
      </w:r>
      <w:r w:rsidR="00592B97">
        <w:t>S</w:t>
      </w:r>
      <w:r w:rsidRPr="007C6AF9">
        <w:t xml:space="preserve">peed of delivery </w:t>
      </w:r>
      <w:r w:rsidR="00ED3182">
        <w:t xml:space="preserve">has therefore been </w:t>
      </w:r>
      <w:r w:rsidRPr="007C6AF9">
        <w:t>a key</w:t>
      </w:r>
      <w:r w:rsidR="001C752E">
        <w:t xml:space="preserve"> </w:t>
      </w:r>
      <w:r w:rsidRPr="007C6AF9">
        <w:t>criteria for assessment</w:t>
      </w:r>
      <w:r w:rsidR="00675E24">
        <w:t xml:space="preserve"> regarding options for more extensive measures considered under this recommendation</w:t>
      </w:r>
      <w:r w:rsidR="00ED3182">
        <w:t xml:space="preserve"> and in identifying which measures have been progressed so far</w:t>
      </w:r>
      <w:r w:rsidR="005E2FD7">
        <w:t>.</w:t>
      </w:r>
      <w:r w:rsidR="005E5D6F">
        <w:t xml:space="preserve"> </w:t>
      </w:r>
    </w:p>
    <w:p w14:paraId="412B2498" w14:textId="77777777" w:rsidR="009475F2" w:rsidRDefault="009475F2">
      <w:pPr>
        <w:pStyle w:val="STPR2Heading2"/>
        <w:numPr>
          <w:ilvl w:val="1"/>
          <w:numId w:val="1"/>
        </w:numPr>
        <w:ind w:left="426"/>
      </w:pPr>
      <w:r>
        <w:t>Relevance</w:t>
      </w:r>
    </w:p>
    <w:p w14:paraId="670C21CC" w14:textId="64E02E65" w:rsidR="00C61E04" w:rsidRPr="0014441B" w:rsidRDefault="003853B9" w:rsidP="00531A40">
      <w:pPr>
        <w:pStyle w:val="STPR2BodyText"/>
        <w:pBdr>
          <w:top w:val="single" w:sz="4" w:space="1" w:color="auto"/>
          <w:left w:val="single" w:sz="4" w:space="4" w:color="auto"/>
          <w:bottom w:val="single" w:sz="4" w:space="1" w:color="auto"/>
          <w:right w:val="single" w:sz="4" w:space="4" w:color="auto"/>
        </w:pBdr>
        <w:shd w:val="clear" w:color="auto" w:fill="C9C9C9" w:themeFill="accent3" w:themeFillTint="99"/>
        <w:rPr>
          <w:b/>
          <w:bCs/>
        </w:rPr>
      </w:pPr>
      <w:r w:rsidRPr="0014441B">
        <w:rPr>
          <w:b/>
          <w:bCs/>
        </w:rPr>
        <w:t xml:space="preserve">Relevant to </w:t>
      </w:r>
      <w:r w:rsidR="0014441B" w:rsidRPr="0014441B">
        <w:rPr>
          <w:b/>
          <w:bCs/>
        </w:rPr>
        <w:t xml:space="preserve">Climate </w:t>
      </w:r>
      <w:r w:rsidR="0014441B">
        <w:rPr>
          <w:b/>
          <w:bCs/>
        </w:rPr>
        <w:t>Change Adaptation and Resilience</w:t>
      </w:r>
    </w:p>
    <w:p w14:paraId="259F99B6" w14:textId="0A952AC9" w:rsidR="0014441B" w:rsidRDefault="0014441B" w:rsidP="00531A40">
      <w:pPr>
        <w:pStyle w:val="STPR2BodyText"/>
        <w:pBdr>
          <w:top w:val="single" w:sz="4" w:space="1" w:color="auto"/>
          <w:left w:val="single" w:sz="4" w:space="4" w:color="auto"/>
          <w:bottom w:val="single" w:sz="4" w:space="1" w:color="auto"/>
          <w:right w:val="single" w:sz="4" w:space="4" w:color="auto"/>
        </w:pBdr>
      </w:pPr>
      <w:r>
        <w:t xml:space="preserve">The UK Climate Projections developed by the </w:t>
      </w:r>
      <w:hyperlink r:id="rId14" w:history="1">
        <w:r w:rsidRPr="005E0426">
          <w:rPr>
            <w:rStyle w:val="Hyperlink"/>
          </w:rPr>
          <w:t>Met Office show that over the last few decades Scotland has experienced a warming trend, shifting rainfall patterns and rising sea levels</w:t>
        </w:r>
      </w:hyperlink>
      <w:r w:rsidR="0080677D">
        <w:rPr>
          <w:vertAlign w:val="superscript"/>
        </w:rPr>
        <w:t xml:space="preserve"> </w:t>
      </w:r>
      <w:r>
        <w:t xml:space="preserve">: </w:t>
      </w:r>
    </w:p>
    <w:p w14:paraId="6F13B5AB" w14:textId="77777777" w:rsidR="0014441B" w:rsidRDefault="0014441B" w:rsidP="00531A40">
      <w:pPr>
        <w:pStyle w:val="STPR2BodyText"/>
        <w:pBdr>
          <w:top w:val="single" w:sz="4" w:space="1" w:color="auto"/>
          <w:left w:val="single" w:sz="4" w:space="4" w:color="auto"/>
          <w:bottom w:val="single" w:sz="4" w:space="1" w:color="auto"/>
          <w:right w:val="single" w:sz="4" w:space="4" w:color="auto"/>
        </w:pBdr>
      </w:pPr>
      <w:r>
        <w:t xml:space="preserve">Temperature - Scotland’s 10 warmest years on record have all occurred since 1997. The average temperature in the last decade (2010-2019) was 0.69°C warmer than the 1961-1990 average, and the warmest year on record was 2014; </w:t>
      </w:r>
    </w:p>
    <w:p w14:paraId="023ABC0F" w14:textId="072E9A58" w:rsidR="0014441B" w:rsidRDefault="0014441B" w:rsidP="00531A40">
      <w:pPr>
        <w:pStyle w:val="STPR2BodyText"/>
        <w:pBdr>
          <w:top w:val="single" w:sz="4" w:space="1" w:color="auto"/>
          <w:left w:val="single" w:sz="4" w:space="4" w:color="auto"/>
          <w:bottom w:val="single" w:sz="4" w:space="1" w:color="auto"/>
          <w:right w:val="single" w:sz="4" w:space="4" w:color="auto"/>
        </w:pBdr>
      </w:pPr>
      <w:r>
        <w:lastRenderedPageBreak/>
        <w:t xml:space="preserve">Rainfall - There has been an increase in rainfall over Scotland in the past few decades (with an increasing proportion of rainfall coming from heavy rainfall events). The annual average rainfall in the last decade (2010-2019) </w:t>
      </w:r>
      <w:r w:rsidR="00675E24">
        <w:t xml:space="preserve">meant the overall yearly climate </w:t>
      </w:r>
      <w:r>
        <w:t>was 9% wetter than the 1961-1990 average</w:t>
      </w:r>
      <w:r w:rsidR="008265CE">
        <w:t xml:space="preserve"> </w:t>
      </w:r>
      <w:r w:rsidR="00675E24">
        <w:t>(</w:t>
      </w:r>
      <w:r>
        <w:t>with winters 19% wetter</w:t>
      </w:r>
      <w:r w:rsidR="00675E24">
        <w:t>)</w:t>
      </w:r>
      <w:r>
        <w:t xml:space="preserve">; and </w:t>
      </w:r>
    </w:p>
    <w:p w14:paraId="07574894" w14:textId="12B6294C" w:rsidR="0014441B" w:rsidRDefault="0014441B" w:rsidP="00531A40">
      <w:pPr>
        <w:pStyle w:val="STPR2BodyText"/>
        <w:pBdr>
          <w:top w:val="single" w:sz="4" w:space="1" w:color="auto"/>
          <w:left w:val="single" w:sz="4" w:space="4" w:color="auto"/>
          <w:bottom w:val="single" w:sz="4" w:space="1" w:color="auto"/>
          <w:right w:val="single" w:sz="4" w:space="4" w:color="auto"/>
        </w:pBdr>
      </w:pPr>
      <w:r>
        <w:t xml:space="preserve">Sea level rise </w:t>
      </w:r>
      <w:r w:rsidR="00500876">
        <w:t>–</w:t>
      </w:r>
      <w:r>
        <w:t xml:space="preserve"> Mean sea level around the UK has risen by approximately 1.4</w:t>
      </w:r>
      <w:r w:rsidR="00D12A2D">
        <w:t xml:space="preserve"> millimetres</w:t>
      </w:r>
      <w:r>
        <w:t xml:space="preserve"> </w:t>
      </w:r>
      <w:r w:rsidR="00675E24">
        <w:t>per</w:t>
      </w:r>
      <w:r>
        <w:t xml:space="preserve"> year from the start of the 20th century. </w:t>
      </w:r>
    </w:p>
    <w:p w14:paraId="4F366719" w14:textId="6B60320F" w:rsidR="0014441B" w:rsidRDefault="0014441B" w:rsidP="00531A40">
      <w:pPr>
        <w:pStyle w:val="STPR2BodyText"/>
        <w:pBdr>
          <w:top w:val="single" w:sz="4" w:space="1" w:color="auto"/>
          <w:left w:val="single" w:sz="4" w:space="4" w:color="auto"/>
          <w:bottom w:val="single" w:sz="4" w:space="1" w:color="auto"/>
          <w:right w:val="single" w:sz="4" w:space="4" w:color="auto"/>
        </w:pBdr>
      </w:pPr>
      <w:r>
        <w:t xml:space="preserve">The recommendation </w:t>
      </w:r>
      <w:r w:rsidRPr="0014441B">
        <w:t xml:space="preserve">Trunk road and </w:t>
      </w:r>
      <w:r w:rsidR="00C75A02">
        <w:t>M</w:t>
      </w:r>
      <w:r w:rsidRPr="0014441B">
        <w:t xml:space="preserve">otorway network </w:t>
      </w:r>
      <w:r w:rsidR="00C75A02">
        <w:t>c</w:t>
      </w:r>
      <w:r w:rsidRPr="0014441B">
        <w:t xml:space="preserve">limate </w:t>
      </w:r>
      <w:r w:rsidR="00C75A02">
        <w:t>c</w:t>
      </w:r>
      <w:r w:rsidRPr="0014441B">
        <w:t xml:space="preserve">hange </w:t>
      </w:r>
      <w:r w:rsidR="00C75A02">
        <w:t>a</w:t>
      </w:r>
      <w:r w:rsidRPr="0014441B">
        <w:t xml:space="preserve">daptation and </w:t>
      </w:r>
      <w:r w:rsidR="00C75A02">
        <w:t>r</w:t>
      </w:r>
      <w:r w:rsidRPr="0014441B">
        <w:t>esilience (</w:t>
      </w:r>
      <w:r w:rsidR="00F453E6">
        <w:t>31</w:t>
      </w:r>
      <w:r w:rsidRPr="0014441B">
        <w:t>)</w:t>
      </w:r>
      <w:r>
        <w:t xml:space="preserve"> outlines the impacts </w:t>
      </w:r>
      <w:r w:rsidRPr="0014441B">
        <w:t xml:space="preserve">already being experienced and future projections, with </w:t>
      </w:r>
      <w:r w:rsidR="00D62F3C">
        <w:t>t</w:t>
      </w:r>
      <w:r w:rsidR="00D62F3C" w:rsidRPr="00D62F3C">
        <w:t xml:space="preserve">he A83 </w:t>
      </w:r>
      <w:r w:rsidR="00675E24">
        <w:t>‘</w:t>
      </w:r>
      <w:r w:rsidR="00D62F3C" w:rsidRPr="00D62F3C">
        <w:t>Rest and Be Thankful</w:t>
      </w:r>
      <w:r w:rsidR="00675E24">
        <w:t>’</w:t>
      </w:r>
      <w:r w:rsidR="00D62F3C" w:rsidRPr="00D62F3C">
        <w:t xml:space="preserve"> identified as posing a high level of risk due to landslides and debris flow hazards</w:t>
      </w:r>
      <w:r w:rsidRPr="0014441B">
        <w:t>.</w:t>
      </w:r>
    </w:p>
    <w:bookmarkEnd w:id="1"/>
    <w:p w14:paraId="54921456" w14:textId="3E54A90A" w:rsidR="009475F2" w:rsidRDefault="009475F2">
      <w:pPr>
        <w:pStyle w:val="STPR2Heading2"/>
        <w:numPr>
          <w:ilvl w:val="1"/>
          <w:numId w:val="1"/>
        </w:numPr>
        <w:ind w:left="426"/>
      </w:pPr>
      <w:r>
        <w:t>Estimated Cost</w:t>
      </w:r>
    </w:p>
    <w:p w14:paraId="2D672DE3" w14:textId="08B3CBFE" w:rsidR="00A4692F" w:rsidRDefault="00A70477" w:rsidP="00531A40">
      <w:pPr>
        <w:pStyle w:val="STPR2BodyText"/>
        <w:pBdr>
          <w:top w:val="single" w:sz="4" w:space="1" w:color="auto"/>
          <w:left w:val="single" w:sz="4" w:space="4" w:color="auto"/>
          <w:bottom w:val="single" w:sz="4" w:space="1" w:color="auto"/>
          <w:right w:val="single" w:sz="4" w:space="4" w:color="auto"/>
        </w:pBdr>
        <w:shd w:val="clear" w:color="auto" w:fill="C9C9C9" w:themeFill="accent3" w:themeFillTint="99"/>
        <w:rPr>
          <w:b/>
          <w:bCs/>
        </w:rPr>
      </w:pPr>
      <w:r w:rsidRPr="001F0E6F">
        <w:rPr>
          <w:b/>
          <w:bCs/>
        </w:rPr>
        <w:t>£</w:t>
      </w:r>
      <w:r w:rsidR="0026275E">
        <w:rPr>
          <w:b/>
          <w:bCs/>
        </w:rPr>
        <w:t>101</w:t>
      </w:r>
      <w:r w:rsidR="00E50DD1">
        <w:rPr>
          <w:b/>
          <w:bCs/>
        </w:rPr>
        <w:t xml:space="preserve"> </w:t>
      </w:r>
      <w:r w:rsidR="003D62CE">
        <w:rPr>
          <w:b/>
          <w:bCs/>
        </w:rPr>
        <w:t>m</w:t>
      </w:r>
      <w:r w:rsidR="00E50DD1">
        <w:rPr>
          <w:b/>
          <w:bCs/>
        </w:rPr>
        <w:t>illion-</w:t>
      </w:r>
      <w:r w:rsidR="0026275E">
        <w:rPr>
          <w:b/>
          <w:bCs/>
        </w:rPr>
        <w:t>£500</w:t>
      </w:r>
      <w:r w:rsidR="00E50DD1">
        <w:rPr>
          <w:b/>
          <w:bCs/>
        </w:rPr>
        <w:t xml:space="preserve"> </w:t>
      </w:r>
      <w:r w:rsidR="0026275E">
        <w:rPr>
          <w:b/>
          <w:bCs/>
        </w:rPr>
        <w:t>m</w:t>
      </w:r>
      <w:r w:rsidR="00E50DD1">
        <w:rPr>
          <w:b/>
          <w:bCs/>
        </w:rPr>
        <w:t>illion</w:t>
      </w:r>
      <w:r w:rsidR="00A4692F" w:rsidRPr="001F0E6F">
        <w:rPr>
          <w:b/>
          <w:bCs/>
        </w:rPr>
        <w:t xml:space="preserve"> Capital</w:t>
      </w:r>
    </w:p>
    <w:p w14:paraId="74986F07" w14:textId="520C915F" w:rsidR="000D65F7" w:rsidRPr="00FA6836" w:rsidRDefault="00424632" w:rsidP="00531A40">
      <w:pPr>
        <w:pStyle w:val="STPR2BodyText"/>
        <w:pBdr>
          <w:top w:val="single" w:sz="4" w:space="1" w:color="auto"/>
          <w:left w:val="single" w:sz="4" w:space="4" w:color="auto"/>
          <w:bottom w:val="single" w:sz="4" w:space="1" w:color="auto"/>
          <w:right w:val="single" w:sz="4" w:space="4" w:color="auto"/>
        </w:pBdr>
      </w:pPr>
      <w:r>
        <w:t>Based on the options taken forward</w:t>
      </w:r>
      <w:r w:rsidRPr="007C6AF9">
        <w:t xml:space="preserve"> </w:t>
      </w:r>
      <w:r>
        <w:t>at this stage, c</w:t>
      </w:r>
      <w:r w:rsidR="009475F2" w:rsidRPr="007C6AF9">
        <w:t xml:space="preserve">apital costs for </w:t>
      </w:r>
      <w:r w:rsidR="00680843" w:rsidRPr="007C6AF9">
        <w:t xml:space="preserve">improving the A83 </w:t>
      </w:r>
      <w:r w:rsidR="00346817" w:rsidRPr="007C6AF9">
        <w:t xml:space="preserve">are </w:t>
      </w:r>
      <w:r w:rsidR="006E3E78" w:rsidRPr="007C6AF9">
        <w:t xml:space="preserve">anticipated </w:t>
      </w:r>
      <w:r w:rsidR="00346817" w:rsidRPr="007C6AF9">
        <w:t xml:space="preserve">to </w:t>
      </w:r>
      <w:r w:rsidR="00E520A1">
        <w:t>between</w:t>
      </w:r>
      <w:r w:rsidR="003F7370">
        <w:t xml:space="preserve"> </w:t>
      </w:r>
      <w:r w:rsidR="006E3E78" w:rsidRPr="001F0E6F">
        <w:t>£</w:t>
      </w:r>
      <w:r w:rsidR="001F0E6F" w:rsidRPr="001F0E6F">
        <w:t>2</w:t>
      </w:r>
      <w:r w:rsidR="0014267E">
        <w:t>68</w:t>
      </w:r>
      <w:r w:rsidR="00E50DD1">
        <w:t xml:space="preserve"> </w:t>
      </w:r>
      <w:r w:rsidR="001F0E6F">
        <w:t>m</w:t>
      </w:r>
      <w:r w:rsidR="00E50DD1">
        <w:t>illion</w:t>
      </w:r>
      <w:r w:rsidR="006E3E78" w:rsidRPr="001F0E6F">
        <w:t xml:space="preserve"> </w:t>
      </w:r>
      <w:r w:rsidR="00E520A1">
        <w:t xml:space="preserve">and </w:t>
      </w:r>
      <w:r w:rsidR="006E3E78" w:rsidRPr="001F0E6F">
        <w:t>£</w:t>
      </w:r>
      <w:r w:rsidR="0014267E">
        <w:t>860</w:t>
      </w:r>
      <w:r w:rsidR="00E50DD1">
        <w:t xml:space="preserve"> </w:t>
      </w:r>
      <w:r w:rsidR="006E3E78" w:rsidRPr="001F0E6F">
        <w:t>m</w:t>
      </w:r>
      <w:r w:rsidR="00E50DD1">
        <w:t>illion</w:t>
      </w:r>
      <w:r w:rsidR="00DE1644">
        <w:t xml:space="preserve"> (at 2020 prices)</w:t>
      </w:r>
      <w:r w:rsidR="001F0E6F" w:rsidRPr="001F0E6F">
        <w:t>.</w:t>
      </w:r>
    </w:p>
    <w:p w14:paraId="68724568" w14:textId="6002FF92" w:rsidR="000D65F7" w:rsidRPr="007C6AF9" w:rsidRDefault="0070474E" w:rsidP="00531A40">
      <w:pPr>
        <w:pStyle w:val="STPR2BodyText"/>
        <w:pBdr>
          <w:top w:val="single" w:sz="4" w:space="1" w:color="auto"/>
          <w:left w:val="single" w:sz="4" w:space="4" w:color="auto"/>
          <w:bottom w:val="single" w:sz="4" w:space="1" w:color="auto"/>
          <w:right w:val="single" w:sz="4" w:space="4" w:color="auto"/>
        </w:pBdr>
      </w:pPr>
      <w:r w:rsidRPr="007C6AF9">
        <w:t xml:space="preserve">The cost of the scheme </w:t>
      </w:r>
      <w:r w:rsidR="00611938">
        <w:t>would</w:t>
      </w:r>
      <w:r w:rsidRPr="007C6AF9">
        <w:t xml:space="preserve"> be </w:t>
      </w:r>
      <w:r w:rsidR="004641B8" w:rsidRPr="007C6AF9">
        <w:t xml:space="preserve">refined </w:t>
      </w:r>
      <w:r w:rsidR="00F36477" w:rsidRPr="007C6AF9">
        <w:t xml:space="preserve">as </w:t>
      </w:r>
      <w:r w:rsidR="00675E24">
        <w:t>it</w:t>
      </w:r>
      <w:r w:rsidR="00F36477" w:rsidRPr="007C6AF9">
        <w:t xml:space="preserve"> moves through the design development process </w:t>
      </w:r>
      <w:r w:rsidR="00372C42" w:rsidRPr="007C6AF9">
        <w:t>and more information becomes avail</w:t>
      </w:r>
      <w:r w:rsidR="004641B8" w:rsidRPr="007C6AF9">
        <w:t>a</w:t>
      </w:r>
      <w:r w:rsidR="00372C42" w:rsidRPr="007C6AF9">
        <w:t>ble</w:t>
      </w:r>
      <w:r w:rsidR="004641B8" w:rsidRPr="007C6AF9">
        <w:t xml:space="preserve">, including the potential </w:t>
      </w:r>
      <w:r w:rsidR="009608D0" w:rsidRPr="007C6AF9">
        <w:t xml:space="preserve">effects of </w:t>
      </w:r>
      <w:r w:rsidR="004641B8" w:rsidRPr="007C6AF9">
        <w:t xml:space="preserve">external influences </w:t>
      </w:r>
      <w:r w:rsidR="009608D0" w:rsidRPr="007C6AF9">
        <w:t xml:space="preserve">such as inflation </w:t>
      </w:r>
      <w:r w:rsidR="008B2644" w:rsidRPr="007C6AF9">
        <w:t>rates.</w:t>
      </w:r>
    </w:p>
    <w:p w14:paraId="7822BD10" w14:textId="7D3E0DA8" w:rsidR="005B194F" w:rsidRPr="007C6AF9" w:rsidRDefault="005B194F" w:rsidP="00531A40">
      <w:pPr>
        <w:pStyle w:val="STPR2BodyText"/>
        <w:pBdr>
          <w:top w:val="single" w:sz="4" w:space="1" w:color="auto"/>
          <w:left w:val="single" w:sz="4" w:space="4" w:color="auto"/>
          <w:bottom w:val="single" w:sz="4" w:space="1" w:color="auto"/>
          <w:right w:val="single" w:sz="4" w:space="4" w:color="auto"/>
        </w:pBdr>
      </w:pPr>
      <w:r w:rsidRPr="007C6AF9">
        <w:t xml:space="preserve">The </w:t>
      </w:r>
      <w:r w:rsidR="006E3E78" w:rsidRPr="007C6AF9">
        <w:t xml:space="preserve">improvement </w:t>
      </w:r>
      <w:r w:rsidRPr="007C6AF9">
        <w:t>would form part of the trunk road asset and require to be maintained within Transport Scotland’s</w:t>
      </w:r>
      <w:r w:rsidR="00675E24">
        <w:t xml:space="preserve"> ongoing</w:t>
      </w:r>
      <w:r w:rsidRPr="007C6AF9">
        <w:t xml:space="preserve"> maintenance budget.</w:t>
      </w:r>
    </w:p>
    <w:p w14:paraId="75D91C6F" w14:textId="1D547AD9" w:rsidR="009475F2" w:rsidRPr="007C6AF9" w:rsidRDefault="009475F2">
      <w:pPr>
        <w:pStyle w:val="STPR2Heading2"/>
        <w:numPr>
          <w:ilvl w:val="1"/>
          <w:numId w:val="1"/>
        </w:numPr>
        <w:ind w:left="426"/>
      </w:pPr>
      <w:r w:rsidRPr="007C6AF9">
        <w:t>Position in Sustainable Investment Hierarchy</w:t>
      </w:r>
    </w:p>
    <w:bookmarkEnd w:id="2"/>
    <w:p w14:paraId="30B59AFA" w14:textId="6411FE7A" w:rsidR="00BE737D" w:rsidRPr="007C6AF9" w:rsidRDefault="008503E6" w:rsidP="00531A40">
      <w:pPr>
        <w:pStyle w:val="STPR2BodyText"/>
        <w:pBdr>
          <w:top w:val="single" w:sz="4" w:space="1" w:color="auto"/>
          <w:left w:val="single" w:sz="4" w:space="4" w:color="auto"/>
          <w:bottom w:val="single" w:sz="4" w:space="1" w:color="auto"/>
          <w:right w:val="single" w:sz="4" w:space="4" w:color="auto"/>
        </w:pBdr>
        <w:shd w:val="clear" w:color="auto" w:fill="C9C9C9" w:themeFill="accent3" w:themeFillTint="99"/>
        <w:rPr>
          <w:b/>
          <w:bCs/>
        </w:rPr>
      </w:pPr>
      <w:r w:rsidRPr="03B485DF">
        <w:rPr>
          <w:b/>
          <w:bCs/>
        </w:rPr>
        <w:t>Targeted infrastructure improvements</w:t>
      </w:r>
    </w:p>
    <w:p w14:paraId="10504001" w14:textId="38C2FFD5" w:rsidR="009475F2" w:rsidRPr="007C6AF9" w:rsidRDefault="009475F2" w:rsidP="00531A40">
      <w:pPr>
        <w:pStyle w:val="STPR2BodyText"/>
        <w:pBdr>
          <w:top w:val="single" w:sz="4" w:space="1" w:color="auto"/>
          <w:left w:val="single" w:sz="4" w:space="4" w:color="auto"/>
          <w:bottom w:val="single" w:sz="4" w:space="1" w:color="auto"/>
          <w:right w:val="single" w:sz="4" w:space="4" w:color="auto"/>
        </w:pBdr>
      </w:pPr>
      <w:r w:rsidRPr="007C6AF9">
        <w:t xml:space="preserve">This recommendation would </w:t>
      </w:r>
      <w:r w:rsidR="00856693">
        <w:t xml:space="preserve">also </w:t>
      </w:r>
      <w:r w:rsidRPr="007C6AF9">
        <w:t xml:space="preserve">contribute to </w:t>
      </w:r>
      <w:r w:rsidR="00003B54">
        <w:t xml:space="preserve">five of </w:t>
      </w:r>
      <w:r w:rsidRPr="007C6AF9">
        <w:t xml:space="preserve">the </w:t>
      </w:r>
      <w:r w:rsidR="00003B54">
        <w:t>12</w:t>
      </w:r>
      <w:r w:rsidR="00A24B09">
        <w:t xml:space="preserve"> </w:t>
      </w:r>
      <w:r w:rsidRPr="007C6AF9">
        <w:t>NTS2 outcomes</w:t>
      </w:r>
      <w:r w:rsidR="00003B54">
        <w:t>, as follows</w:t>
      </w:r>
      <w:r w:rsidRPr="007C6AF9">
        <w:t>:</w:t>
      </w:r>
    </w:p>
    <w:p w14:paraId="4D0E3D11" w14:textId="561950CB" w:rsidR="002172C1" w:rsidRPr="007C6AF9" w:rsidRDefault="002172C1" w:rsidP="00531A40">
      <w:pPr>
        <w:pStyle w:val="STPR2BulletsLevel1"/>
        <w:pBdr>
          <w:top w:val="single" w:sz="4" w:space="1" w:color="auto"/>
          <w:left w:val="single" w:sz="4" w:space="4" w:color="auto"/>
          <w:bottom w:val="single" w:sz="4" w:space="1" w:color="auto"/>
          <w:right w:val="single" w:sz="4" w:space="4" w:color="auto"/>
        </w:pBdr>
      </w:pPr>
      <w:r>
        <w:t xml:space="preserve">Provide fair access to services we need;  </w:t>
      </w:r>
    </w:p>
    <w:p w14:paraId="524B6251" w14:textId="11B549DA" w:rsidR="00312A04" w:rsidRPr="007C6AF9" w:rsidRDefault="00312A04" w:rsidP="00531A40">
      <w:pPr>
        <w:pStyle w:val="STPR2BulletsLevel1"/>
        <w:pBdr>
          <w:top w:val="single" w:sz="4" w:space="1" w:color="auto"/>
          <w:left w:val="single" w:sz="4" w:space="4" w:color="auto"/>
          <w:bottom w:val="single" w:sz="4" w:space="1" w:color="auto"/>
          <w:right w:val="single" w:sz="4" w:space="4" w:color="auto"/>
        </w:pBdr>
      </w:pPr>
      <w:r w:rsidRPr="007C6AF9">
        <w:t>Adapt to the effects of climate change</w:t>
      </w:r>
      <w:r w:rsidR="007F4E38" w:rsidRPr="007C6AF9">
        <w:t>;</w:t>
      </w:r>
    </w:p>
    <w:p w14:paraId="4178C1AC" w14:textId="19A10BB8" w:rsidR="002172C1" w:rsidRPr="007C6AF9" w:rsidRDefault="002172C1" w:rsidP="00531A40">
      <w:pPr>
        <w:pStyle w:val="STPR2BulletsLevel1"/>
        <w:pBdr>
          <w:top w:val="single" w:sz="4" w:space="1" w:color="auto"/>
          <w:left w:val="single" w:sz="4" w:space="4" w:color="auto"/>
          <w:bottom w:val="single" w:sz="4" w:space="1" w:color="auto"/>
          <w:right w:val="single" w:sz="4" w:space="4" w:color="auto"/>
        </w:pBdr>
      </w:pPr>
      <w:r>
        <w:t xml:space="preserve">Get people and goods to where they need to get to;  </w:t>
      </w:r>
    </w:p>
    <w:p w14:paraId="43391349" w14:textId="5495EDF0" w:rsidR="002172C1" w:rsidRPr="007C6AF9" w:rsidRDefault="002172C1" w:rsidP="00531A40">
      <w:pPr>
        <w:pStyle w:val="STPR2BulletsLevel1"/>
        <w:pBdr>
          <w:top w:val="single" w:sz="4" w:space="1" w:color="auto"/>
          <w:left w:val="single" w:sz="4" w:space="4" w:color="auto"/>
          <w:bottom w:val="single" w:sz="4" w:space="1" w:color="auto"/>
          <w:right w:val="single" w:sz="4" w:space="4" w:color="auto"/>
        </w:pBdr>
      </w:pPr>
      <w:r w:rsidRPr="007C6AF9">
        <w:t>Be reliable,</w:t>
      </w:r>
      <w:r w:rsidR="00C75A02">
        <w:t xml:space="preserve"> </w:t>
      </w:r>
      <w:r>
        <w:t>efficient</w:t>
      </w:r>
      <w:r w:rsidR="00C75A02">
        <w:t xml:space="preserve"> </w:t>
      </w:r>
      <w:r>
        <w:t>and</w:t>
      </w:r>
      <w:r w:rsidRPr="007C6AF9">
        <w:t xml:space="preserve"> high quality; </w:t>
      </w:r>
      <w:r w:rsidR="002D73E6" w:rsidRPr="007C6AF9">
        <w:t>and</w:t>
      </w:r>
    </w:p>
    <w:p w14:paraId="5098FEB1" w14:textId="4FC11318" w:rsidR="002D73E6" w:rsidRPr="007C6AF9" w:rsidRDefault="002172C1" w:rsidP="00531A40">
      <w:pPr>
        <w:pStyle w:val="STPR2BulletsLevel1"/>
        <w:pBdr>
          <w:top w:val="single" w:sz="4" w:space="1" w:color="auto"/>
          <w:left w:val="single" w:sz="4" w:space="4" w:color="auto"/>
          <w:bottom w:val="single" w:sz="4" w:space="1" w:color="auto"/>
          <w:right w:val="single" w:sz="4" w:space="4" w:color="auto"/>
        </w:pBdr>
      </w:pPr>
      <w:r w:rsidRPr="007C6AF9">
        <w:t>Be safe and secure for all</w:t>
      </w:r>
      <w:r w:rsidR="002D73E6" w:rsidRPr="007C6AF9">
        <w:t>.</w:t>
      </w:r>
    </w:p>
    <w:p w14:paraId="492AB174" w14:textId="77777777" w:rsidR="009475F2" w:rsidRDefault="009475F2">
      <w:pPr>
        <w:pStyle w:val="STPR2Heading2"/>
        <w:numPr>
          <w:ilvl w:val="1"/>
          <w:numId w:val="1"/>
        </w:numPr>
        <w:ind w:left="426"/>
      </w:pPr>
      <w:r>
        <w:t>Summary Rationale</w:t>
      </w:r>
    </w:p>
    <w:p w14:paraId="2EE4AE2E" w14:textId="123E2F28" w:rsidR="00037374" w:rsidRPr="00C51827" w:rsidRDefault="00B12442" w:rsidP="00531A40">
      <w:pPr>
        <w:pStyle w:val="STPR2BodyText"/>
        <w:pBdr>
          <w:top w:val="single" w:sz="4" w:space="1" w:color="auto"/>
          <w:left w:val="single" w:sz="4" w:space="4" w:color="auto"/>
          <w:bottom w:val="single" w:sz="4" w:space="1" w:color="auto"/>
          <w:right w:val="single" w:sz="4" w:space="4" w:color="auto"/>
        </w:pBdr>
        <w:shd w:val="clear" w:color="auto" w:fill="C9C9C9" w:themeFill="accent3" w:themeFillTint="99"/>
        <w:rPr>
          <w:color w:val="auto"/>
        </w:rPr>
      </w:pPr>
      <w:r w:rsidRPr="00B12442">
        <w:rPr>
          <w:b/>
          <w:bCs/>
          <w:color w:val="auto"/>
        </w:rPr>
        <w:t xml:space="preserve">Summary of </w:t>
      </w:r>
      <w:r w:rsidR="002959DB">
        <w:rPr>
          <w:b/>
          <w:bCs/>
          <w:color w:val="auto"/>
        </w:rPr>
        <w:t>Appraisal</w:t>
      </w:r>
    </w:p>
    <w:p w14:paraId="752382B1" w14:textId="57A9498F" w:rsidR="005C3824" w:rsidRDefault="002E1228" w:rsidP="00531A40">
      <w:pPr>
        <w:pStyle w:val="STPR2BodyText"/>
        <w:pBdr>
          <w:top w:val="single" w:sz="4" w:space="1" w:color="auto"/>
          <w:left w:val="single" w:sz="4" w:space="4" w:color="auto"/>
          <w:bottom w:val="single" w:sz="4" w:space="1" w:color="auto"/>
          <w:right w:val="single" w:sz="4" w:space="4" w:color="auto"/>
        </w:pBdr>
        <w:rPr>
          <w:color w:val="auto"/>
        </w:rPr>
      </w:pPr>
      <w:r w:rsidRPr="002E1228">
        <w:rPr>
          <w:noProof/>
          <w:color w:val="auto"/>
        </w:rPr>
        <w:drawing>
          <wp:inline distT="0" distB="0" distL="0" distR="0" wp14:anchorId="51D5209A" wp14:editId="046084B0">
            <wp:extent cx="5730949" cy="791845"/>
            <wp:effectExtent l="0" t="0" r="317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5655" cy="792495"/>
                    </a:xfrm>
                    <a:prstGeom prst="rect">
                      <a:avLst/>
                    </a:prstGeom>
                    <a:noFill/>
                    <a:ln>
                      <a:noFill/>
                    </a:ln>
                  </pic:spPr>
                </pic:pic>
              </a:graphicData>
            </a:graphic>
          </wp:inline>
        </w:drawing>
      </w:r>
    </w:p>
    <w:p w14:paraId="79EAE24A" w14:textId="5BABBDA7" w:rsidR="009475F2" w:rsidRDefault="009475F2" w:rsidP="00531A40">
      <w:pPr>
        <w:pStyle w:val="STPR2BodyText"/>
        <w:pBdr>
          <w:top w:val="single" w:sz="4" w:space="1" w:color="auto"/>
          <w:left w:val="single" w:sz="4" w:space="4" w:color="auto"/>
          <w:bottom w:val="single" w:sz="4" w:space="1" w:color="auto"/>
          <w:right w:val="single" w:sz="4" w:space="4" w:color="auto"/>
        </w:pBdr>
        <w:rPr>
          <w:rFonts w:eastAsia="Courier New"/>
          <w:szCs w:val="24"/>
          <w:lang w:eastAsia="en-US"/>
        </w:rPr>
      </w:pPr>
      <w:r w:rsidRPr="00965D61">
        <w:rPr>
          <w:color w:val="auto"/>
        </w:rPr>
        <w:t xml:space="preserve">This recommendation makes a </w:t>
      </w:r>
      <w:r w:rsidR="00965D61" w:rsidRPr="00965D61">
        <w:rPr>
          <w:color w:val="auto"/>
        </w:rPr>
        <w:t xml:space="preserve">positive </w:t>
      </w:r>
      <w:r w:rsidRPr="00965D61">
        <w:rPr>
          <w:color w:val="auto"/>
        </w:rPr>
        <w:t xml:space="preserve">contribution </w:t>
      </w:r>
      <w:r w:rsidR="004F240C" w:rsidRPr="00965D61">
        <w:rPr>
          <w:color w:val="auto"/>
        </w:rPr>
        <w:t xml:space="preserve">to </w:t>
      </w:r>
      <w:r w:rsidR="00F93687" w:rsidRPr="00965D61">
        <w:rPr>
          <w:color w:val="auto"/>
        </w:rPr>
        <w:t xml:space="preserve">the </w:t>
      </w:r>
      <w:r w:rsidR="002F0280" w:rsidRPr="00965D61">
        <w:rPr>
          <w:color w:val="auto"/>
        </w:rPr>
        <w:t>STPR2 Transport Planning Objectives (</w:t>
      </w:r>
      <w:r w:rsidR="00F93687" w:rsidRPr="00965D61">
        <w:rPr>
          <w:color w:val="auto"/>
        </w:rPr>
        <w:t>TPOs</w:t>
      </w:r>
      <w:r w:rsidR="002F0280" w:rsidRPr="00965D61">
        <w:rPr>
          <w:color w:val="auto"/>
        </w:rPr>
        <w:t>)</w:t>
      </w:r>
      <w:r w:rsidR="00C67A09">
        <w:rPr>
          <w:color w:val="auto"/>
        </w:rPr>
        <w:t xml:space="preserve"> with </w:t>
      </w:r>
      <w:r w:rsidR="000C1F25">
        <w:rPr>
          <w:color w:val="auto"/>
        </w:rPr>
        <w:t xml:space="preserve">significant </w:t>
      </w:r>
      <w:r w:rsidR="00D31FA9">
        <w:rPr>
          <w:color w:val="auto"/>
        </w:rPr>
        <w:t xml:space="preserve">positive impacts </w:t>
      </w:r>
      <w:r w:rsidR="000C1F25">
        <w:rPr>
          <w:color w:val="auto"/>
        </w:rPr>
        <w:t xml:space="preserve">associated with </w:t>
      </w:r>
      <w:r w:rsidR="00AF32B8" w:rsidRPr="00965D61">
        <w:rPr>
          <w:color w:val="auto"/>
        </w:rPr>
        <w:t xml:space="preserve">reliability and </w:t>
      </w:r>
      <w:r w:rsidR="00F93687" w:rsidRPr="00965D61">
        <w:rPr>
          <w:color w:val="auto"/>
        </w:rPr>
        <w:t>resilience of the trunk road network</w:t>
      </w:r>
      <w:r w:rsidR="004C7B5F" w:rsidRPr="00965D61">
        <w:rPr>
          <w:color w:val="auto"/>
        </w:rPr>
        <w:t>.</w:t>
      </w:r>
      <w:r w:rsidR="00217714">
        <w:rPr>
          <w:color w:val="auto"/>
        </w:rPr>
        <w:t xml:space="preserve"> C</w:t>
      </w:r>
      <w:r w:rsidR="00217714" w:rsidRPr="00217714">
        <w:rPr>
          <w:color w:val="auto"/>
        </w:rPr>
        <w:t xml:space="preserve">osts would be influenced by the </w:t>
      </w:r>
      <w:r w:rsidR="00217714" w:rsidRPr="00217714">
        <w:rPr>
          <w:color w:val="auto"/>
        </w:rPr>
        <w:lastRenderedPageBreak/>
        <w:t>scale and complexity of individual options</w:t>
      </w:r>
      <w:r w:rsidR="00217714">
        <w:rPr>
          <w:color w:val="auto"/>
        </w:rPr>
        <w:t xml:space="preserve"> with l</w:t>
      </w:r>
      <w:r w:rsidR="00217714" w:rsidRPr="00217714">
        <w:rPr>
          <w:color w:val="auto"/>
        </w:rPr>
        <w:t>arger scale options</w:t>
      </w:r>
      <w:r w:rsidR="00217714">
        <w:rPr>
          <w:color w:val="auto"/>
        </w:rPr>
        <w:t xml:space="preserve">, </w:t>
      </w:r>
      <w:r w:rsidR="00217714" w:rsidRPr="00217714">
        <w:rPr>
          <w:color w:val="auto"/>
        </w:rPr>
        <w:t xml:space="preserve">such as that within the vicinity of the A83 </w:t>
      </w:r>
      <w:r w:rsidR="00675E24">
        <w:rPr>
          <w:color w:val="auto"/>
        </w:rPr>
        <w:t>‘</w:t>
      </w:r>
      <w:r w:rsidR="00217714" w:rsidRPr="00217714">
        <w:rPr>
          <w:color w:val="auto"/>
        </w:rPr>
        <w:t xml:space="preserve">Rest </w:t>
      </w:r>
      <w:r w:rsidR="00675E24">
        <w:rPr>
          <w:color w:val="auto"/>
        </w:rPr>
        <w:t>and</w:t>
      </w:r>
      <w:r w:rsidR="00217714" w:rsidRPr="00217714">
        <w:rPr>
          <w:color w:val="auto"/>
        </w:rPr>
        <w:t xml:space="preserve"> Be Thankful</w:t>
      </w:r>
      <w:r w:rsidR="00675E24">
        <w:rPr>
          <w:color w:val="auto"/>
        </w:rPr>
        <w:t>’</w:t>
      </w:r>
      <w:r w:rsidR="00217714">
        <w:rPr>
          <w:color w:val="auto"/>
        </w:rPr>
        <w:t>,</w:t>
      </w:r>
      <w:r w:rsidR="00217714" w:rsidRPr="00217714">
        <w:rPr>
          <w:color w:val="auto"/>
        </w:rPr>
        <w:t xml:space="preserve"> likely to be expensive. </w:t>
      </w:r>
      <w:r w:rsidR="00965D61" w:rsidRPr="00965D61">
        <w:rPr>
          <w:color w:val="auto"/>
        </w:rPr>
        <w:t xml:space="preserve">Whilst </w:t>
      </w:r>
      <w:r w:rsidR="00965D61" w:rsidRPr="00965D61">
        <w:rPr>
          <w:rFonts w:eastAsia="Courier New"/>
          <w:szCs w:val="24"/>
          <w:lang w:eastAsia="en-US"/>
        </w:rPr>
        <w:t xml:space="preserve">negative environmental effects are </w:t>
      </w:r>
      <w:r w:rsidR="00217714">
        <w:rPr>
          <w:rFonts w:eastAsia="Courier New"/>
          <w:szCs w:val="24"/>
          <w:lang w:eastAsia="en-US"/>
        </w:rPr>
        <w:t>anticipated</w:t>
      </w:r>
      <w:r w:rsidR="00965D61" w:rsidRPr="00965D61">
        <w:rPr>
          <w:rFonts w:eastAsia="Courier New"/>
          <w:szCs w:val="24"/>
          <w:lang w:eastAsia="en-US"/>
        </w:rPr>
        <w:t xml:space="preserve"> at a </w:t>
      </w:r>
      <w:r w:rsidR="006E4BDF">
        <w:rPr>
          <w:rFonts w:eastAsia="Courier New"/>
          <w:szCs w:val="24"/>
          <w:lang w:eastAsia="en-US"/>
        </w:rPr>
        <w:t>local</w:t>
      </w:r>
      <w:r w:rsidR="00965D61" w:rsidRPr="00965D61">
        <w:rPr>
          <w:rFonts w:eastAsia="Courier New"/>
          <w:szCs w:val="24"/>
          <w:lang w:eastAsia="en-US"/>
        </w:rPr>
        <w:t xml:space="preserve"> level, it is </w:t>
      </w:r>
      <w:r w:rsidR="00B530DB">
        <w:rPr>
          <w:rFonts w:eastAsia="Courier New"/>
          <w:szCs w:val="24"/>
          <w:lang w:eastAsia="en-US"/>
        </w:rPr>
        <w:t xml:space="preserve">expected </w:t>
      </w:r>
      <w:r w:rsidR="00965D61" w:rsidRPr="00965D61">
        <w:rPr>
          <w:rFonts w:eastAsia="Courier New"/>
          <w:szCs w:val="24"/>
          <w:lang w:eastAsia="en-US"/>
        </w:rPr>
        <w:t>that it would be possible to reduce these effects through design development and mitigation measures at subsequent assessment</w:t>
      </w:r>
      <w:r w:rsidR="00B530DB">
        <w:rPr>
          <w:rFonts w:eastAsia="Courier New"/>
          <w:szCs w:val="24"/>
          <w:lang w:eastAsia="en-US"/>
        </w:rPr>
        <w:t xml:space="preserve"> stages</w:t>
      </w:r>
      <w:r w:rsidR="00965D61" w:rsidRPr="00965D61">
        <w:rPr>
          <w:rFonts w:eastAsia="Courier New"/>
          <w:szCs w:val="24"/>
          <w:lang w:eastAsia="en-US"/>
        </w:rPr>
        <w:t>.</w:t>
      </w:r>
      <w:r w:rsidR="00965D61">
        <w:rPr>
          <w:rFonts w:eastAsia="Courier New"/>
          <w:szCs w:val="24"/>
          <w:lang w:eastAsia="en-US"/>
        </w:rPr>
        <w:t xml:space="preserve"> The </w:t>
      </w:r>
      <w:r w:rsidR="00965D61" w:rsidRPr="00965D61">
        <w:rPr>
          <w:rFonts w:eastAsia="Courier New"/>
          <w:szCs w:val="24"/>
          <w:lang w:eastAsia="en-US"/>
        </w:rPr>
        <w:t xml:space="preserve">improvements are expected to have a positive impact against </w:t>
      </w:r>
      <w:r w:rsidR="00965D61">
        <w:rPr>
          <w:rFonts w:eastAsia="Courier New"/>
          <w:szCs w:val="24"/>
          <w:lang w:eastAsia="en-US"/>
        </w:rPr>
        <w:t xml:space="preserve">all other criteria and </w:t>
      </w:r>
      <w:r w:rsidR="00965D61" w:rsidRPr="00332EEE">
        <w:t xml:space="preserve">strong public support </w:t>
      </w:r>
      <w:r w:rsidR="00217714">
        <w:t>overall</w:t>
      </w:r>
      <w:r w:rsidR="00965D61" w:rsidRPr="00965D61">
        <w:rPr>
          <w:rFonts w:eastAsia="Courier New"/>
          <w:szCs w:val="24"/>
          <w:lang w:eastAsia="en-US"/>
        </w:rPr>
        <w:t>.</w:t>
      </w:r>
    </w:p>
    <w:p w14:paraId="031E6CEF" w14:textId="3CA32E0C" w:rsidR="00003B54" w:rsidRPr="008C153A" w:rsidRDefault="00003B54" w:rsidP="00531A40">
      <w:pPr>
        <w:pStyle w:val="STPR2BodyText"/>
        <w:pBdr>
          <w:top w:val="single" w:sz="4" w:space="1" w:color="auto"/>
          <w:left w:val="single" w:sz="4" w:space="4" w:color="auto"/>
          <w:bottom w:val="single" w:sz="4" w:space="1" w:color="auto"/>
          <w:right w:val="single" w:sz="4" w:space="4" w:color="auto"/>
        </w:pBdr>
        <w:rPr>
          <w:color w:val="auto"/>
        </w:rPr>
      </w:pPr>
      <w:r w:rsidRPr="00003B54">
        <w:rPr>
          <w:color w:val="auto"/>
        </w:rPr>
        <w:t>Details behind this summary are discussed in Section 3, below</w:t>
      </w:r>
      <w:r>
        <w:rPr>
          <w:color w:val="auto"/>
        </w:rPr>
        <w:t>.</w:t>
      </w:r>
    </w:p>
    <w:p w14:paraId="28C175E5" w14:textId="77777777" w:rsidR="00EF61F2" w:rsidRDefault="00EF61F2">
      <w:pPr>
        <w:rPr>
          <w:rFonts w:ascii="Arial" w:hAnsi="Arial" w:cs="Arial"/>
          <w:sz w:val="24"/>
        </w:rPr>
      </w:pPr>
      <w:r>
        <w:br w:type="page"/>
      </w:r>
    </w:p>
    <w:p w14:paraId="6D7EA77F" w14:textId="77777777" w:rsidR="009475F2" w:rsidRPr="004E1B61" w:rsidRDefault="009475F2">
      <w:pPr>
        <w:pStyle w:val="STPR2Heading1"/>
        <w:rPr>
          <w:lang w:val="en-GB"/>
        </w:rPr>
      </w:pPr>
      <w:r>
        <w:lastRenderedPageBreak/>
        <w:tab/>
      </w:r>
      <w:bookmarkStart w:id="3" w:name="_Toc96083514"/>
      <w:r>
        <w:rPr>
          <w:lang w:val="en-GB"/>
        </w:rPr>
        <w:t>Context</w:t>
      </w:r>
      <w:bookmarkEnd w:id="3"/>
      <w:r w:rsidRPr="004E1B61">
        <w:rPr>
          <w:lang w:val="en-GB"/>
        </w:rPr>
        <w:t xml:space="preserve"> </w:t>
      </w:r>
    </w:p>
    <w:p w14:paraId="2ACBCD7C" w14:textId="0FA5B96D" w:rsidR="009B3BEB" w:rsidRDefault="009B3BEB">
      <w:pPr>
        <w:pStyle w:val="STPR2Heading2"/>
        <w:ind w:left="567" w:hanging="567"/>
      </w:pPr>
      <w:r>
        <w:t>Problems and Opportunities</w:t>
      </w:r>
    </w:p>
    <w:p w14:paraId="2EECB164" w14:textId="1380F172" w:rsidR="009475F2" w:rsidRDefault="009475F2">
      <w:pPr>
        <w:pStyle w:val="STPR2BodyText"/>
        <w:rPr>
          <w:b/>
          <w:bCs/>
        </w:rPr>
      </w:pPr>
      <w:r w:rsidRPr="003D5A4D">
        <w:t xml:space="preserve">This recommendation could help to </w:t>
      </w:r>
      <w:r w:rsidR="00AD17A7">
        <w:t xml:space="preserve">tackle </w:t>
      </w:r>
      <w:r w:rsidRPr="003D5A4D">
        <w:t>the following problem</w:t>
      </w:r>
      <w:r w:rsidR="00003B54">
        <w:t>s</w:t>
      </w:r>
      <w:r w:rsidRPr="003D5A4D">
        <w:t xml:space="preserve"> and opportunit</w:t>
      </w:r>
      <w:r w:rsidR="00003B54">
        <w:t>ies:</w:t>
      </w:r>
    </w:p>
    <w:p w14:paraId="3BD9B5E5" w14:textId="02006C81" w:rsidR="009475F2" w:rsidRPr="00112DE7" w:rsidRDefault="00616377" w:rsidP="00531A40">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sidRPr="00616377">
        <w:t>Relevant Problem &amp; Opportunity Themes Identified in National Case for Change</w:t>
      </w:r>
    </w:p>
    <w:p w14:paraId="57CBDA8F" w14:textId="77777777" w:rsidR="00CF114D" w:rsidRPr="00CF114D" w:rsidRDefault="00CF114D" w:rsidP="00531A40">
      <w:pPr>
        <w:pStyle w:val="STPR2BulletsLevel1"/>
        <w:pBdr>
          <w:top w:val="single" w:sz="4" w:space="1" w:color="auto"/>
          <w:left w:val="single" w:sz="4" w:space="4" w:color="auto"/>
          <w:bottom w:val="single" w:sz="4" w:space="1" w:color="auto"/>
          <w:right w:val="single" w:sz="4" w:space="4" w:color="auto"/>
        </w:pBdr>
        <w:rPr>
          <w:color w:val="auto"/>
        </w:rPr>
      </w:pPr>
      <w:r w:rsidRPr="003D5A4D">
        <w:rPr>
          <w:b/>
          <w:bCs/>
          <w:color w:val="auto"/>
        </w:rPr>
        <w:t>Adapting to Climate Change</w:t>
      </w:r>
      <w:r w:rsidRPr="00CF114D">
        <w:rPr>
          <w:color w:val="auto"/>
        </w:rPr>
        <w:t xml:space="preserve">: climate change directly affects the transport sector through the increasing number of more severe and frequent extreme weather events and the disruption they cause to the transport system. Disruption often disproportionately impacts vulnerable communities with fewer and less resilient transport options and can lead to significant disruption and high economic costs.  </w:t>
      </w:r>
    </w:p>
    <w:p w14:paraId="21A373AE" w14:textId="54BB6A6B" w:rsidR="00CF114D" w:rsidRPr="00CF114D" w:rsidRDefault="00CF114D" w:rsidP="00531A40">
      <w:pPr>
        <w:pStyle w:val="STPR2BulletsLevel1"/>
        <w:pBdr>
          <w:top w:val="single" w:sz="4" w:space="1" w:color="auto"/>
          <w:left w:val="single" w:sz="4" w:space="4" w:color="auto"/>
          <w:bottom w:val="single" w:sz="4" w:space="1" w:color="auto"/>
          <w:right w:val="single" w:sz="4" w:space="4" w:color="auto"/>
        </w:pBdr>
        <w:rPr>
          <w:color w:val="auto"/>
        </w:rPr>
      </w:pPr>
      <w:r w:rsidRPr="003608F5">
        <w:rPr>
          <w:b/>
          <w:bCs/>
          <w:color w:val="auto"/>
        </w:rPr>
        <w:t>Productivity</w:t>
      </w:r>
      <w:r w:rsidRPr="00CF114D">
        <w:rPr>
          <w:color w:val="auto"/>
        </w:rPr>
        <w:t xml:space="preserve">: whilst Scotland’s productivity level is not solely driven by the efficiency of its transport system, </w:t>
      </w:r>
      <w:r w:rsidR="00D523E0">
        <w:rPr>
          <w:color w:val="auto"/>
        </w:rPr>
        <w:t>s</w:t>
      </w:r>
      <w:r w:rsidR="00867D92">
        <w:rPr>
          <w:color w:val="auto"/>
        </w:rPr>
        <w:t xml:space="preserve">trengthening </w:t>
      </w:r>
      <w:r w:rsidRPr="00CF114D">
        <w:rPr>
          <w:color w:val="auto"/>
        </w:rPr>
        <w:t xml:space="preserve">transport connectivity between businesses </w:t>
      </w:r>
      <w:r w:rsidR="00444FC3">
        <w:rPr>
          <w:color w:val="auto"/>
        </w:rPr>
        <w:t xml:space="preserve">by increasing the resilience of the </w:t>
      </w:r>
      <w:r w:rsidR="00A7626C">
        <w:rPr>
          <w:color w:val="auto"/>
        </w:rPr>
        <w:t xml:space="preserve">transport network </w:t>
      </w:r>
      <w:r w:rsidRPr="00CF114D">
        <w:rPr>
          <w:color w:val="auto"/>
        </w:rPr>
        <w:t xml:space="preserve">reduces costs and increases productivity, thus generating higher levels of economic growth. </w:t>
      </w:r>
    </w:p>
    <w:p w14:paraId="21547528" w14:textId="77777777" w:rsidR="003D5A4D" w:rsidRDefault="00CF114D" w:rsidP="00531A40">
      <w:pPr>
        <w:pStyle w:val="STPR2BulletsLevel1"/>
        <w:pBdr>
          <w:top w:val="single" w:sz="4" w:space="1" w:color="auto"/>
          <w:left w:val="single" w:sz="4" w:space="4" w:color="auto"/>
          <w:bottom w:val="single" w:sz="4" w:space="1" w:color="auto"/>
          <w:right w:val="single" w:sz="4" w:space="4" w:color="auto"/>
        </w:pBdr>
        <w:rPr>
          <w:color w:val="auto"/>
        </w:rPr>
      </w:pPr>
      <w:r w:rsidRPr="003D5A4D">
        <w:rPr>
          <w:b/>
          <w:bCs/>
          <w:color w:val="auto"/>
        </w:rPr>
        <w:t>Trade and Connectivity</w:t>
      </w:r>
      <w:r w:rsidRPr="003D5A4D">
        <w:rPr>
          <w:color w:val="auto"/>
        </w:rPr>
        <w:t xml:space="preserve">: transport is crucial for trade and competitiveness, within Scotland, across the UK and internationally. </w:t>
      </w:r>
    </w:p>
    <w:p w14:paraId="1D198240" w14:textId="07C80E7E" w:rsidR="003D5A4D" w:rsidRPr="003D5A4D" w:rsidRDefault="00CF114D" w:rsidP="00531A40">
      <w:pPr>
        <w:pStyle w:val="STPR2BulletsLevel1"/>
        <w:pBdr>
          <w:top w:val="single" w:sz="4" w:space="1" w:color="auto"/>
          <w:left w:val="single" w:sz="4" w:space="4" w:color="auto"/>
          <w:bottom w:val="single" w:sz="4" w:space="1" w:color="auto"/>
          <w:right w:val="single" w:sz="4" w:space="4" w:color="auto"/>
        </w:pBdr>
        <w:rPr>
          <w:color w:val="auto"/>
        </w:rPr>
      </w:pPr>
      <w:r w:rsidRPr="003D5A4D">
        <w:rPr>
          <w:b/>
          <w:bCs/>
          <w:color w:val="auto"/>
        </w:rPr>
        <w:t>Safety and Security</w:t>
      </w:r>
      <w:r w:rsidRPr="00CF114D">
        <w:rPr>
          <w:color w:val="auto"/>
        </w:rPr>
        <w:t xml:space="preserve">: </w:t>
      </w:r>
      <w:r w:rsidRPr="00593697">
        <w:rPr>
          <w:color w:val="auto"/>
        </w:rPr>
        <w:t xml:space="preserve">Scotland’s transport system needs to be safe. Whilst the </w:t>
      </w:r>
      <w:hyperlink r:id="rId16" w:anchor="42762" w:history="1">
        <w:r w:rsidRPr="00593697">
          <w:rPr>
            <w:rStyle w:val="Hyperlink"/>
          </w:rPr>
          <w:t xml:space="preserve">number of road accident casualties reduced by 11% between 2017 and </w:t>
        </w:r>
        <w:r w:rsidRPr="00593697">
          <w:rPr>
            <w:rStyle w:val="Hyperlink"/>
            <w:lang w:val="en-US"/>
          </w:rPr>
          <w:t>2018</w:t>
        </w:r>
      </w:hyperlink>
      <w:r w:rsidR="0080677D">
        <w:rPr>
          <w:rStyle w:val="EndnoteReference"/>
          <w:color w:val="auto"/>
          <w:lang w:val="en-US"/>
        </w:rPr>
        <w:t xml:space="preserve"> </w:t>
      </w:r>
      <w:r w:rsidR="00C75A02" w:rsidRPr="00677584">
        <w:rPr>
          <w:color w:val="auto"/>
          <w:lang w:val="en-US"/>
        </w:rPr>
        <w:t xml:space="preserve">, </w:t>
      </w:r>
      <w:r w:rsidRPr="003D5A4D">
        <w:rPr>
          <w:color w:val="auto"/>
        </w:rPr>
        <w:t xml:space="preserve"> the number of fatalities has increased. </w:t>
      </w:r>
    </w:p>
    <w:p w14:paraId="28B95484" w14:textId="76A693B5" w:rsidR="003D5A4D" w:rsidRPr="00CF114D" w:rsidRDefault="003D5A4D" w:rsidP="00531A40">
      <w:pPr>
        <w:pStyle w:val="STPR2BulletsLevel1"/>
        <w:pBdr>
          <w:top w:val="single" w:sz="4" w:space="1" w:color="auto"/>
          <w:left w:val="single" w:sz="4" w:space="4" w:color="auto"/>
          <w:bottom w:val="single" w:sz="4" w:space="1" w:color="auto"/>
          <w:right w:val="single" w:sz="4" w:space="4" w:color="auto"/>
        </w:pBdr>
        <w:rPr>
          <w:color w:val="auto"/>
        </w:rPr>
      </w:pPr>
      <w:r w:rsidRPr="003D5A4D">
        <w:rPr>
          <w:b/>
          <w:bCs/>
          <w:color w:val="auto"/>
        </w:rPr>
        <w:t>Resilience</w:t>
      </w:r>
      <w:r w:rsidRPr="003D5A4D">
        <w:rPr>
          <w:color w:val="auto"/>
        </w:rPr>
        <w:t>: a key challenge is providing a transport system that is resilient and speedily recovers from disruption, thus minimising impacts of delayed journeys on networks and users</w:t>
      </w:r>
      <w:r w:rsidRPr="00CF114D">
        <w:rPr>
          <w:color w:val="auto"/>
        </w:rPr>
        <w:t xml:space="preserve">.  </w:t>
      </w:r>
    </w:p>
    <w:p w14:paraId="4F80E4D9" w14:textId="736EE1CD" w:rsidR="009B3BEB" w:rsidRDefault="00DA52FC">
      <w:pPr>
        <w:pStyle w:val="STPR2Heading2"/>
        <w:ind w:left="567" w:hanging="567"/>
      </w:pPr>
      <w:bookmarkStart w:id="4" w:name="_Toc96083517"/>
      <w:bookmarkStart w:id="5" w:name="_Hlk96066450"/>
      <w:r>
        <w:t>Interdependencies</w:t>
      </w:r>
    </w:p>
    <w:bookmarkEnd w:id="4"/>
    <w:bookmarkEnd w:id="5"/>
    <w:p w14:paraId="06CC0713" w14:textId="497AD1B8" w:rsidR="009475F2" w:rsidRDefault="009475F2">
      <w:pPr>
        <w:pStyle w:val="STPR2BodyText"/>
      </w:pPr>
      <w:r>
        <w:t>This recommendation has potential overlap with other STPR2 recommendations</w:t>
      </w:r>
      <w:r w:rsidR="00493E3C">
        <w:t xml:space="preserve"> and </w:t>
      </w:r>
      <w:r w:rsidR="00493E3C" w:rsidRPr="00493E3C">
        <w:t>would also complement other areas of Scottish Government activity</w:t>
      </w:r>
      <w:r w:rsidR="00493E3C">
        <w:t>.</w:t>
      </w:r>
    </w:p>
    <w:p w14:paraId="29CEB6A7" w14:textId="4255C9EF" w:rsidR="00DA52FC" w:rsidRDefault="009466E0" w:rsidP="00531A40">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Other</w:t>
      </w:r>
      <w:r w:rsidR="00493E3C">
        <w:t xml:space="preserve"> STPR2</w:t>
      </w:r>
      <w:r>
        <w:t xml:space="preserve"> Recommendations</w:t>
      </w:r>
    </w:p>
    <w:p w14:paraId="3B569669" w14:textId="182A9273" w:rsidR="009F20D7" w:rsidRDefault="00F63469" w:rsidP="00531A40">
      <w:pPr>
        <w:pStyle w:val="STPR2BulletsLevel1"/>
        <w:pBdr>
          <w:top w:val="single" w:sz="4" w:space="1" w:color="auto"/>
          <w:left w:val="single" w:sz="4" w:space="4" w:color="auto"/>
          <w:bottom w:val="single" w:sz="4" w:space="1" w:color="auto"/>
          <w:right w:val="single" w:sz="4" w:space="4" w:color="auto"/>
        </w:pBdr>
      </w:pPr>
      <w:r w:rsidRPr="00F63469">
        <w:t>Trunk road and motorway safety improvements to progress towards ‘Vision Zero’</w:t>
      </w:r>
      <w:r>
        <w:t xml:space="preserve"> (30);</w:t>
      </w:r>
    </w:p>
    <w:p w14:paraId="03DF4DF3" w14:textId="73CF3F23" w:rsidR="00BC5B8E" w:rsidRPr="007C6AF9" w:rsidRDefault="00C55F2D" w:rsidP="00531A40">
      <w:pPr>
        <w:pStyle w:val="STPR2BulletsLevel1"/>
        <w:pBdr>
          <w:top w:val="single" w:sz="4" w:space="1" w:color="auto"/>
          <w:left w:val="single" w:sz="4" w:space="4" w:color="auto"/>
          <w:bottom w:val="single" w:sz="4" w:space="1" w:color="auto"/>
          <w:right w:val="single" w:sz="4" w:space="4" w:color="auto"/>
        </w:pBdr>
      </w:pPr>
      <w:r w:rsidRPr="007C6AF9">
        <w:t xml:space="preserve">Trunk road and </w:t>
      </w:r>
      <w:r w:rsidR="00820466">
        <w:t>m</w:t>
      </w:r>
      <w:r w:rsidRPr="007C6AF9">
        <w:t xml:space="preserve">otorway climate change adaptation and resilience </w:t>
      </w:r>
      <w:r w:rsidR="00BC5B8E" w:rsidRPr="007C6AF9">
        <w:t>(31)</w:t>
      </w:r>
      <w:r w:rsidR="00C1035D" w:rsidRPr="007C6AF9">
        <w:t>;</w:t>
      </w:r>
      <w:r w:rsidR="006C5E94">
        <w:t xml:space="preserve"> and</w:t>
      </w:r>
    </w:p>
    <w:p w14:paraId="4EF6E2C5" w14:textId="70B61D7E" w:rsidR="00BC5B8E" w:rsidRPr="007C6AF9" w:rsidRDefault="00A20FBD" w:rsidP="00531A40">
      <w:pPr>
        <w:pStyle w:val="STPR2BulletsLevel1"/>
        <w:pBdr>
          <w:top w:val="single" w:sz="4" w:space="1" w:color="auto"/>
          <w:left w:val="single" w:sz="4" w:space="4" w:color="auto"/>
          <w:bottom w:val="single" w:sz="4" w:space="1" w:color="auto"/>
          <w:right w:val="single" w:sz="4" w:space="4" w:color="auto"/>
        </w:pBdr>
      </w:pPr>
      <w:r>
        <w:t xml:space="preserve">Trunk </w:t>
      </w:r>
      <w:r w:rsidR="000F0E47">
        <w:t>r</w:t>
      </w:r>
      <w:r>
        <w:t xml:space="preserve">oad and </w:t>
      </w:r>
      <w:r w:rsidR="000F0E47">
        <w:t>m</w:t>
      </w:r>
      <w:r>
        <w:t xml:space="preserve">otorway renewal for reliability, resilience and safety </w:t>
      </w:r>
      <w:r w:rsidR="00BC5B8E">
        <w:t>(32)</w:t>
      </w:r>
      <w:r w:rsidR="006C5E94">
        <w:t>.</w:t>
      </w:r>
    </w:p>
    <w:p w14:paraId="1344B893" w14:textId="45688272" w:rsidR="009475F2" w:rsidRPr="007C6AF9" w:rsidRDefault="00493E3C" w:rsidP="00531A40">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sidRPr="007C6AF9">
        <w:t>O</w:t>
      </w:r>
      <w:r w:rsidR="009475F2" w:rsidRPr="007C6AF9">
        <w:t>ther areas of Scottish Government activity</w:t>
      </w:r>
    </w:p>
    <w:p w14:paraId="7E05BB4C" w14:textId="4A620615" w:rsidR="00573BDF" w:rsidRPr="007C6AF9" w:rsidRDefault="00203D4E" w:rsidP="00531A40">
      <w:pPr>
        <w:pStyle w:val="STPR2BulletsLevel1"/>
        <w:pBdr>
          <w:top w:val="single" w:sz="4" w:space="1" w:color="auto"/>
          <w:left w:val="single" w:sz="4" w:space="4" w:color="auto"/>
          <w:bottom w:val="single" w:sz="4" w:space="1" w:color="auto"/>
          <w:right w:val="single" w:sz="4" w:space="4" w:color="auto"/>
        </w:pBdr>
      </w:pPr>
      <w:hyperlink r:id="rId17" w:history="1">
        <w:r w:rsidR="00573BDF" w:rsidRPr="007B6C83">
          <w:rPr>
            <w:rStyle w:val="Hyperlink"/>
          </w:rPr>
          <w:t>National Transport Strategy</w:t>
        </w:r>
      </w:hyperlink>
      <w:r w:rsidR="00573BDF" w:rsidRPr="007C6AF9">
        <w:t xml:space="preserve"> (NTS2)</w:t>
      </w:r>
      <w:r w:rsidR="0080677D">
        <w:rPr>
          <w:rStyle w:val="EndnoteReference"/>
        </w:rPr>
        <w:t xml:space="preserve"> </w:t>
      </w:r>
    </w:p>
    <w:p w14:paraId="432F225F" w14:textId="7AE367CF" w:rsidR="00573BDF" w:rsidRPr="007C6AF9" w:rsidRDefault="00203D4E" w:rsidP="00531A40">
      <w:pPr>
        <w:pStyle w:val="STPR2BulletsLevel1"/>
        <w:pBdr>
          <w:top w:val="single" w:sz="4" w:space="1" w:color="auto"/>
          <w:left w:val="single" w:sz="4" w:space="4" w:color="auto"/>
          <w:bottom w:val="single" w:sz="4" w:space="1" w:color="auto"/>
          <w:right w:val="single" w:sz="4" w:space="4" w:color="auto"/>
        </w:pBdr>
      </w:pPr>
      <w:hyperlink r:id="rId18" w:history="1">
        <w:r w:rsidR="00912CC5" w:rsidRPr="00A23754">
          <w:rPr>
            <w:rStyle w:val="Hyperlink"/>
          </w:rPr>
          <w:t xml:space="preserve">Revised </w:t>
        </w:r>
        <w:r w:rsidR="005430A3" w:rsidRPr="00A23754">
          <w:rPr>
            <w:rStyle w:val="Hyperlink"/>
          </w:rPr>
          <w:t xml:space="preserve">Draft </w:t>
        </w:r>
        <w:r w:rsidR="00C60A3D" w:rsidRPr="00A23754">
          <w:rPr>
            <w:rStyle w:val="Hyperlink"/>
          </w:rPr>
          <w:t xml:space="preserve">Fourth </w:t>
        </w:r>
        <w:r w:rsidR="00573BDF" w:rsidRPr="00A23754">
          <w:rPr>
            <w:rStyle w:val="Hyperlink"/>
          </w:rPr>
          <w:t>National Planning Framework</w:t>
        </w:r>
      </w:hyperlink>
      <w:r w:rsidR="00573BDF" w:rsidRPr="007C6AF9">
        <w:t xml:space="preserve"> (</w:t>
      </w:r>
      <w:r w:rsidR="00912CC5">
        <w:t xml:space="preserve">Revised Draft </w:t>
      </w:r>
      <w:r w:rsidR="00573BDF" w:rsidRPr="007C6AF9">
        <w:t>NPF4)</w:t>
      </w:r>
      <w:r w:rsidR="0080677D">
        <w:rPr>
          <w:rStyle w:val="EndnoteReference"/>
          <w:szCs w:val="24"/>
        </w:rPr>
        <w:t xml:space="preserve"> </w:t>
      </w:r>
    </w:p>
    <w:p w14:paraId="60DB7AB0" w14:textId="4E877156" w:rsidR="00573BDF" w:rsidRPr="0000759A" w:rsidRDefault="00203D4E" w:rsidP="00531A40">
      <w:pPr>
        <w:pStyle w:val="STPR2BulletsLevel1"/>
        <w:pBdr>
          <w:top w:val="single" w:sz="4" w:space="1" w:color="auto"/>
          <w:left w:val="single" w:sz="4" w:space="4" w:color="auto"/>
          <w:bottom w:val="single" w:sz="4" w:space="1" w:color="auto"/>
          <w:right w:val="single" w:sz="4" w:space="4" w:color="auto"/>
        </w:pBdr>
      </w:pPr>
      <w:hyperlink r:id="rId19" w:history="1">
        <w:r w:rsidR="00573BDF" w:rsidRPr="00B02FDB">
          <w:rPr>
            <w:rStyle w:val="Hyperlink"/>
          </w:rPr>
          <w:t>Strategic Road Safety Plan</w:t>
        </w:r>
      </w:hyperlink>
      <w:r w:rsidR="00573BDF" w:rsidRPr="0000759A">
        <w:t xml:space="preserve"> (2016)</w:t>
      </w:r>
      <w:r w:rsidR="0080677D">
        <w:rPr>
          <w:rStyle w:val="EndnoteReference"/>
          <w:szCs w:val="24"/>
        </w:rPr>
        <w:t xml:space="preserve"> </w:t>
      </w:r>
    </w:p>
    <w:p w14:paraId="693937F4" w14:textId="1C89773B" w:rsidR="00573BDF" w:rsidRPr="0000759A" w:rsidRDefault="00203D4E" w:rsidP="00531A40">
      <w:pPr>
        <w:pStyle w:val="STPR2BulletsLevel1"/>
        <w:pBdr>
          <w:top w:val="single" w:sz="4" w:space="1" w:color="auto"/>
          <w:left w:val="single" w:sz="4" w:space="4" w:color="auto"/>
          <w:bottom w:val="single" w:sz="4" w:space="1" w:color="auto"/>
          <w:right w:val="single" w:sz="4" w:space="4" w:color="auto"/>
        </w:pBdr>
      </w:pPr>
      <w:hyperlink r:id="rId20" w:history="1">
        <w:r w:rsidR="00573BDF" w:rsidRPr="004B7296">
          <w:rPr>
            <w:rStyle w:val="Hyperlink"/>
          </w:rPr>
          <w:t>Scotland’s Road Safety Framework to 2030</w:t>
        </w:r>
      </w:hyperlink>
      <w:r w:rsidR="0080677D">
        <w:rPr>
          <w:rStyle w:val="EndnoteReference"/>
          <w:szCs w:val="24"/>
        </w:rPr>
        <w:t xml:space="preserve"> </w:t>
      </w:r>
    </w:p>
    <w:p w14:paraId="532478A9" w14:textId="21CA49AB" w:rsidR="00573BDF" w:rsidRPr="0000759A" w:rsidRDefault="00203D4E" w:rsidP="00531A40">
      <w:pPr>
        <w:pStyle w:val="STPR2BulletsLevel1"/>
        <w:pBdr>
          <w:top w:val="single" w:sz="4" w:space="1" w:color="auto"/>
          <w:left w:val="single" w:sz="4" w:space="4" w:color="auto"/>
          <w:bottom w:val="single" w:sz="4" w:space="1" w:color="auto"/>
          <w:right w:val="single" w:sz="4" w:space="4" w:color="auto"/>
        </w:pBdr>
      </w:pPr>
      <w:hyperlink r:id="rId21" w:anchor=":~:text=Our%20Infrastructure%20Investment%20Plan%20covers,Scottish%20GDP%20by%202025%2D26" w:history="1">
        <w:r w:rsidR="00573BDF" w:rsidRPr="00A579BD">
          <w:rPr>
            <w:rStyle w:val="Hyperlink"/>
          </w:rPr>
          <w:t>Infrastructure Investment Plan 2021/22 – 2025/26</w:t>
        </w:r>
      </w:hyperlink>
      <w:r w:rsidR="00573BDF" w:rsidRPr="0000759A">
        <w:t xml:space="preserve"> (IIP)</w:t>
      </w:r>
      <w:r w:rsidR="0080677D">
        <w:rPr>
          <w:rStyle w:val="EndnoteReference"/>
          <w:szCs w:val="24"/>
        </w:rPr>
        <w:t xml:space="preserve"> </w:t>
      </w:r>
    </w:p>
    <w:p w14:paraId="6082ED75" w14:textId="1C80AF4B" w:rsidR="00573BDF" w:rsidRPr="0000759A" w:rsidRDefault="00203D4E" w:rsidP="00531A40">
      <w:pPr>
        <w:pStyle w:val="STPR2BulletsLevel1"/>
        <w:pBdr>
          <w:top w:val="single" w:sz="4" w:space="1" w:color="auto"/>
          <w:left w:val="single" w:sz="4" w:space="4" w:color="auto"/>
          <w:bottom w:val="single" w:sz="4" w:space="1" w:color="auto"/>
          <w:right w:val="single" w:sz="4" w:space="4" w:color="auto"/>
        </w:pBdr>
      </w:pPr>
      <w:hyperlink r:id="rId22" w:history="1">
        <w:r w:rsidR="00573BDF" w:rsidRPr="007F1FEC">
          <w:rPr>
            <w:rStyle w:val="Hyperlink"/>
          </w:rPr>
          <w:t>Climate Change Plan 2018-32 Update</w:t>
        </w:r>
      </w:hyperlink>
      <w:r w:rsidR="0080677D">
        <w:rPr>
          <w:rStyle w:val="EndnoteReference"/>
          <w:szCs w:val="24"/>
        </w:rPr>
        <w:t xml:space="preserve"> </w:t>
      </w:r>
    </w:p>
    <w:p w14:paraId="275EDA41" w14:textId="3690006D" w:rsidR="00D61B46" w:rsidRPr="0000759A" w:rsidRDefault="00203D4E" w:rsidP="00531A40">
      <w:pPr>
        <w:pStyle w:val="STPR2BulletsLevel1"/>
        <w:pBdr>
          <w:top w:val="single" w:sz="4" w:space="1" w:color="auto"/>
          <w:left w:val="single" w:sz="4" w:space="4" w:color="auto"/>
          <w:bottom w:val="single" w:sz="4" w:space="1" w:color="auto"/>
          <w:right w:val="single" w:sz="4" w:space="4" w:color="auto"/>
        </w:pBdr>
      </w:pPr>
      <w:hyperlink r:id="rId23" w:history="1">
        <w:r w:rsidR="00573BDF" w:rsidRPr="006B4BB5">
          <w:rPr>
            <w:rStyle w:val="Hyperlink"/>
          </w:rPr>
          <w:t>Climate Change (Emissions Reduction Targets) (Scotland) Act 2019</w:t>
        </w:r>
      </w:hyperlink>
      <w:r w:rsidR="0080677D">
        <w:rPr>
          <w:rStyle w:val="EndnoteReference"/>
          <w:szCs w:val="24"/>
        </w:rPr>
        <w:t xml:space="preserve"> </w:t>
      </w:r>
    </w:p>
    <w:p w14:paraId="5AEAF55F" w14:textId="2462E9A4" w:rsidR="00C111EB" w:rsidRDefault="00203D4E" w:rsidP="00531A40">
      <w:pPr>
        <w:pStyle w:val="STPR2BulletsLevel1"/>
        <w:pBdr>
          <w:top w:val="single" w:sz="4" w:space="1" w:color="auto"/>
          <w:left w:val="single" w:sz="4" w:space="4" w:color="auto"/>
          <w:bottom w:val="single" w:sz="4" w:space="1" w:color="auto"/>
          <w:right w:val="single" w:sz="4" w:space="4" w:color="auto"/>
        </w:pBdr>
      </w:pPr>
      <w:hyperlink r:id="rId24" w:history="1">
        <w:r w:rsidR="00C111EB" w:rsidRPr="00896A22">
          <w:rPr>
            <w:rStyle w:val="Hyperlink"/>
          </w:rPr>
          <w:t>Climate Change Adaptation Programme 2019-2024</w:t>
        </w:r>
        <w:bookmarkStart w:id="6" w:name="_Ref103757532"/>
      </w:hyperlink>
      <w:r w:rsidR="0080677D">
        <w:rPr>
          <w:rStyle w:val="EndnoteReference"/>
        </w:rPr>
        <w:t xml:space="preserve"> </w:t>
      </w:r>
      <w:bookmarkEnd w:id="6"/>
    </w:p>
    <w:p w14:paraId="25E233EE" w14:textId="77777777" w:rsidR="00F63FEC" w:rsidRDefault="00F63FEC">
      <w:pPr>
        <w:pStyle w:val="STPR2BodyText"/>
      </w:pPr>
      <w:r>
        <w:lastRenderedPageBreak/>
        <w:br w:type="page"/>
      </w:r>
    </w:p>
    <w:p w14:paraId="5B3A2577" w14:textId="3A1DD787" w:rsidR="009475F2" w:rsidRPr="00502991" w:rsidRDefault="26CE82F2">
      <w:pPr>
        <w:pStyle w:val="STPR2Heading1"/>
      </w:pPr>
      <w:r>
        <w:lastRenderedPageBreak/>
        <w:t>Appraisal</w:t>
      </w:r>
    </w:p>
    <w:p w14:paraId="5F287089" w14:textId="77777777" w:rsidR="00E6320C" w:rsidRDefault="009475F2">
      <w:pPr>
        <w:pStyle w:val="STPR2BodyText"/>
      </w:pPr>
      <w:r>
        <w:t>This section provides an assessment of the recommendation against</w:t>
      </w:r>
      <w:r w:rsidR="00E6320C">
        <w:t>:</w:t>
      </w:r>
      <w:r>
        <w:t xml:space="preserve"> </w:t>
      </w:r>
    </w:p>
    <w:p w14:paraId="5CDDBE13" w14:textId="0C9FAA76" w:rsidR="00E6320C" w:rsidRDefault="009475F2">
      <w:pPr>
        <w:pStyle w:val="ListBullet"/>
        <w:rPr>
          <w:rFonts w:ascii="Arial" w:hAnsi="Arial" w:cs="Arial"/>
          <w:sz w:val="24"/>
          <w:szCs w:val="24"/>
        </w:rPr>
      </w:pPr>
      <w:r w:rsidRPr="0065476B">
        <w:rPr>
          <w:rFonts w:ascii="Arial" w:hAnsi="Arial" w:cs="Arial"/>
          <w:sz w:val="24"/>
          <w:szCs w:val="24"/>
        </w:rPr>
        <w:t>STPR2 Transport Planning Objectives (TPOs)</w:t>
      </w:r>
      <w:r w:rsidR="00003B54">
        <w:rPr>
          <w:rFonts w:ascii="Arial" w:hAnsi="Arial" w:cs="Arial"/>
          <w:sz w:val="24"/>
          <w:szCs w:val="24"/>
        </w:rPr>
        <w:t>;</w:t>
      </w:r>
    </w:p>
    <w:p w14:paraId="7C16AA3B" w14:textId="645B2F35" w:rsidR="00E6320C" w:rsidRDefault="0000245A">
      <w:pPr>
        <w:pStyle w:val="ListBullet"/>
        <w:rPr>
          <w:rFonts w:ascii="Arial" w:hAnsi="Arial" w:cs="Arial"/>
          <w:sz w:val="24"/>
          <w:szCs w:val="24"/>
        </w:rPr>
      </w:pPr>
      <w:r w:rsidRPr="0065476B">
        <w:rPr>
          <w:rFonts w:ascii="Arial" w:hAnsi="Arial" w:cs="Arial"/>
          <w:sz w:val="24"/>
          <w:szCs w:val="24"/>
        </w:rPr>
        <w:t>STAG criteria</w:t>
      </w:r>
      <w:r w:rsidR="00003B54">
        <w:rPr>
          <w:rFonts w:ascii="Arial" w:hAnsi="Arial" w:cs="Arial"/>
          <w:sz w:val="24"/>
          <w:szCs w:val="24"/>
        </w:rPr>
        <w:t>;</w:t>
      </w:r>
    </w:p>
    <w:p w14:paraId="2EFBD4BE" w14:textId="42291FE8" w:rsidR="00E6320C" w:rsidRDefault="00E6320C">
      <w:pPr>
        <w:pStyle w:val="ListBullet"/>
        <w:rPr>
          <w:rFonts w:ascii="Arial" w:hAnsi="Arial" w:cs="Arial"/>
          <w:sz w:val="24"/>
          <w:szCs w:val="24"/>
        </w:rPr>
      </w:pPr>
      <w:r>
        <w:rPr>
          <w:rFonts w:ascii="Arial" w:hAnsi="Arial" w:cs="Arial"/>
          <w:sz w:val="24"/>
          <w:szCs w:val="24"/>
        </w:rPr>
        <w:t>D</w:t>
      </w:r>
      <w:r w:rsidR="00F77243" w:rsidRPr="0065476B">
        <w:rPr>
          <w:rFonts w:ascii="Arial" w:hAnsi="Arial" w:cs="Arial"/>
          <w:sz w:val="24"/>
          <w:szCs w:val="24"/>
        </w:rPr>
        <w:t>eliverability criteria</w:t>
      </w:r>
      <w:r w:rsidR="00003B54">
        <w:rPr>
          <w:rFonts w:ascii="Arial" w:hAnsi="Arial" w:cs="Arial"/>
          <w:sz w:val="24"/>
          <w:szCs w:val="24"/>
        </w:rPr>
        <w:t>; and</w:t>
      </w:r>
      <w:r w:rsidR="00F77243" w:rsidRPr="0065476B">
        <w:rPr>
          <w:rFonts w:ascii="Arial" w:hAnsi="Arial" w:cs="Arial"/>
          <w:sz w:val="24"/>
          <w:szCs w:val="24"/>
        </w:rPr>
        <w:t xml:space="preserve"> </w:t>
      </w:r>
    </w:p>
    <w:p w14:paraId="55C65281" w14:textId="37F1C35B" w:rsidR="00E6320C" w:rsidRPr="00E6320C" w:rsidRDefault="00FC15AC">
      <w:pPr>
        <w:pStyle w:val="ListBullet"/>
        <w:rPr>
          <w:rFonts w:ascii="Arial" w:hAnsi="Arial" w:cs="Arial"/>
          <w:sz w:val="24"/>
          <w:szCs w:val="24"/>
        </w:rPr>
      </w:pPr>
      <w:r w:rsidRPr="00FC15AC">
        <w:rPr>
          <w:rFonts w:ascii="Arial" w:hAnsi="Arial" w:cs="Arial"/>
          <w:sz w:val="24"/>
          <w:szCs w:val="24"/>
        </w:rPr>
        <w:t xml:space="preserve">Statutory Impact </w:t>
      </w:r>
      <w:r>
        <w:rPr>
          <w:rFonts w:ascii="Arial" w:hAnsi="Arial" w:cs="Arial"/>
          <w:sz w:val="24"/>
          <w:szCs w:val="24"/>
        </w:rPr>
        <w:t>A</w:t>
      </w:r>
      <w:r w:rsidR="00F77243" w:rsidRPr="0065476B">
        <w:rPr>
          <w:rFonts w:ascii="Arial" w:hAnsi="Arial" w:cs="Arial"/>
          <w:sz w:val="24"/>
          <w:szCs w:val="24"/>
        </w:rPr>
        <w:t>ssessment criteria</w:t>
      </w:r>
      <w:r w:rsidR="009475F2" w:rsidRPr="0065476B">
        <w:rPr>
          <w:rFonts w:ascii="Arial" w:hAnsi="Arial" w:cs="Arial"/>
          <w:sz w:val="24"/>
          <w:szCs w:val="24"/>
        </w:rPr>
        <w:t xml:space="preserve">. </w:t>
      </w:r>
    </w:p>
    <w:p w14:paraId="2B7AABF9" w14:textId="6F3CCC6B" w:rsidR="009475F2" w:rsidRPr="009B34C4" w:rsidRDefault="009B34C4" w:rsidP="009B34C4">
      <w:pPr>
        <w:pStyle w:val="ListBullet"/>
        <w:numPr>
          <w:ilvl w:val="0"/>
          <w:numId w:val="0"/>
        </w:numPr>
        <w:tabs>
          <w:tab w:val="left" w:pos="720"/>
        </w:tabs>
        <w:rPr>
          <w:rFonts w:ascii="Arial" w:hAnsi="Arial" w:cs="Arial"/>
          <w:sz w:val="24"/>
          <w:szCs w:val="24"/>
        </w:rPr>
      </w:pPr>
      <w:r>
        <w:rPr>
          <w:rFonts w:ascii="Arial" w:hAnsi="Arial" w:cs="Arial"/>
          <w:sz w:val="24"/>
          <w:szCs w:val="24"/>
        </w:rPr>
        <w:t>The seven-point assessment scale has been used to indicate the impact of the recommendation when considered under the ‘Low’ and ‘High’ Transport Behaviour Scenarios (which are described in Appendix F of the Technical Report).</w:t>
      </w:r>
    </w:p>
    <w:p w14:paraId="7066EE21" w14:textId="66ACC9DD" w:rsidR="009B5FBA" w:rsidRDefault="009B5FBA">
      <w:pPr>
        <w:pStyle w:val="STPR2Heading2"/>
        <w:ind w:left="567" w:hanging="567"/>
      </w:pPr>
      <w:r>
        <w:t>Transport Planning Objectives</w:t>
      </w:r>
    </w:p>
    <w:p w14:paraId="36C402AC" w14:textId="3B1E78E5" w:rsidR="00B8131D" w:rsidRPr="00316AA8" w:rsidRDefault="00D378E1" w:rsidP="00531A40">
      <w:pPr>
        <w:pStyle w:val="STPR2Heading3"/>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9C9C9" w:themeFill="accent3" w:themeFillTint="99"/>
      </w:pPr>
      <w:bookmarkStart w:id="7" w:name="_Toc96083524"/>
      <w:r>
        <w:t xml:space="preserve">1. </w:t>
      </w:r>
      <w:r w:rsidR="007E14A7" w:rsidRPr="00316AA8">
        <w:t>A sustainable strategic transport system that contributes significantly to the Scottish Government’s net-zero emissions target</w:t>
      </w:r>
    </w:p>
    <w:bookmarkEnd w:id="7"/>
    <w:p w14:paraId="04CDA0E4" w14:textId="44B2104F" w:rsidR="00CE7288" w:rsidRDefault="007A29A7" w:rsidP="000C75F7">
      <w:pPr>
        <w:pBdr>
          <w:top w:val="single" w:sz="4" w:space="1" w:color="auto"/>
          <w:left w:val="single" w:sz="4" w:space="4" w:color="auto"/>
          <w:bottom w:val="single" w:sz="4" w:space="1" w:color="auto"/>
          <w:right w:val="single" w:sz="4" w:space="4" w:color="auto"/>
        </w:pBdr>
        <w:rPr>
          <w:rFonts w:ascii="Arial" w:hAnsi="Arial" w:cs="Arial"/>
          <w:sz w:val="24"/>
          <w:szCs w:val="24"/>
        </w:rPr>
      </w:pPr>
      <w:r w:rsidRPr="00BE7CB4">
        <w:rPr>
          <w:noProof/>
        </w:rPr>
        <w:drawing>
          <wp:inline distT="0" distB="0" distL="0" distR="0" wp14:anchorId="5449F866" wp14:editId="5D58AB62">
            <wp:extent cx="5720080" cy="684530"/>
            <wp:effectExtent l="0" t="0" r="0" b="127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t="32751"/>
                    <a:stretch/>
                  </pic:blipFill>
                  <pic:spPr bwMode="auto">
                    <a:xfrm>
                      <a:off x="0" y="0"/>
                      <a:ext cx="5724283" cy="685033"/>
                    </a:xfrm>
                    <a:prstGeom prst="rect">
                      <a:avLst/>
                    </a:prstGeom>
                    <a:noFill/>
                    <a:ln>
                      <a:noFill/>
                    </a:ln>
                    <a:extLst>
                      <a:ext uri="{53640926-AAD7-44D8-BBD7-CCE9431645EC}">
                        <a14:shadowObscured xmlns:a14="http://schemas.microsoft.com/office/drawing/2010/main"/>
                      </a:ext>
                    </a:extLst>
                  </pic:spPr>
                </pic:pic>
              </a:graphicData>
            </a:graphic>
          </wp:inline>
        </w:drawing>
      </w:r>
      <w:r w:rsidR="00982A00" w:rsidRPr="00982A00">
        <w:rPr>
          <w:rFonts w:ascii="Arial" w:hAnsi="Arial" w:cs="Arial"/>
          <w:noProof/>
        </w:rPr>
        <w:t xml:space="preserve"> </w:t>
      </w:r>
      <w:r w:rsidR="00982A00">
        <w:rPr>
          <w:rFonts w:ascii="Arial" w:hAnsi="Arial" w:cs="Arial"/>
          <w:sz w:val="24"/>
          <w:szCs w:val="24"/>
        </w:rPr>
        <w:t xml:space="preserve"> </w:t>
      </w:r>
      <w:r w:rsidR="009E57EA">
        <w:rPr>
          <w:rFonts w:ascii="Arial" w:hAnsi="Arial" w:cs="Arial"/>
          <w:sz w:val="24"/>
          <w:szCs w:val="24"/>
        </w:rPr>
        <w:t xml:space="preserve">Improving </w:t>
      </w:r>
      <w:r w:rsidR="00206A67">
        <w:rPr>
          <w:rFonts w:ascii="Arial" w:hAnsi="Arial" w:cs="Arial"/>
          <w:sz w:val="24"/>
          <w:szCs w:val="24"/>
        </w:rPr>
        <w:t xml:space="preserve">the </w:t>
      </w:r>
      <w:r w:rsidR="009E57EA">
        <w:rPr>
          <w:rFonts w:ascii="Arial" w:hAnsi="Arial" w:cs="Arial"/>
          <w:sz w:val="24"/>
          <w:szCs w:val="24"/>
        </w:rPr>
        <w:t xml:space="preserve">resilience </w:t>
      </w:r>
      <w:r w:rsidR="00206A67">
        <w:rPr>
          <w:rFonts w:ascii="Arial" w:hAnsi="Arial" w:cs="Arial"/>
          <w:sz w:val="24"/>
          <w:szCs w:val="24"/>
        </w:rPr>
        <w:t xml:space="preserve">of the A83 route would </w:t>
      </w:r>
      <w:r w:rsidR="009E57EA">
        <w:rPr>
          <w:rFonts w:ascii="Arial" w:hAnsi="Arial" w:cs="Arial"/>
          <w:sz w:val="24"/>
          <w:szCs w:val="24"/>
        </w:rPr>
        <w:t xml:space="preserve">reduce </w:t>
      </w:r>
      <w:r w:rsidR="00CE7288" w:rsidRPr="00CE7288">
        <w:rPr>
          <w:rFonts w:ascii="Arial" w:hAnsi="Arial" w:cs="Arial"/>
          <w:sz w:val="24"/>
          <w:szCs w:val="24"/>
        </w:rPr>
        <w:t>the need for lengthy diversions</w:t>
      </w:r>
      <w:r w:rsidR="009E57EA">
        <w:rPr>
          <w:rFonts w:ascii="Arial" w:hAnsi="Arial" w:cs="Arial"/>
          <w:sz w:val="24"/>
          <w:szCs w:val="24"/>
        </w:rPr>
        <w:t xml:space="preserve">, </w:t>
      </w:r>
      <w:r w:rsidR="00CE7288" w:rsidRPr="00CE7288">
        <w:rPr>
          <w:rFonts w:ascii="Arial" w:hAnsi="Arial" w:cs="Arial"/>
          <w:sz w:val="24"/>
          <w:szCs w:val="24"/>
        </w:rPr>
        <w:t>help</w:t>
      </w:r>
      <w:r w:rsidR="009E57EA">
        <w:rPr>
          <w:rFonts w:ascii="Arial" w:hAnsi="Arial" w:cs="Arial"/>
          <w:sz w:val="24"/>
          <w:szCs w:val="24"/>
        </w:rPr>
        <w:t>ing</w:t>
      </w:r>
      <w:r w:rsidR="00CE7288" w:rsidRPr="00CE7288">
        <w:rPr>
          <w:rFonts w:ascii="Arial" w:hAnsi="Arial" w:cs="Arial"/>
          <w:sz w:val="24"/>
          <w:szCs w:val="24"/>
        </w:rPr>
        <w:t xml:space="preserve"> to reduce emissions through reductions in vehicle-kilometres travelled during closures</w:t>
      </w:r>
      <w:r w:rsidR="008A75FB">
        <w:rPr>
          <w:rFonts w:ascii="Arial" w:hAnsi="Arial" w:cs="Arial"/>
          <w:sz w:val="24"/>
          <w:szCs w:val="24"/>
        </w:rPr>
        <w:t xml:space="preserve"> </w:t>
      </w:r>
      <w:r w:rsidR="00E525A2">
        <w:rPr>
          <w:rFonts w:ascii="Arial" w:hAnsi="Arial" w:cs="Arial"/>
          <w:sz w:val="24"/>
          <w:szCs w:val="24"/>
        </w:rPr>
        <w:t xml:space="preserve">and </w:t>
      </w:r>
      <w:r w:rsidR="00116DEF">
        <w:rPr>
          <w:rFonts w:ascii="Arial" w:hAnsi="Arial" w:cs="Arial"/>
          <w:sz w:val="24"/>
          <w:szCs w:val="24"/>
        </w:rPr>
        <w:t xml:space="preserve">positively </w:t>
      </w:r>
      <w:r w:rsidR="008A75FB">
        <w:rPr>
          <w:rFonts w:ascii="Arial" w:hAnsi="Arial" w:cs="Arial"/>
          <w:sz w:val="24"/>
          <w:szCs w:val="24"/>
        </w:rPr>
        <w:t>contribut</w:t>
      </w:r>
      <w:r w:rsidR="00E525A2">
        <w:rPr>
          <w:rFonts w:ascii="Arial" w:hAnsi="Arial" w:cs="Arial"/>
          <w:sz w:val="24"/>
          <w:szCs w:val="24"/>
        </w:rPr>
        <w:t>ing</w:t>
      </w:r>
      <w:r w:rsidR="008A75FB">
        <w:rPr>
          <w:rFonts w:ascii="Arial" w:hAnsi="Arial" w:cs="Arial"/>
          <w:sz w:val="24"/>
          <w:szCs w:val="24"/>
        </w:rPr>
        <w:t xml:space="preserve"> to </w:t>
      </w:r>
      <w:r w:rsidR="00AE446F">
        <w:rPr>
          <w:rFonts w:ascii="Arial" w:hAnsi="Arial" w:cs="Arial"/>
          <w:sz w:val="24"/>
          <w:szCs w:val="24"/>
        </w:rPr>
        <w:t xml:space="preserve">the </w:t>
      </w:r>
      <w:r w:rsidR="008A75FB">
        <w:rPr>
          <w:rFonts w:ascii="Arial" w:hAnsi="Arial" w:cs="Arial"/>
          <w:sz w:val="24"/>
          <w:szCs w:val="24"/>
        </w:rPr>
        <w:t xml:space="preserve">Scottish </w:t>
      </w:r>
      <w:r w:rsidR="00116DEF">
        <w:rPr>
          <w:rFonts w:ascii="Arial" w:hAnsi="Arial" w:cs="Arial"/>
          <w:sz w:val="24"/>
          <w:szCs w:val="24"/>
        </w:rPr>
        <w:t>Government’s</w:t>
      </w:r>
      <w:r w:rsidR="008A75FB">
        <w:rPr>
          <w:rFonts w:ascii="Arial" w:hAnsi="Arial" w:cs="Arial"/>
          <w:sz w:val="24"/>
          <w:szCs w:val="24"/>
        </w:rPr>
        <w:t xml:space="preserve"> </w:t>
      </w:r>
      <w:r w:rsidR="00116DEF">
        <w:rPr>
          <w:rFonts w:ascii="Arial" w:hAnsi="Arial" w:cs="Arial"/>
          <w:sz w:val="24"/>
          <w:szCs w:val="24"/>
        </w:rPr>
        <w:t xml:space="preserve">climate change </w:t>
      </w:r>
      <w:r w:rsidR="008904CE">
        <w:rPr>
          <w:rFonts w:ascii="Arial" w:hAnsi="Arial" w:cs="Arial"/>
          <w:sz w:val="24"/>
          <w:szCs w:val="24"/>
        </w:rPr>
        <w:t>commitments</w:t>
      </w:r>
      <w:r w:rsidR="00CE7288" w:rsidRPr="00CE7288">
        <w:rPr>
          <w:rFonts w:ascii="Arial" w:hAnsi="Arial" w:cs="Arial"/>
          <w:sz w:val="24"/>
          <w:szCs w:val="24"/>
        </w:rPr>
        <w:t xml:space="preserve">. </w:t>
      </w:r>
      <w:r w:rsidR="001D6214">
        <w:rPr>
          <w:rFonts w:ascii="Arial" w:hAnsi="Arial" w:cs="Arial"/>
          <w:sz w:val="24"/>
          <w:szCs w:val="24"/>
        </w:rPr>
        <w:t>Whilst this could</w:t>
      </w:r>
      <w:r w:rsidR="00675E24">
        <w:rPr>
          <w:rFonts w:ascii="Arial" w:hAnsi="Arial" w:cs="Arial"/>
          <w:sz w:val="24"/>
          <w:szCs w:val="24"/>
        </w:rPr>
        <w:t xml:space="preserve"> (to a certain extent)</w:t>
      </w:r>
      <w:r w:rsidR="001D6214">
        <w:rPr>
          <w:rFonts w:ascii="Arial" w:hAnsi="Arial" w:cs="Arial"/>
          <w:sz w:val="24"/>
          <w:szCs w:val="24"/>
        </w:rPr>
        <w:t xml:space="preserve"> be </w:t>
      </w:r>
      <w:r w:rsidR="00CE7288" w:rsidRPr="00CE7288">
        <w:rPr>
          <w:rFonts w:ascii="Arial" w:hAnsi="Arial" w:cs="Arial"/>
          <w:sz w:val="24"/>
          <w:szCs w:val="24"/>
        </w:rPr>
        <w:t xml:space="preserve">countered by </w:t>
      </w:r>
      <w:r w:rsidR="001D6214">
        <w:rPr>
          <w:rFonts w:ascii="Arial" w:hAnsi="Arial" w:cs="Arial"/>
          <w:sz w:val="24"/>
          <w:szCs w:val="24"/>
        </w:rPr>
        <w:t xml:space="preserve">emissions from </w:t>
      </w:r>
      <w:r w:rsidR="00CE7288" w:rsidRPr="00CE7288">
        <w:rPr>
          <w:rFonts w:ascii="Arial" w:hAnsi="Arial" w:cs="Arial"/>
          <w:sz w:val="24"/>
          <w:szCs w:val="24"/>
        </w:rPr>
        <w:t xml:space="preserve">a potential increase in traffic </w:t>
      </w:r>
      <w:r w:rsidR="00F70D30">
        <w:rPr>
          <w:rFonts w:ascii="Arial" w:hAnsi="Arial" w:cs="Arial"/>
          <w:sz w:val="24"/>
          <w:szCs w:val="24"/>
        </w:rPr>
        <w:t xml:space="preserve">due to the </w:t>
      </w:r>
      <w:r w:rsidR="00CE7288" w:rsidRPr="00CE7288">
        <w:rPr>
          <w:rFonts w:ascii="Arial" w:hAnsi="Arial" w:cs="Arial"/>
          <w:sz w:val="24"/>
          <w:szCs w:val="24"/>
        </w:rPr>
        <w:t>provision of more resilient road infrastructure</w:t>
      </w:r>
      <w:r w:rsidR="001D6214">
        <w:rPr>
          <w:rFonts w:ascii="Arial" w:hAnsi="Arial" w:cs="Arial"/>
          <w:sz w:val="24"/>
          <w:szCs w:val="24"/>
        </w:rPr>
        <w:t xml:space="preserve">, </w:t>
      </w:r>
      <w:r w:rsidR="0024256E">
        <w:rPr>
          <w:rFonts w:ascii="Arial" w:hAnsi="Arial" w:cs="Arial"/>
          <w:sz w:val="24"/>
          <w:szCs w:val="24"/>
        </w:rPr>
        <w:t xml:space="preserve">this would lessen </w:t>
      </w:r>
      <w:r w:rsidR="00EB1F09">
        <w:rPr>
          <w:rFonts w:ascii="Arial" w:hAnsi="Arial" w:cs="Arial"/>
          <w:sz w:val="24"/>
          <w:szCs w:val="24"/>
        </w:rPr>
        <w:t>as vehicles transition from fossil fuel consumption</w:t>
      </w:r>
      <w:r w:rsidR="00CE7288" w:rsidRPr="00CE7288">
        <w:rPr>
          <w:rFonts w:ascii="Arial" w:hAnsi="Arial" w:cs="Arial"/>
          <w:sz w:val="24"/>
          <w:szCs w:val="24"/>
        </w:rPr>
        <w:t>.</w:t>
      </w:r>
    </w:p>
    <w:p w14:paraId="445B5163" w14:textId="3DBFBD2B" w:rsidR="009475F2" w:rsidRDefault="00003B54" w:rsidP="000C75F7">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Pr>
          <w:rFonts w:ascii="Arial" w:hAnsi="Arial" w:cs="Arial"/>
          <w:sz w:val="24"/>
          <w:szCs w:val="24"/>
        </w:rPr>
        <w:t>A</w:t>
      </w:r>
      <w:r w:rsidRPr="00982A00">
        <w:rPr>
          <w:rFonts w:ascii="Arial" w:hAnsi="Arial" w:cs="Arial"/>
          <w:sz w:val="24"/>
          <w:szCs w:val="24"/>
        </w:rPr>
        <w:t>s a result of the focus on interventions that upgrade the existing road asset without a material impact on capacity</w:t>
      </w:r>
      <w:r>
        <w:rPr>
          <w:rFonts w:ascii="Arial" w:hAnsi="Arial" w:cs="Arial"/>
          <w:sz w:val="24"/>
          <w:szCs w:val="24"/>
        </w:rPr>
        <w:t>,</w:t>
      </w:r>
      <w:r w:rsidR="006D2E0C">
        <w:rPr>
          <w:rFonts w:ascii="Arial" w:hAnsi="Arial" w:cs="Arial"/>
          <w:sz w:val="24"/>
          <w:szCs w:val="24"/>
        </w:rPr>
        <w:t xml:space="preserve"> </w:t>
      </w:r>
      <w:r>
        <w:rPr>
          <w:rFonts w:ascii="Arial" w:hAnsi="Arial" w:cs="Arial"/>
          <w:sz w:val="24"/>
          <w:szCs w:val="24"/>
        </w:rPr>
        <w:t>t</w:t>
      </w:r>
      <w:r w:rsidR="00EE5C59" w:rsidRPr="00982A00">
        <w:rPr>
          <w:rFonts w:ascii="Arial" w:hAnsi="Arial" w:cs="Arial"/>
          <w:sz w:val="24"/>
          <w:szCs w:val="24"/>
        </w:rPr>
        <w:t xml:space="preserve">his recommendation </w:t>
      </w:r>
      <w:r w:rsidR="00DF4938" w:rsidRPr="00982A00">
        <w:rPr>
          <w:rFonts w:ascii="Arial" w:hAnsi="Arial" w:cs="Arial"/>
          <w:sz w:val="24"/>
          <w:szCs w:val="24"/>
        </w:rPr>
        <w:t xml:space="preserve">is anticipated to have a </w:t>
      </w:r>
      <w:r w:rsidR="000C75F7">
        <w:rPr>
          <w:rFonts w:ascii="Arial" w:hAnsi="Arial" w:cs="Arial"/>
          <w:sz w:val="24"/>
          <w:szCs w:val="24"/>
        </w:rPr>
        <w:t xml:space="preserve">neutral </w:t>
      </w:r>
      <w:r w:rsidR="006568B6" w:rsidRPr="00982A00">
        <w:rPr>
          <w:rFonts w:ascii="Arial" w:hAnsi="Arial" w:cs="Arial"/>
          <w:sz w:val="24"/>
          <w:szCs w:val="24"/>
        </w:rPr>
        <w:t xml:space="preserve">impact </w:t>
      </w:r>
      <w:r w:rsidR="009B7731" w:rsidRPr="00982A00">
        <w:rPr>
          <w:rFonts w:ascii="Arial" w:hAnsi="Arial" w:cs="Arial"/>
          <w:sz w:val="24"/>
          <w:szCs w:val="24"/>
        </w:rPr>
        <w:t xml:space="preserve">on this </w:t>
      </w:r>
      <w:r w:rsidR="00B25B4E">
        <w:rPr>
          <w:rFonts w:ascii="Arial" w:hAnsi="Arial" w:cs="Arial"/>
          <w:sz w:val="24"/>
          <w:szCs w:val="24"/>
        </w:rPr>
        <w:t xml:space="preserve">objective </w:t>
      </w:r>
      <w:r w:rsidR="00B25B4E" w:rsidRPr="00982A00">
        <w:rPr>
          <w:rFonts w:ascii="Arial" w:hAnsi="Arial" w:cs="Arial"/>
          <w:sz w:val="24"/>
          <w:szCs w:val="24"/>
        </w:rPr>
        <w:t>in</w:t>
      </w:r>
      <w:r w:rsidRPr="00982A00">
        <w:rPr>
          <w:rFonts w:ascii="Arial" w:hAnsi="Arial" w:cs="Arial"/>
          <w:sz w:val="24"/>
          <w:szCs w:val="24"/>
        </w:rPr>
        <w:t xml:space="preserve"> </w:t>
      </w:r>
      <w:r w:rsidR="009B7731" w:rsidRPr="00982A00">
        <w:rPr>
          <w:rFonts w:ascii="Arial" w:hAnsi="Arial" w:cs="Arial"/>
          <w:sz w:val="24"/>
          <w:szCs w:val="24"/>
        </w:rPr>
        <w:t xml:space="preserve">both the </w:t>
      </w:r>
      <w:r>
        <w:rPr>
          <w:rFonts w:ascii="Arial" w:hAnsi="Arial" w:cs="Arial"/>
          <w:sz w:val="24"/>
          <w:szCs w:val="24"/>
        </w:rPr>
        <w:t xml:space="preserve">Low and High </w:t>
      </w:r>
      <w:r w:rsidR="009B7731" w:rsidRPr="00982A00">
        <w:rPr>
          <w:rFonts w:ascii="Arial" w:hAnsi="Arial" w:cs="Arial"/>
          <w:sz w:val="24"/>
          <w:szCs w:val="24"/>
        </w:rPr>
        <w:t>scenarios</w:t>
      </w:r>
      <w:r>
        <w:rPr>
          <w:rFonts w:ascii="Arial" w:hAnsi="Arial" w:cs="Arial"/>
          <w:sz w:val="24"/>
          <w:szCs w:val="24"/>
        </w:rPr>
        <w:t>.</w:t>
      </w:r>
      <w:r w:rsidR="009B7731" w:rsidRPr="00982A00">
        <w:rPr>
          <w:rFonts w:ascii="Arial" w:hAnsi="Arial" w:cs="Arial"/>
          <w:sz w:val="24"/>
          <w:szCs w:val="24"/>
        </w:rPr>
        <w:t xml:space="preserve"> </w:t>
      </w:r>
    </w:p>
    <w:p w14:paraId="0DC7FE4C" w14:textId="63E95231" w:rsidR="00BF5DF5" w:rsidRDefault="00BF5DF5">
      <w:pPr>
        <w:rPr>
          <w:rFonts w:ascii="Arial" w:eastAsia="Courier New" w:hAnsi="Arial" w:cs="Arial"/>
          <w:sz w:val="24"/>
          <w:szCs w:val="24"/>
          <w:lang w:eastAsia="en-US"/>
        </w:rPr>
      </w:pPr>
    </w:p>
    <w:p w14:paraId="7E4E1BC0" w14:textId="33089B55" w:rsidR="009475F2" w:rsidRPr="00316AA8" w:rsidRDefault="009475F2" w:rsidP="000C75F7">
      <w:pPr>
        <w:pStyle w:val="STPR2Heading3"/>
        <w:numPr>
          <w:ilvl w:val="0"/>
          <w:numId w:val="1"/>
        </w:numPr>
        <w:pBdr>
          <w:top w:val="single" w:sz="4" w:space="1" w:color="auto"/>
          <w:left w:val="single" w:sz="4" w:space="4" w:color="auto"/>
          <w:bottom w:val="single" w:sz="4" w:space="1" w:color="auto"/>
          <w:right w:val="single" w:sz="4" w:space="4" w:color="auto"/>
        </w:pBdr>
        <w:shd w:val="clear" w:color="auto" w:fill="C9C9C9" w:themeFill="accent3" w:themeFillTint="99"/>
      </w:pPr>
      <w:r w:rsidRPr="00316AA8">
        <w:t>An inclusive strategic transport system that improves the affordability and accessibility of public transport.</w:t>
      </w:r>
    </w:p>
    <w:p w14:paraId="45450D72" w14:textId="385F6EBD" w:rsidR="00C61FCF" w:rsidRPr="00982A00" w:rsidRDefault="00982A00" w:rsidP="000C75F7">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noProof/>
        </w:rPr>
        <w:drawing>
          <wp:inline distT="0" distB="0" distL="0" distR="0" wp14:anchorId="02F1FF4D" wp14:editId="20A36333">
            <wp:extent cx="5720316" cy="690880"/>
            <wp:effectExtent l="0" t="0" r="0"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5097" cy="691457"/>
                    </a:xfrm>
                    <a:prstGeom prst="rect">
                      <a:avLst/>
                    </a:prstGeom>
                    <a:noFill/>
                    <a:ln>
                      <a:noFill/>
                    </a:ln>
                  </pic:spPr>
                </pic:pic>
              </a:graphicData>
            </a:graphic>
          </wp:inline>
        </w:drawing>
      </w:r>
      <w:r w:rsidRPr="00C61FCF">
        <w:rPr>
          <w:rFonts w:ascii="Arial" w:hAnsi="Arial" w:cs="Arial"/>
          <w:sz w:val="24"/>
        </w:rPr>
        <w:t xml:space="preserve"> </w:t>
      </w:r>
      <w:r w:rsidR="00C61FCF" w:rsidRPr="00C61FCF">
        <w:rPr>
          <w:rFonts w:ascii="Arial" w:hAnsi="Arial" w:cs="Arial"/>
          <w:sz w:val="24"/>
        </w:rPr>
        <w:t xml:space="preserve">Addressing resilience on the road network would improve the reliability of bus services, albeit benefits </w:t>
      </w:r>
      <w:r w:rsidR="00675E24">
        <w:rPr>
          <w:rFonts w:ascii="Arial" w:hAnsi="Arial" w:cs="Arial"/>
          <w:sz w:val="24"/>
        </w:rPr>
        <w:t>w</w:t>
      </w:r>
      <w:r w:rsidR="00C61FCF" w:rsidRPr="00C61FCF">
        <w:rPr>
          <w:rFonts w:ascii="Arial" w:hAnsi="Arial" w:cs="Arial"/>
          <w:sz w:val="24"/>
        </w:rPr>
        <w:t>ould be limited due to low levels of bus usage in the area.</w:t>
      </w:r>
    </w:p>
    <w:p w14:paraId="6802CE7E" w14:textId="17073950" w:rsidR="00FB2D14" w:rsidRDefault="00FB2D14" w:rsidP="000C75F7">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982A00">
        <w:rPr>
          <w:rFonts w:ascii="Arial" w:hAnsi="Arial" w:cs="Arial"/>
          <w:sz w:val="24"/>
          <w:szCs w:val="24"/>
        </w:rPr>
        <w:t xml:space="preserve">This recommendation is anticipated to have a </w:t>
      </w:r>
      <w:r w:rsidR="0017285D" w:rsidRPr="00982A00">
        <w:rPr>
          <w:rFonts w:ascii="Arial" w:hAnsi="Arial" w:cs="Arial"/>
          <w:sz w:val="24"/>
          <w:szCs w:val="24"/>
        </w:rPr>
        <w:t>minor</w:t>
      </w:r>
      <w:r w:rsidR="002D3D1C" w:rsidRPr="00982A00">
        <w:rPr>
          <w:rFonts w:ascii="Arial" w:hAnsi="Arial" w:cs="Arial"/>
          <w:sz w:val="24"/>
          <w:szCs w:val="24"/>
        </w:rPr>
        <w:t xml:space="preserve"> positive </w:t>
      </w:r>
      <w:r w:rsidRPr="00982A00">
        <w:rPr>
          <w:rFonts w:ascii="Arial" w:hAnsi="Arial" w:cs="Arial"/>
          <w:sz w:val="24"/>
          <w:szCs w:val="24"/>
        </w:rPr>
        <w:t xml:space="preserve">impact on this </w:t>
      </w:r>
      <w:r w:rsidR="00003B54">
        <w:rPr>
          <w:rFonts w:ascii="Arial" w:hAnsi="Arial" w:cs="Arial"/>
          <w:sz w:val="24"/>
          <w:szCs w:val="24"/>
        </w:rPr>
        <w:t>objective in</w:t>
      </w:r>
      <w:r w:rsidR="00003B54" w:rsidRPr="00982A00">
        <w:rPr>
          <w:rFonts w:ascii="Arial" w:hAnsi="Arial" w:cs="Arial"/>
          <w:sz w:val="24"/>
          <w:szCs w:val="24"/>
        </w:rPr>
        <w:t xml:space="preserve"> </w:t>
      </w:r>
      <w:r w:rsidRPr="00982A00">
        <w:rPr>
          <w:rFonts w:ascii="Arial" w:hAnsi="Arial" w:cs="Arial"/>
          <w:sz w:val="24"/>
          <w:szCs w:val="24"/>
        </w:rPr>
        <w:t xml:space="preserve">both the </w:t>
      </w:r>
      <w:r w:rsidR="00003B54">
        <w:rPr>
          <w:rFonts w:ascii="Arial" w:hAnsi="Arial" w:cs="Arial"/>
          <w:sz w:val="24"/>
          <w:szCs w:val="24"/>
        </w:rPr>
        <w:t xml:space="preserve">Low and High </w:t>
      </w:r>
      <w:r w:rsidRPr="00982A00">
        <w:rPr>
          <w:rFonts w:ascii="Arial" w:hAnsi="Arial" w:cs="Arial"/>
          <w:sz w:val="24"/>
          <w:szCs w:val="24"/>
        </w:rPr>
        <w:t>scenarios.</w:t>
      </w:r>
    </w:p>
    <w:p w14:paraId="463CF495" w14:textId="77777777" w:rsidR="00E21263" w:rsidRDefault="00E21263">
      <w:pPr>
        <w:rPr>
          <w:rFonts w:ascii="Arial" w:eastAsia="Courier New" w:hAnsi="Arial" w:cs="Arial"/>
          <w:sz w:val="24"/>
          <w:szCs w:val="24"/>
          <w:lang w:eastAsia="en-US"/>
        </w:rPr>
      </w:pPr>
    </w:p>
    <w:p w14:paraId="1B60A762" w14:textId="77777777" w:rsidR="009475F2" w:rsidRPr="00036F3F" w:rsidRDefault="009475F2" w:rsidP="000C75F7">
      <w:pPr>
        <w:pStyle w:val="STPR2Heading3"/>
        <w:numPr>
          <w:ilvl w:val="0"/>
          <w:numId w:val="1"/>
        </w:numPr>
        <w:pBdr>
          <w:top w:val="single" w:sz="4" w:space="1" w:color="auto"/>
          <w:left w:val="single" w:sz="4" w:space="4" w:color="auto"/>
          <w:bottom w:val="single" w:sz="4" w:space="0" w:color="auto"/>
          <w:right w:val="single" w:sz="4" w:space="4" w:color="auto"/>
        </w:pBdr>
        <w:shd w:val="clear" w:color="auto" w:fill="C9C9C9" w:themeFill="accent3" w:themeFillTint="99"/>
      </w:pPr>
      <w:r w:rsidRPr="00D372E8">
        <w:t>A cohesive strategic transport system that enhances communities as places, supporting health and wellbeing.</w:t>
      </w:r>
    </w:p>
    <w:p w14:paraId="2052C093" w14:textId="0ED85DB5" w:rsidR="00FD28B3" w:rsidRDefault="00965D61" w:rsidP="000C75F7">
      <w:pPr>
        <w:pBdr>
          <w:top w:val="single" w:sz="4" w:space="1" w:color="auto"/>
          <w:left w:val="single" w:sz="4" w:space="4" w:color="auto"/>
          <w:bottom w:val="single" w:sz="4" w:space="0" w:color="auto"/>
          <w:right w:val="single" w:sz="4" w:space="4" w:color="auto"/>
        </w:pBdr>
        <w:rPr>
          <w:rFonts w:ascii="Arial" w:eastAsia="Courier New" w:hAnsi="Arial" w:cs="Arial"/>
          <w:sz w:val="24"/>
          <w:szCs w:val="24"/>
          <w:lang w:eastAsia="en-US"/>
        </w:rPr>
      </w:pPr>
      <w:r>
        <w:rPr>
          <w:noProof/>
        </w:rPr>
        <w:drawing>
          <wp:inline distT="0" distB="0" distL="0" distR="0" wp14:anchorId="489491CF" wp14:editId="5F1511CB">
            <wp:extent cx="5741581" cy="69088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5745517" cy="691354"/>
                    </a:xfrm>
                    <a:prstGeom prst="rect">
                      <a:avLst/>
                    </a:prstGeom>
                  </pic:spPr>
                </pic:pic>
              </a:graphicData>
            </a:graphic>
          </wp:inline>
        </w:drawing>
      </w:r>
      <w:r w:rsidR="00C00E8C" w:rsidRPr="46881BEC">
        <w:rPr>
          <w:rFonts w:ascii="Arial" w:eastAsia="Courier New" w:hAnsi="Arial" w:cs="Arial"/>
          <w:sz w:val="24"/>
          <w:szCs w:val="24"/>
          <w:lang w:eastAsia="en-US"/>
        </w:rPr>
        <w:t>Improving</w:t>
      </w:r>
      <w:r w:rsidR="00191807" w:rsidRPr="46881BEC">
        <w:rPr>
          <w:rFonts w:ascii="Arial" w:eastAsia="Courier New" w:hAnsi="Arial" w:cs="Arial"/>
          <w:sz w:val="24"/>
          <w:szCs w:val="24"/>
          <w:lang w:eastAsia="en-US"/>
        </w:rPr>
        <w:t xml:space="preserve"> resilience of the </w:t>
      </w:r>
      <w:r w:rsidR="00C00E8C" w:rsidRPr="46881BEC">
        <w:rPr>
          <w:rFonts w:ascii="Arial" w:eastAsia="Courier New" w:hAnsi="Arial" w:cs="Arial"/>
          <w:sz w:val="24"/>
          <w:szCs w:val="24"/>
          <w:lang w:eastAsia="en-US"/>
        </w:rPr>
        <w:t xml:space="preserve">A83 could </w:t>
      </w:r>
      <w:r w:rsidR="00191807" w:rsidRPr="46881BEC">
        <w:rPr>
          <w:rFonts w:ascii="Arial" w:eastAsia="Courier New" w:hAnsi="Arial" w:cs="Arial"/>
          <w:sz w:val="24"/>
          <w:szCs w:val="24"/>
          <w:lang w:eastAsia="en-US"/>
        </w:rPr>
        <w:t xml:space="preserve">have a positive effect on </w:t>
      </w:r>
      <w:r w:rsidR="00C00E8C" w:rsidRPr="46881BEC">
        <w:rPr>
          <w:rFonts w:ascii="Arial" w:eastAsia="Courier New" w:hAnsi="Arial" w:cs="Arial"/>
          <w:sz w:val="24"/>
          <w:szCs w:val="24"/>
          <w:lang w:eastAsia="en-US"/>
        </w:rPr>
        <w:t xml:space="preserve">communities </w:t>
      </w:r>
      <w:r w:rsidR="007A4583" w:rsidRPr="46881BEC">
        <w:rPr>
          <w:rFonts w:ascii="Arial" w:eastAsia="Courier New" w:hAnsi="Arial" w:cs="Arial"/>
          <w:sz w:val="24"/>
          <w:szCs w:val="24"/>
          <w:lang w:eastAsia="en-US"/>
        </w:rPr>
        <w:t>through improv</w:t>
      </w:r>
      <w:r w:rsidR="00675E24">
        <w:rPr>
          <w:rFonts w:ascii="Arial" w:eastAsia="Courier New" w:hAnsi="Arial" w:cs="Arial"/>
          <w:sz w:val="24"/>
          <w:szCs w:val="24"/>
          <w:lang w:eastAsia="en-US"/>
        </w:rPr>
        <w:t xml:space="preserve">ing the resilience and reliability of their </w:t>
      </w:r>
      <w:r w:rsidR="00191807" w:rsidRPr="46881BEC">
        <w:rPr>
          <w:rFonts w:ascii="Arial" w:eastAsia="Courier New" w:hAnsi="Arial" w:cs="Arial"/>
          <w:sz w:val="24"/>
          <w:szCs w:val="24"/>
          <w:lang w:eastAsia="en-US"/>
        </w:rPr>
        <w:t xml:space="preserve">access to </w:t>
      </w:r>
      <w:r w:rsidR="007A4583" w:rsidRPr="46881BEC">
        <w:rPr>
          <w:rFonts w:ascii="Arial" w:eastAsia="Courier New" w:hAnsi="Arial" w:cs="Arial"/>
          <w:sz w:val="24"/>
          <w:szCs w:val="24"/>
          <w:lang w:eastAsia="en-US"/>
        </w:rPr>
        <w:t>employment, education and services</w:t>
      </w:r>
      <w:r w:rsidR="00BA04EB" w:rsidRPr="46881BEC">
        <w:rPr>
          <w:rFonts w:ascii="Arial" w:eastAsia="Courier New" w:hAnsi="Arial" w:cs="Arial"/>
          <w:sz w:val="24"/>
          <w:szCs w:val="24"/>
          <w:lang w:eastAsia="en-US"/>
        </w:rPr>
        <w:t xml:space="preserve">, </w:t>
      </w:r>
      <w:r w:rsidR="00675E24">
        <w:rPr>
          <w:rFonts w:ascii="Arial" w:eastAsia="Courier New" w:hAnsi="Arial" w:cs="Arial"/>
          <w:sz w:val="24"/>
          <w:szCs w:val="24"/>
          <w:lang w:eastAsia="en-US"/>
        </w:rPr>
        <w:t xml:space="preserve">all of which </w:t>
      </w:r>
      <w:r w:rsidR="00BA04EB" w:rsidRPr="46881BEC">
        <w:rPr>
          <w:rFonts w:ascii="Arial" w:eastAsia="Courier New" w:hAnsi="Arial" w:cs="Arial"/>
          <w:sz w:val="24"/>
          <w:szCs w:val="24"/>
          <w:lang w:eastAsia="en-US"/>
        </w:rPr>
        <w:t>support health and wellbeing</w:t>
      </w:r>
      <w:r w:rsidR="00191807" w:rsidRPr="46881BEC">
        <w:rPr>
          <w:rFonts w:ascii="Arial" w:eastAsia="Courier New" w:hAnsi="Arial" w:cs="Arial"/>
          <w:sz w:val="24"/>
          <w:szCs w:val="24"/>
          <w:lang w:eastAsia="en-US"/>
        </w:rPr>
        <w:t xml:space="preserve">. </w:t>
      </w:r>
      <w:r w:rsidR="00A72701" w:rsidRPr="46881BEC">
        <w:rPr>
          <w:rFonts w:ascii="Arial" w:eastAsia="Courier New" w:hAnsi="Arial" w:cs="Arial"/>
          <w:sz w:val="24"/>
          <w:szCs w:val="24"/>
          <w:lang w:eastAsia="en-US"/>
        </w:rPr>
        <w:t>K</w:t>
      </w:r>
      <w:r w:rsidR="00756E72" w:rsidRPr="46881BEC">
        <w:rPr>
          <w:rFonts w:ascii="Arial" w:eastAsia="Courier New" w:hAnsi="Arial" w:cs="Arial"/>
          <w:sz w:val="24"/>
          <w:szCs w:val="24"/>
          <w:lang w:eastAsia="en-US"/>
        </w:rPr>
        <w:t xml:space="preserve">ey opportunities for the </w:t>
      </w:r>
      <w:r w:rsidR="009D06AA" w:rsidRPr="46881BEC">
        <w:rPr>
          <w:rFonts w:ascii="Arial" w:eastAsia="Courier New" w:hAnsi="Arial" w:cs="Arial"/>
          <w:sz w:val="24"/>
          <w:szCs w:val="24"/>
          <w:lang w:eastAsia="en-US"/>
        </w:rPr>
        <w:t xml:space="preserve">improvement to address resilience at the A83 </w:t>
      </w:r>
      <w:r w:rsidR="00675E24">
        <w:rPr>
          <w:rFonts w:ascii="Arial" w:eastAsia="Courier New" w:hAnsi="Arial" w:cs="Arial"/>
          <w:sz w:val="24"/>
          <w:szCs w:val="24"/>
          <w:lang w:eastAsia="en-US"/>
        </w:rPr>
        <w:t>‘</w:t>
      </w:r>
      <w:r w:rsidR="009D06AA" w:rsidRPr="46881BEC">
        <w:rPr>
          <w:rFonts w:ascii="Arial" w:eastAsia="Courier New" w:hAnsi="Arial" w:cs="Arial"/>
          <w:sz w:val="24"/>
          <w:szCs w:val="24"/>
          <w:lang w:eastAsia="en-US"/>
        </w:rPr>
        <w:t>Rest &amp; Be Thankful</w:t>
      </w:r>
      <w:r w:rsidR="00675E24">
        <w:rPr>
          <w:rFonts w:ascii="Arial" w:eastAsia="Courier New" w:hAnsi="Arial" w:cs="Arial"/>
          <w:sz w:val="24"/>
          <w:szCs w:val="24"/>
          <w:lang w:eastAsia="en-US"/>
        </w:rPr>
        <w:t>’</w:t>
      </w:r>
      <w:r w:rsidR="00B505C6" w:rsidRPr="46881BEC">
        <w:rPr>
          <w:rFonts w:ascii="Arial" w:eastAsia="Courier New" w:hAnsi="Arial" w:cs="Arial"/>
          <w:sz w:val="24"/>
          <w:szCs w:val="24"/>
          <w:lang w:eastAsia="en-US"/>
        </w:rPr>
        <w:t xml:space="preserve"> include </w:t>
      </w:r>
      <w:r w:rsidR="00201DAA" w:rsidRPr="46881BEC">
        <w:rPr>
          <w:rFonts w:ascii="Arial" w:eastAsia="Courier New" w:hAnsi="Arial" w:cs="Arial"/>
          <w:sz w:val="24"/>
          <w:szCs w:val="24"/>
          <w:lang w:eastAsia="en-US"/>
        </w:rPr>
        <w:t xml:space="preserve">green infrastructure and </w:t>
      </w:r>
      <w:r w:rsidR="00B505C6" w:rsidRPr="46881BEC">
        <w:rPr>
          <w:rFonts w:ascii="Arial" w:eastAsia="Courier New" w:hAnsi="Arial" w:cs="Arial"/>
          <w:sz w:val="24"/>
          <w:szCs w:val="24"/>
          <w:lang w:eastAsia="en-US"/>
        </w:rPr>
        <w:t xml:space="preserve">the </w:t>
      </w:r>
      <w:r w:rsidR="00201DAA" w:rsidRPr="46881BEC">
        <w:rPr>
          <w:rFonts w:ascii="Arial" w:eastAsia="Courier New" w:hAnsi="Arial" w:cs="Arial"/>
          <w:sz w:val="24"/>
          <w:szCs w:val="24"/>
          <w:lang w:eastAsia="en-US"/>
        </w:rPr>
        <w:t>promot</w:t>
      </w:r>
      <w:r w:rsidR="00B505C6" w:rsidRPr="46881BEC">
        <w:rPr>
          <w:rFonts w:ascii="Arial" w:eastAsia="Courier New" w:hAnsi="Arial" w:cs="Arial"/>
          <w:sz w:val="24"/>
          <w:szCs w:val="24"/>
          <w:lang w:eastAsia="en-US"/>
        </w:rPr>
        <w:t xml:space="preserve">ion of </w:t>
      </w:r>
      <w:r w:rsidR="00201DAA" w:rsidRPr="46881BEC">
        <w:rPr>
          <w:rFonts w:ascii="Arial" w:eastAsia="Courier New" w:hAnsi="Arial" w:cs="Arial"/>
          <w:sz w:val="24"/>
          <w:szCs w:val="24"/>
          <w:lang w:eastAsia="en-US"/>
        </w:rPr>
        <w:t>active travel</w:t>
      </w:r>
      <w:r w:rsidR="00B505C6" w:rsidRPr="46881BEC">
        <w:rPr>
          <w:rFonts w:ascii="Arial" w:eastAsia="Courier New" w:hAnsi="Arial" w:cs="Arial"/>
          <w:sz w:val="24"/>
          <w:szCs w:val="24"/>
          <w:lang w:eastAsia="en-US"/>
        </w:rPr>
        <w:t xml:space="preserve">, </w:t>
      </w:r>
      <w:r w:rsidR="009C55D6" w:rsidRPr="46881BEC">
        <w:rPr>
          <w:rFonts w:ascii="Arial" w:eastAsia="Courier New" w:hAnsi="Arial" w:cs="Arial"/>
          <w:sz w:val="24"/>
          <w:szCs w:val="24"/>
          <w:lang w:eastAsia="en-US"/>
        </w:rPr>
        <w:t xml:space="preserve">although </w:t>
      </w:r>
      <w:r w:rsidR="00A72701" w:rsidRPr="46881BEC">
        <w:rPr>
          <w:rFonts w:ascii="Arial" w:eastAsia="Courier New" w:hAnsi="Arial" w:cs="Arial"/>
          <w:sz w:val="24"/>
          <w:szCs w:val="24"/>
          <w:lang w:eastAsia="en-US"/>
        </w:rPr>
        <w:t xml:space="preserve">the impact </w:t>
      </w:r>
      <w:r w:rsidR="009C55D6" w:rsidRPr="46881BEC">
        <w:rPr>
          <w:rFonts w:ascii="Arial" w:eastAsia="Courier New" w:hAnsi="Arial" w:cs="Arial"/>
          <w:sz w:val="24"/>
          <w:szCs w:val="24"/>
          <w:lang w:eastAsia="en-US"/>
        </w:rPr>
        <w:t xml:space="preserve">of these on </w:t>
      </w:r>
      <w:r w:rsidR="008B2803" w:rsidRPr="46881BEC">
        <w:rPr>
          <w:rFonts w:ascii="Arial" w:eastAsia="Courier New" w:hAnsi="Arial" w:cs="Arial"/>
          <w:sz w:val="24"/>
          <w:szCs w:val="24"/>
          <w:lang w:eastAsia="en-US"/>
        </w:rPr>
        <w:t xml:space="preserve">local </w:t>
      </w:r>
      <w:r w:rsidR="00756E72" w:rsidRPr="46881BEC">
        <w:rPr>
          <w:rFonts w:ascii="Arial" w:eastAsia="Courier New" w:hAnsi="Arial" w:cs="Arial"/>
          <w:sz w:val="24"/>
          <w:szCs w:val="24"/>
          <w:lang w:eastAsia="en-US"/>
        </w:rPr>
        <w:t>communities</w:t>
      </w:r>
      <w:r w:rsidR="009C55D6" w:rsidRPr="46881BEC">
        <w:rPr>
          <w:rFonts w:ascii="Arial" w:eastAsia="Courier New" w:hAnsi="Arial" w:cs="Arial"/>
          <w:sz w:val="24"/>
          <w:szCs w:val="24"/>
          <w:lang w:eastAsia="en-US"/>
        </w:rPr>
        <w:t xml:space="preserve"> </w:t>
      </w:r>
      <w:r w:rsidR="004559C2" w:rsidRPr="46881BEC">
        <w:rPr>
          <w:rFonts w:ascii="Arial" w:eastAsia="Courier New" w:hAnsi="Arial" w:cs="Arial"/>
          <w:sz w:val="24"/>
          <w:szCs w:val="24"/>
          <w:lang w:eastAsia="en-US"/>
        </w:rPr>
        <w:t xml:space="preserve">is likely to </w:t>
      </w:r>
      <w:r w:rsidR="009C55D6" w:rsidRPr="46881BEC">
        <w:rPr>
          <w:rFonts w:ascii="Arial" w:eastAsia="Courier New" w:hAnsi="Arial" w:cs="Arial"/>
          <w:sz w:val="24"/>
          <w:szCs w:val="24"/>
          <w:lang w:eastAsia="en-US"/>
        </w:rPr>
        <w:t>be limited</w:t>
      </w:r>
      <w:r w:rsidR="007154F1" w:rsidRPr="46881BEC">
        <w:rPr>
          <w:rFonts w:ascii="Arial" w:eastAsia="Courier New" w:hAnsi="Arial" w:cs="Arial"/>
          <w:sz w:val="24"/>
          <w:szCs w:val="24"/>
          <w:lang w:eastAsia="en-US"/>
        </w:rPr>
        <w:t xml:space="preserve">.  </w:t>
      </w:r>
    </w:p>
    <w:p w14:paraId="13F073C0" w14:textId="393FB28B" w:rsidR="007563EC" w:rsidRDefault="007563EC" w:rsidP="000C75F7">
      <w:pPr>
        <w:pBdr>
          <w:top w:val="single" w:sz="4" w:space="1" w:color="auto"/>
          <w:left w:val="single" w:sz="4" w:space="4" w:color="auto"/>
          <w:bottom w:val="single" w:sz="4" w:space="0" w:color="auto"/>
          <w:right w:val="single" w:sz="4" w:space="4" w:color="auto"/>
        </w:pBdr>
        <w:rPr>
          <w:rFonts w:ascii="Arial" w:eastAsia="Courier New" w:hAnsi="Arial" w:cs="Arial"/>
          <w:sz w:val="24"/>
          <w:szCs w:val="24"/>
          <w:lang w:eastAsia="en-US"/>
        </w:rPr>
      </w:pPr>
      <w:r w:rsidRPr="007563EC">
        <w:rPr>
          <w:rFonts w:ascii="Arial" w:eastAsia="Courier New" w:hAnsi="Arial" w:cs="Arial"/>
          <w:sz w:val="24"/>
          <w:szCs w:val="24"/>
          <w:lang w:eastAsia="en-US"/>
        </w:rPr>
        <w:t xml:space="preserve">This recommendation is anticipated to </w:t>
      </w:r>
      <w:r w:rsidRPr="00982A00">
        <w:rPr>
          <w:rFonts w:ascii="Arial" w:eastAsia="Courier New" w:hAnsi="Arial" w:cs="Arial"/>
          <w:sz w:val="24"/>
          <w:szCs w:val="24"/>
          <w:lang w:eastAsia="en-US"/>
        </w:rPr>
        <w:t xml:space="preserve">have a </w:t>
      </w:r>
      <w:r w:rsidR="00965D61">
        <w:rPr>
          <w:rFonts w:ascii="Arial" w:eastAsia="Courier New" w:hAnsi="Arial" w:cs="Arial"/>
          <w:sz w:val="24"/>
          <w:szCs w:val="24"/>
          <w:lang w:eastAsia="en-US"/>
        </w:rPr>
        <w:t xml:space="preserve">minor positive </w:t>
      </w:r>
      <w:r w:rsidRPr="00982A00">
        <w:rPr>
          <w:rFonts w:ascii="Arial" w:eastAsia="Courier New" w:hAnsi="Arial" w:cs="Arial"/>
          <w:sz w:val="24"/>
          <w:szCs w:val="24"/>
          <w:lang w:eastAsia="en-US"/>
        </w:rPr>
        <w:t xml:space="preserve">impact on this </w:t>
      </w:r>
      <w:r w:rsidR="00003B54">
        <w:rPr>
          <w:rFonts w:ascii="Arial" w:eastAsia="Courier New" w:hAnsi="Arial" w:cs="Arial"/>
          <w:sz w:val="24"/>
          <w:szCs w:val="24"/>
          <w:lang w:eastAsia="en-US"/>
        </w:rPr>
        <w:t>objective</w:t>
      </w:r>
      <w:r w:rsidR="00003B54" w:rsidRPr="00982A00">
        <w:rPr>
          <w:rFonts w:ascii="Arial" w:eastAsia="Courier New" w:hAnsi="Arial" w:cs="Arial"/>
          <w:sz w:val="24"/>
          <w:szCs w:val="24"/>
          <w:lang w:eastAsia="en-US"/>
        </w:rPr>
        <w:t xml:space="preserve"> </w:t>
      </w:r>
      <w:r w:rsidR="00003B54">
        <w:rPr>
          <w:rFonts w:ascii="Arial" w:eastAsia="Courier New" w:hAnsi="Arial" w:cs="Arial"/>
          <w:sz w:val="24"/>
          <w:szCs w:val="24"/>
          <w:lang w:eastAsia="en-US"/>
        </w:rPr>
        <w:t>in</w:t>
      </w:r>
      <w:r w:rsidR="00003B54" w:rsidRPr="00982A00">
        <w:rPr>
          <w:rFonts w:ascii="Arial" w:eastAsia="Courier New" w:hAnsi="Arial" w:cs="Arial"/>
          <w:sz w:val="24"/>
          <w:szCs w:val="24"/>
          <w:lang w:eastAsia="en-US"/>
        </w:rPr>
        <w:t xml:space="preserve"> </w:t>
      </w:r>
      <w:r w:rsidRPr="00982A00">
        <w:rPr>
          <w:rFonts w:ascii="Arial" w:eastAsia="Courier New" w:hAnsi="Arial" w:cs="Arial"/>
          <w:sz w:val="24"/>
          <w:szCs w:val="24"/>
          <w:lang w:eastAsia="en-US"/>
        </w:rPr>
        <w:t xml:space="preserve">both the </w:t>
      </w:r>
      <w:r w:rsidR="00003B54">
        <w:rPr>
          <w:rFonts w:ascii="Arial" w:eastAsia="Courier New" w:hAnsi="Arial" w:cs="Arial"/>
          <w:sz w:val="24"/>
          <w:szCs w:val="24"/>
          <w:lang w:eastAsia="en-US"/>
        </w:rPr>
        <w:t xml:space="preserve">Low and High </w:t>
      </w:r>
      <w:r w:rsidRPr="00982A00">
        <w:rPr>
          <w:rFonts w:ascii="Arial" w:eastAsia="Courier New" w:hAnsi="Arial" w:cs="Arial"/>
          <w:sz w:val="24"/>
          <w:szCs w:val="24"/>
          <w:lang w:eastAsia="en-US"/>
        </w:rPr>
        <w:t>scenarios.</w:t>
      </w:r>
    </w:p>
    <w:p w14:paraId="131EA1F9" w14:textId="77777777" w:rsidR="00F97AD2" w:rsidRPr="00036F3F" w:rsidRDefault="00F97AD2">
      <w:pPr>
        <w:rPr>
          <w:rFonts w:ascii="Arial" w:eastAsia="Courier New" w:hAnsi="Arial" w:cs="Arial"/>
          <w:sz w:val="24"/>
          <w:szCs w:val="24"/>
          <w:lang w:eastAsia="en-US"/>
        </w:rPr>
      </w:pPr>
    </w:p>
    <w:p w14:paraId="323974C2" w14:textId="03CC5766" w:rsidR="009475F2" w:rsidRPr="00036F3F" w:rsidRDefault="003B0FFA" w:rsidP="000C75F7">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4. </w:t>
      </w:r>
      <w:r w:rsidR="009475F2" w:rsidRPr="00D372E8">
        <w:t>An integrated strategic transport system that contributes towards sustainable inclusive growth in Scotland.</w:t>
      </w:r>
    </w:p>
    <w:p w14:paraId="0AD60D10" w14:textId="306491BB" w:rsidR="0017285D" w:rsidRPr="00982A00" w:rsidRDefault="00965D61" w:rsidP="000C75F7">
      <w:pPr>
        <w:pBdr>
          <w:top w:val="single" w:sz="4" w:space="1" w:color="auto"/>
          <w:left w:val="single" w:sz="4" w:space="4" w:color="auto"/>
          <w:bottom w:val="single" w:sz="4" w:space="1" w:color="auto"/>
          <w:right w:val="single" w:sz="4" w:space="4" w:color="auto"/>
        </w:pBdr>
        <w:rPr>
          <w:rFonts w:ascii="Arial" w:hAnsi="Arial" w:cs="Arial"/>
          <w:sz w:val="24"/>
        </w:rPr>
      </w:pPr>
      <w:r w:rsidRPr="00D30A9D">
        <w:rPr>
          <w:rFonts w:ascii="Arial" w:eastAsia="Courier New" w:hAnsi="Arial" w:cs="Arial"/>
          <w:noProof/>
          <w:sz w:val="24"/>
          <w:szCs w:val="24"/>
        </w:rPr>
        <w:drawing>
          <wp:inline distT="0" distB="0" distL="0" distR="0" wp14:anchorId="2066ECB3" wp14:editId="50C8CE5B">
            <wp:extent cx="5709285" cy="689610"/>
            <wp:effectExtent l="0" t="0" r="5715"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1967" cy="689934"/>
                    </a:xfrm>
                    <a:prstGeom prst="rect">
                      <a:avLst/>
                    </a:prstGeom>
                    <a:noFill/>
                    <a:ln>
                      <a:noFill/>
                    </a:ln>
                  </pic:spPr>
                </pic:pic>
              </a:graphicData>
            </a:graphic>
          </wp:inline>
        </w:drawing>
      </w:r>
      <w:r w:rsidR="0017285D" w:rsidRPr="0017285D">
        <w:rPr>
          <w:rFonts w:ascii="Arial" w:hAnsi="Arial" w:cs="Arial"/>
          <w:sz w:val="24"/>
        </w:rPr>
        <w:t xml:space="preserve">Reducing the impact of landslides at the A83 </w:t>
      </w:r>
      <w:r w:rsidR="00675E24">
        <w:rPr>
          <w:rFonts w:ascii="Arial" w:hAnsi="Arial" w:cs="Arial"/>
          <w:sz w:val="24"/>
        </w:rPr>
        <w:t>‘</w:t>
      </w:r>
      <w:r w:rsidR="0017285D" w:rsidRPr="0017285D">
        <w:rPr>
          <w:rFonts w:ascii="Arial" w:hAnsi="Arial" w:cs="Arial"/>
          <w:sz w:val="24"/>
        </w:rPr>
        <w:t>Rest &amp; Be Thankful</w:t>
      </w:r>
      <w:r w:rsidR="00675E24">
        <w:rPr>
          <w:rFonts w:ascii="Arial" w:hAnsi="Arial" w:cs="Arial"/>
          <w:sz w:val="24"/>
        </w:rPr>
        <w:t>’</w:t>
      </w:r>
      <w:r w:rsidR="0017285D" w:rsidRPr="0017285D">
        <w:rPr>
          <w:rFonts w:ascii="Arial" w:hAnsi="Arial" w:cs="Arial"/>
          <w:sz w:val="24"/>
        </w:rPr>
        <w:t xml:space="preserve"> would improve access between Argyll &amp; Bute and key domestic and international markets. This would remove a potential barrier to inward investment in Argyll &amp; Bute, helping to stimulate business activity </w:t>
      </w:r>
      <w:r w:rsidR="0017285D" w:rsidRPr="00982A00">
        <w:rPr>
          <w:rFonts w:ascii="Arial" w:hAnsi="Arial" w:cs="Arial"/>
          <w:sz w:val="24"/>
        </w:rPr>
        <w:t xml:space="preserve">and encourage more people to live, </w:t>
      </w:r>
      <w:r w:rsidR="00C67A09">
        <w:rPr>
          <w:rFonts w:ascii="Arial" w:hAnsi="Arial" w:cs="Arial"/>
          <w:sz w:val="24"/>
        </w:rPr>
        <w:t xml:space="preserve">work, </w:t>
      </w:r>
      <w:r w:rsidR="0017285D" w:rsidRPr="00982A00">
        <w:rPr>
          <w:rFonts w:ascii="Arial" w:hAnsi="Arial" w:cs="Arial"/>
          <w:sz w:val="24"/>
        </w:rPr>
        <w:t>study and visit the region.</w:t>
      </w:r>
    </w:p>
    <w:p w14:paraId="6C547C90" w14:textId="784E8DB3" w:rsidR="00601794" w:rsidRDefault="00601794" w:rsidP="000C75F7">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982A00">
        <w:rPr>
          <w:rFonts w:ascii="Arial" w:eastAsia="Courier New" w:hAnsi="Arial" w:cs="Arial"/>
          <w:sz w:val="24"/>
          <w:szCs w:val="24"/>
          <w:lang w:eastAsia="en-US"/>
        </w:rPr>
        <w:t xml:space="preserve">This recommendation is anticipated to have a </w:t>
      </w:r>
      <w:r w:rsidR="00965D61">
        <w:rPr>
          <w:rFonts w:ascii="Arial" w:eastAsia="Courier New" w:hAnsi="Arial" w:cs="Arial"/>
          <w:sz w:val="24"/>
          <w:szCs w:val="24"/>
          <w:lang w:eastAsia="en-US"/>
        </w:rPr>
        <w:t>moderate</w:t>
      </w:r>
      <w:r w:rsidRPr="00982A00">
        <w:rPr>
          <w:rFonts w:ascii="Arial" w:eastAsia="Courier New" w:hAnsi="Arial" w:cs="Arial"/>
          <w:sz w:val="24"/>
          <w:szCs w:val="24"/>
          <w:lang w:eastAsia="en-US"/>
        </w:rPr>
        <w:t xml:space="preserve"> positive impact on this </w:t>
      </w:r>
      <w:r w:rsidR="00003B54">
        <w:rPr>
          <w:rFonts w:ascii="Arial" w:eastAsia="Courier New" w:hAnsi="Arial" w:cs="Arial"/>
          <w:sz w:val="24"/>
          <w:szCs w:val="24"/>
          <w:lang w:eastAsia="en-US"/>
        </w:rPr>
        <w:t xml:space="preserve">objective in </w:t>
      </w:r>
      <w:r w:rsidRPr="00982A00">
        <w:rPr>
          <w:rFonts w:ascii="Arial" w:eastAsia="Courier New" w:hAnsi="Arial" w:cs="Arial"/>
          <w:sz w:val="24"/>
          <w:szCs w:val="24"/>
          <w:lang w:eastAsia="en-US"/>
        </w:rPr>
        <w:t xml:space="preserve">both the </w:t>
      </w:r>
      <w:r w:rsidR="00003B54">
        <w:rPr>
          <w:rFonts w:ascii="Arial" w:eastAsia="Courier New" w:hAnsi="Arial" w:cs="Arial"/>
          <w:sz w:val="24"/>
          <w:szCs w:val="24"/>
          <w:lang w:eastAsia="en-US"/>
        </w:rPr>
        <w:t xml:space="preserve">Low and High </w:t>
      </w:r>
      <w:r w:rsidRPr="00982A00">
        <w:rPr>
          <w:rFonts w:ascii="Arial" w:eastAsia="Courier New" w:hAnsi="Arial" w:cs="Arial"/>
          <w:sz w:val="24"/>
          <w:szCs w:val="24"/>
          <w:lang w:eastAsia="en-US"/>
        </w:rPr>
        <w:t>scenarios.</w:t>
      </w:r>
    </w:p>
    <w:p w14:paraId="75C1579E" w14:textId="77777777" w:rsidR="00E21263" w:rsidRPr="00036F3F" w:rsidRDefault="00E21263">
      <w:pPr>
        <w:rPr>
          <w:rFonts w:ascii="Arial" w:eastAsia="Courier New" w:hAnsi="Arial" w:cs="Arial"/>
          <w:sz w:val="24"/>
          <w:szCs w:val="24"/>
          <w:lang w:eastAsia="en-US"/>
        </w:rPr>
      </w:pPr>
    </w:p>
    <w:p w14:paraId="6C633730" w14:textId="2833BAF2" w:rsidR="009475F2" w:rsidRPr="00036F3F" w:rsidRDefault="003B0FFA" w:rsidP="000C75F7">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5. </w:t>
      </w:r>
      <w:bookmarkStart w:id="8" w:name="_Hlk96067281"/>
      <w:r w:rsidR="009475F2" w:rsidRPr="00D372E8">
        <w:t>A reliable and resilient strategic transport system that is safe and secure for users.</w:t>
      </w:r>
    </w:p>
    <w:bookmarkEnd w:id="8"/>
    <w:p w14:paraId="26FB44C9" w14:textId="7296EE89" w:rsidR="002674DF" w:rsidRDefault="00482950" w:rsidP="000C75F7">
      <w:pPr>
        <w:pBdr>
          <w:top w:val="single" w:sz="4" w:space="1" w:color="auto"/>
          <w:left w:val="single" w:sz="4" w:space="4" w:color="auto"/>
          <w:bottom w:val="single" w:sz="4" w:space="1" w:color="auto"/>
          <w:right w:val="single" w:sz="4" w:space="4" w:color="auto"/>
        </w:pBdr>
        <w:rPr>
          <w:rFonts w:ascii="Arial" w:hAnsi="Arial" w:cs="Arial"/>
          <w:sz w:val="24"/>
          <w:szCs w:val="24"/>
        </w:rPr>
      </w:pPr>
      <w:r w:rsidRPr="00482950">
        <w:rPr>
          <w:rFonts w:ascii="Arial" w:hAnsi="Arial" w:cs="Arial"/>
          <w:noProof/>
          <w:color w:val="000000"/>
        </w:rPr>
        <w:drawing>
          <wp:inline distT="0" distB="0" distL="0" distR="0" wp14:anchorId="631CCB5D" wp14:editId="4E9827E9">
            <wp:extent cx="5709684" cy="690880"/>
            <wp:effectExtent l="0" t="0" r="5715"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2305" cy="691197"/>
                    </a:xfrm>
                    <a:prstGeom prst="rect">
                      <a:avLst/>
                    </a:prstGeom>
                    <a:noFill/>
                    <a:ln>
                      <a:noFill/>
                    </a:ln>
                  </pic:spPr>
                </pic:pic>
              </a:graphicData>
            </a:graphic>
          </wp:inline>
        </w:drawing>
      </w:r>
      <w:r w:rsidRPr="002674DF">
        <w:rPr>
          <w:rFonts w:ascii="Arial" w:hAnsi="Arial" w:cs="Arial"/>
          <w:sz w:val="24"/>
        </w:rPr>
        <w:t xml:space="preserve"> </w:t>
      </w:r>
      <w:r w:rsidR="00217714" w:rsidRPr="00217714">
        <w:rPr>
          <w:rFonts w:ascii="Arial" w:hAnsi="Arial" w:cs="Arial"/>
          <w:sz w:val="24"/>
        </w:rPr>
        <w:t xml:space="preserve">New or improved road infrastructure to reduce the impact of landslides or other events would </w:t>
      </w:r>
      <w:r w:rsidR="002674DF" w:rsidRPr="002674DF">
        <w:rPr>
          <w:rFonts w:ascii="Arial" w:hAnsi="Arial" w:cs="Arial"/>
          <w:sz w:val="24"/>
        </w:rPr>
        <w:t xml:space="preserve">result in improved actual and perceived </w:t>
      </w:r>
      <w:r w:rsidR="00402089">
        <w:rPr>
          <w:rFonts w:ascii="Arial" w:hAnsi="Arial" w:cs="Arial"/>
          <w:sz w:val="24"/>
        </w:rPr>
        <w:t>safety</w:t>
      </w:r>
      <w:r w:rsidR="002674DF" w:rsidRPr="002674DF">
        <w:rPr>
          <w:rFonts w:ascii="Arial" w:hAnsi="Arial" w:cs="Arial"/>
          <w:sz w:val="24"/>
        </w:rPr>
        <w:t xml:space="preserve"> for road users.</w:t>
      </w:r>
    </w:p>
    <w:p w14:paraId="3C0659A0" w14:textId="64F78BAC" w:rsidR="0017285D" w:rsidRPr="00EC3FF2" w:rsidRDefault="007E28AB" w:rsidP="000C75F7">
      <w:pPr>
        <w:pBdr>
          <w:top w:val="single" w:sz="4" w:space="1" w:color="auto"/>
          <w:left w:val="single" w:sz="4" w:space="4" w:color="auto"/>
          <w:bottom w:val="single" w:sz="4" w:space="1" w:color="auto"/>
          <w:right w:val="single" w:sz="4" w:space="4" w:color="auto"/>
        </w:pBdr>
        <w:rPr>
          <w:rFonts w:ascii="Arial" w:hAnsi="Arial" w:cs="Arial"/>
          <w:sz w:val="24"/>
          <w:szCs w:val="24"/>
        </w:rPr>
      </w:pPr>
      <w:r w:rsidRPr="00EC3FF2">
        <w:rPr>
          <w:rFonts w:ascii="Arial" w:hAnsi="Arial" w:cs="Arial"/>
          <w:sz w:val="24"/>
          <w:szCs w:val="24"/>
        </w:rPr>
        <w:lastRenderedPageBreak/>
        <w:t xml:space="preserve">This recommendation is anticipated to have a </w:t>
      </w:r>
      <w:r w:rsidR="00965D61">
        <w:rPr>
          <w:rFonts w:ascii="Arial" w:hAnsi="Arial" w:cs="Arial"/>
          <w:sz w:val="24"/>
          <w:szCs w:val="24"/>
        </w:rPr>
        <w:t>major</w:t>
      </w:r>
      <w:r w:rsidRPr="00482950">
        <w:rPr>
          <w:rFonts w:ascii="Arial" w:hAnsi="Arial" w:cs="Arial"/>
          <w:sz w:val="24"/>
          <w:szCs w:val="24"/>
        </w:rPr>
        <w:t xml:space="preserve"> positive impact on this </w:t>
      </w:r>
      <w:r w:rsidR="00003B54">
        <w:rPr>
          <w:rFonts w:ascii="Arial" w:hAnsi="Arial" w:cs="Arial"/>
          <w:sz w:val="24"/>
          <w:szCs w:val="24"/>
        </w:rPr>
        <w:t>objective</w:t>
      </w:r>
      <w:r w:rsidR="00003B54" w:rsidRPr="00482950">
        <w:rPr>
          <w:rFonts w:ascii="Arial" w:hAnsi="Arial" w:cs="Arial"/>
          <w:sz w:val="24"/>
          <w:szCs w:val="24"/>
        </w:rPr>
        <w:t xml:space="preserve"> </w:t>
      </w:r>
      <w:r w:rsidR="00003B54">
        <w:rPr>
          <w:rFonts w:ascii="Arial" w:hAnsi="Arial" w:cs="Arial"/>
          <w:sz w:val="24"/>
          <w:szCs w:val="24"/>
        </w:rPr>
        <w:t>in</w:t>
      </w:r>
      <w:r w:rsidR="00003B54" w:rsidRPr="00482950">
        <w:rPr>
          <w:rFonts w:ascii="Arial" w:hAnsi="Arial" w:cs="Arial"/>
          <w:sz w:val="24"/>
          <w:szCs w:val="24"/>
        </w:rPr>
        <w:t xml:space="preserve"> </w:t>
      </w:r>
      <w:r w:rsidRPr="00482950">
        <w:rPr>
          <w:rFonts w:ascii="Arial" w:hAnsi="Arial" w:cs="Arial"/>
          <w:sz w:val="24"/>
          <w:szCs w:val="24"/>
        </w:rPr>
        <w:t xml:space="preserve">both the </w:t>
      </w:r>
      <w:r w:rsidR="00003B54">
        <w:rPr>
          <w:rFonts w:ascii="Arial" w:hAnsi="Arial" w:cs="Arial"/>
          <w:sz w:val="24"/>
          <w:szCs w:val="24"/>
        </w:rPr>
        <w:t xml:space="preserve">Low and High </w:t>
      </w:r>
      <w:r w:rsidRPr="00482950">
        <w:rPr>
          <w:rFonts w:ascii="Arial" w:hAnsi="Arial" w:cs="Arial"/>
          <w:sz w:val="24"/>
          <w:szCs w:val="24"/>
        </w:rPr>
        <w:t>scenarios.</w:t>
      </w:r>
    </w:p>
    <w:p w14:paraId="03A4A4C5" w14:textId="77777777" w:rsidR="00AE7896" w:rsidRDefault="00AE7896">
      <w:pPr>
        <w:spacing w:after="0"/>
        <w:rPr>
          <w:rFonts w:ascii="Arial" w:hAnsi="Arial" w:cs="Arial"/>
          <w:sz w:val="24"/>
          <w:szCs w:val="24"/>
        </w:rPr>
      </w:pPr>
    </w:p>
    <w:p w14:paraId="75F8B8BC" w14:textId="6569DBE9" w:rsidR="009475F2" w:rsidRDefault="009475F2">
      <w:pPr>
        <w:pStyle w:val="STPR2Heading2"/>
        <w:ind w:left="567" w:hanging="567"/>
      </w:pPr>
      <w:bookmarkStart w:id="9" w:name="_Toc96083526"/>
      <w:r>
        <w:t xml:space="preserve">STAG </w:t>
      </w:r>
      <w:bookmarkEnd w:id="9"/>
      <w:r w:rsidR="486D4D9E">
        <w:t>Criteria</w:t>
      </w:r>
    </w:p>
    <w:p w14:paraId="7B8811C0" w14:textId="43806BF1" w:rsidR="009475F2" w:rsidRPr="00D372E8" w:rsidRDefault="003B0FFA" w:rsidP="000C75F7">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bookmarkStart w:id="10" w:name="_Toc96083527"/>
      <w:r>
        <w:t xml:space="preserve">1. </w:t>
      </w:r>
      <w:bookmarkEnd w:id="10"/>
      <w:r w:rsidR="009475F2" w:rsidRPr="00D372E8">
        <w:t>Environment</w:t>
      </w:r>
    </w:p>
    <w:p w14:paraId="61B11B02" w14:textId="7FC8EB51" w:rsidR="009475F2" w:rsidRDefault="00141804" w:rsidP="000C75F7">
      <w:pPr>
        <w:pStyle w:val="STPR2BodyText"/>
        <w:pBdr>
          <w:top w:val="single" w:sz="4" w:space="1" w:color="auto"/>
          <w:left w:val="single" w:sz="4" w:space="4" w:color="auto"/>
          <w:bottom w:val="single" w:sz="4" w:space="1" w:color="auto"/>
          <w:right w:val="single" w:sz="4" w:space="4" w:color="auto"/>
        </w:pBdr>
      </w:pPr>
      <w:r w:rsidRPr="001864D0">
        <w:rPr>
          <w:noProof/>
        </w:rPr>
        <w:drawing>
          <wp:inline distT="0" distB="0" distL="0" distR="0" wp14:anchorId="5A6E29F1" wp14:editId="55AC4729">
            <wp:extent cx="5741581" cy="692785"/>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9425" cy="693731"/>
                    </a:xfrm>
                    <a:prstGeom prst="rect">
                      <a:avLst/>
                    </a:prstGeom>
                    <a:noFill/>
                    <a:ln>
                      <a:noFill/>
                    </a:ln>
                  </pic:spPr>
                </pic:pic>
              </a:graphicData>
            </a:graphic>
          </wp:inline>
        </w:drawing>
      </w:r>
      <w:r w:rsidR="009475F2" w:rsidRPr="007B0C67">
        <w:t>See S</w:t>
      </w:r>
      <w:r w:rsidR="001612A9">
        <w:t xml:space="preserve">trategic </w:t>
      </w:r>
      <w:r w:rsidR="009475F2" w:rsidRPr="007B0C67">
        <w:t>E</w:t>
      </w:r>
      <w:r w:rsidR="001612A9">
        <w:t>nvironmental</w:t>
      </w:r>
      <w:r w:rsidR="009475F2" w:rsidRPr="007B0C67">
        <w:t xml:space="preserve"> Assessment</w:t>
      </w:r>
      <w:r w:rsidR="009475F2">
        <w:t xml:space="preserve"> </w:t>
      </w:r>
      <w:r w:rsidR="001612A9">
        <w:t xml:space="preserve">(SEA) </w:t>
      </w:r>
      <w:r w:rsidR="00675E24">
        <w:t xml:space="preserve">section </w:t>
      </w:r>
      <w:r w:rsidR="009475F2">
        <w:t>below.</w:t>
      </w:r>
    </w:p>
    <w:p w14:paraId="62660573" w14:textId="4D8B1EEC" w:rsidR="009475F2" w:rsidRDefault="009475F2" w:rsidP="000C75F7">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215AD6">
        <w:rPr>
          <w:rFonts w:ascii="Arial" w:eastAsia="Courier New" w:hAnsi="Arial" w:cs="Arial"/>
          <w:sz w:val="24"/>
          <w:szCs w:val="24"/>
          <w:lang w:eastAsia="en-US"/>
        </w:rPr>
        <w:t xml:space="preserve">This recommendation </w:t>
      </w:r>
      <w:r w:rsidR="007405F7">
        <w:rPr>
          <w:rFonts w:ascii="Arial" w:eastAsia="Courier New" w:hAnsi="Arial" w:cs="Arial"/>
          <w:sz w:val="24"/>
          <w:szCs w:val="24"/>
          <w:lang w:eastAsia="en-US"/>
        </w:rPr>
        <w:t xml:space="preserve">is expected to have </w:t>
      </w:r>
      <w:r w:rsidRPr="00215AD6">
        <w:rPr>
          <w:rFonts w:ascii="Arial" w:eastAsia="Courier New" w:hAnsi="Arial" w:cs="Arial"/>
          <w:sz w:val="24"/>
          <w:szCs w:val="24"/>
          <w:lang w:eastAsia="en-US"/>
        </w:rPr>
        <w:t xml:space="preserve">a </w:t>
      </w:r>
      <w:r w:rsidR="00215AD6" w:rsidRPr="00215AD6">
        <w:rPr>
          <w:rFonts w:ascii="Arial" w:eastAsia="Courier New" w:hAnsi="Arial" w:cs="Arial"/>
          <w:sz w:val="24"/>
          <w:szCs w:val="24"/>
          <w:lang w:eastAsia="en-US"/>
        </w:rPr>
        <w:t xml:space="preserve">minor </w:t>
      </w:r>
      <w:r w:rsidR="003D5A4D" w:rsidRPr="00215AD6">
        <w:rPr>
          <w:rFonts w:ascii="Arial" w:eastAsia="Courier New" w:hAnsi="Arial" w:cs="Arial"/>
          <w:sz w:val="24"/>
          <w:szCs w:val="24"/>
          <w:lang w:eastAsia="en-US"/>
        </w:rPr>
        <w:t>negative</w:t>
      </w:r>
      <w:r w:rsidRPr="00215AD6">
        <w:rPr>
          <w:rFonts w:ascii="Arial" w:eastAsia="Courier New" w:hAnsi="Arial" w:cs="Arial"/>
          <w:sz w:val="24"/>
          <w:szCs w:val="24"/>
          <w:lang w:eastAsia="en-US"/>
        </w:rPr>
        <w:t xml:space="preserve"> </w:t>
      </w:r>
      <w:r w:rsidR="00003B54">
        <w:rPr>
          <w:rFonts w:ascii="Arial" w:eastAsia="Courier New" w:hAnsi="Arial" w:cs="Arial"/>
          <w:sz w:val="24"/>
          <w:szCs w:val="24"/>
          <w:lang w:eastAsia="en-US"/>
        </w:rPr>
        <w:t>effect</w:t>
      </w:r>
      <w:r w:rsidR="00003B54" w:rsidRPr="00215AD6">
        <w:rPr>
          <w:rFonts w:ascii="Arial" w:eastAsia="Courier New" w:hAnsi="Arial" w:cs="Arial"/>
          <w:sz w:val="24"/>
          <w:szCs w:val="24"/>
          <w:lang w:eastAsia="en-US"/>
        </w:rPr>
        <w:t xml:space="preserve"> </w:t>
      </w:r>
      <w:r w:rsidRPr="00215AD6">
        <w:rPr>
          <w:rFonts w:ascii="Arial" w:eastAsia="Courier New" w:hAnsi="Arial" w:cs="Arial"/>
          <w:sz w:val="24"/>
          <w:szCs w:val="24"/>
          <w:lang w:eastAsia="en-US"/>
        </w:rPr>
        <w:t xml:space="preserve">on </w:t>
      </w:r>
      <w:r w:rsidR="00003B54">
        <w:rPr>
          <w:rFonts w:ascii="Arial" w:eastAsia="Courier New" w:hAnsi="Arial" w:cs="Arial"/>
          <w:sz w:val="24"/>
          <w:szCs w:val="24"/>
          <w:lang w:eastAsia="en-US"/>
        </w:rPr>
        <w:t>this criterion in</w:t>
      </w:r>
      <w:r w:rsidRPr="00215AD6">
        <w:rPr>
          <w:rFonts w:ascii="Arial" w:eastAsia="Courier New" w:hAnsi="Arial" w:cs="Arial"/>
          <w:sz w:val="24"/>
          <w:szCs w:val="24"/>
          <w:lang w:eastAsia="en-US"/>
        </w:rPr>
        <w:t xml:space="preserve"> both the </w:t>
      </w:r>
      <w:r w:rsidR="00003B54">
        <w:rPr>
          <w:rFonts w:ascii="Arial" w:eastAsia="Courier New" w:hAnsi="Arial" w:cs="Arial"/>
          <w:sz w:val="24"/>
          <w:szCs w:val="24"/>
          <w:lang w:eastAsia="en-US"/>
        </w:rPr>
        <w:t xml:space="preserve">Low and High </w:t>
      </w:r>
      <w:r w:rsidRPr="00215AD6">
        <w:rPr>
          <w:rFonts w:ascii="Arial" w:eastAsia="Courier New" w:hAnsi="Arial" w:cs="Arial"/>
          <w:sz w:val="24"/>
          <w:szCs w:val="24"/>
          <w:lang w:eastAsia="en-US"/>
        </w:rPr>
        <w:t>scenarios.</w:t>
      </w:r>
    </w:p>
    <w:p w14:paraId="3CAD198B" w14:textId="2D640B99" w:rsidR="009475F2" w:rsidRPr="00D372E8" w:rsidRDefault="003B0FFA" w:rsidP="000C75F7">
      <w:pPr>
        <w:pStyle w:val="STPR2Heading3"/>
        <w:pBdr>
          <w:top w:val="single" w:sz="4" w:space="1" w:color="auto"/>
          <w:left w:val="single" w:sz="4" w:space="4" w:color="auto"/>
          <w:bottom w:val="single" w:sz="4" w:space="0" w:color="auto"/>
          <w:right w:val="single" w:sz="4" w:space="4" w:color="auto"/>
        </w:pBdr>
        <w:shd w:val="clear" w:color="auto" w:fill="C9C9C9" w:themeFill="accent3" w:themeFillTint="99"/>
      </w:pPr>
      <w:r w:rsidRPr="00B73538">
        <w:t xml:space="preserve">2. </w:t>
      </w:r>
      <w:r w:rsidR="009475F2" w:rsidRPr="00B73538">
        <w:t>Climate Change</w:t>
      </w:r>
    </w:p>
    <w:p w14:paraId="178B9903" w14:textId="73D07FD6" w:rsidR="00D30A9D" w:rsidRDefault="00217714" w:rsidP="000C75F7">
      <w:pPr>
        <w:pBdr>
          <w:top w:val="single" w:sz="4" w:space="1" w:color="auto"/>
          <w:left w:val="single" w:sz="4" w:space="4" w:color="auto"/>
          <w:bottom w:val="single" w:sz="4" w:space="0" w:color="auto"/>
          <w:right w:val="single" w:sz="4" w:space="4" w:color="auto"/>
        </w:pBdr>
        <w:rPr>
          <w:rFonts w:ascii="Arial" w:eastAsia="Courier New" w:hAnsi="Arial" w:cs="Arial"/>
          <w:sz w:val="24"/>
          <w:szCs w:val="24"/>
          <w:lang w:eastAsia="en-US"/>
        </w:rPr>
      </w:pPr>
      <w:r w:rsidRPr="00F62C30">
        <w:rPr>
          <w:rFonts w:ascii="Arial" w:hAnsi="Arial" w:cs="Arial"/>
          <w:noProof/>
          <w:color w:val="000000"/>
        </w:rPr>
        <w:drawing>
          <wp:inline distT="0" distB="0" distL="0" distR="0" wp14:anchorId="20C52630" wp14:editId="2668AFA2">
            <wp:extent cx="5730949" cy="457200"/>
            <wp:effectExtent l="0" t="0" r="3175"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3361" cy="457392"/>
                    </a:xfrm>
                    <a:prstGeom prst="rect">
                      <a:avLst/>
                    </a:prstGeom>
                    <a:noFill/>
                    <a:ln>
                      <a:noFill/>
                    </a:ln>
                  </pic:spPr>
                </pic:pic>
              </a:graphicData>
            </a:graphic>
          </wp:inline>
        </w:drawing>
      </w:r>
    </w:p>
    <w:p w14:paraId="69C46069" w14:textId="7C377B63" w:rsidR="00630F8C" w:rsidRPr="00E250F3" w:rsidRDefault="003D5A4D" w:rsidP="000C75F7">
      <w:pPr>
        <w:pBdr>
          <w:top w:val="single" w:sz="4" w:space="1" w:color="auto"/>
          <w:left w:val="single" w:sz="4" w:space="4" w:color="auto"/>
          <w:bottom w:val="single" w:sz="4" w:space="0" w:color="auto"/>
          <w:right w:val="single" w:sz="4" w:space="4" w:color="auto"/>
        </w:pBdr>
        <w:rPr>
          <w:rFonts w:ascii="Arial" w:eastAsia="Courier New" w:hAnsi="Arial" w:cs="Arial"/>
          <w:sz w:val="24"/>
          <w:szCs w:val="24"/>
          <w:lang w:eastAsia="en-US"/>
        </w:rPr>
      </w:pPr>
      <w:r>
        <w:rPr>
          <w:rFonts w:ascii="Arial" w:eastAsia="Courier New" w:hAnsi="Arial" w:cs="Arial"/>
          <w:sz w:val="24"/>
          <w:szCs w:val="24"/>
          <w:lang w:eastAsia="en-US"/>
        </w:rPr>
        <w:t xml:space="preserve">This recommendation assists </w:t>
      </w:r>
      <w:r w:rsidR="00630F8C" w:rsidRPr="002465F8">
        <w:rPr>
          <w:rFonts w:ascii="Arial" w:eastAsia="Courier New" w:hAnsi="Arial" w:cs="Arial"/>
          <w:sz w:val="24"/>
          <w:szCs w:val="24"/>
          <w:lang w:eastAsia="en-US"/>
        </w:rPr>
        <w:t xml:space="preserve">in </w:t>
      </w:r>
      <w:r>
        <w:rPr>
          <w:rFonts w:ascii="Arial" w:eastAsia="Courier New" w:hAnsi="Arial" w:cs="Arial"/>
          <w:sz w:val="24"/>
          <w:szCs w:val="24"/>
          <w:lang w:eastAsia="en-US"/>
        </w:rPr>
        <w:t xml:space="preserve">improving the </w:t>
      </w:r>
      <w:r w:rsidR="00630F8C" w:rsidRPr="002465F8">
        <w:rPr>
          <w:rFonts w:ascii="Arial" w:eastAsia="Courier New" w:hAnsi="Arial" w:cs="Arial"/>
          <w:sz w:val="24"/>
          <w:szCs w:val="24"/>
          <w:lang w:eastAsia="en-US"/>
        </w:rPr>
        <w:t xml:space="preserve">resilience of the </w:t>
      </w:r>
      <w:r>
        <w:rPr>
          <w:rFonts w:ascii="Arial" w:eastAsia="Courier New" w:hAnsi="Arial" w:cs="Arial"/>
          <w:sz w:val="24"/>
          <w:szCs w:val="24"/>
          <w:lang w:eastAsia="en-US"/>
        </w:rPr>
        <w:t xml:space="preserve">transport </w:t>
      </w:r>
      <w:r w:rsidR="00630F8C" w:rsidRPr="002465F8">
        <w:rPr>
          <w:rFonts w:ascii="Arial" w:eastAsia="Courier New" w:hAnsi="Arial" w:cs="Arial"/>
          <w:sz w:val="24"/>
          <w:szCs w:val="24"/>
          <w:lang w:eastAsia="en-US"/>
        </w:rPr>
        <w:t>network to the impacts of climate change, such as severe rainfall events, and so support</w:t>
      </w:r>
      <w:r w:rsidR="00B73538">
        <w:rPr>
          <w:rFonts w:ascii="Arial" w:eastAsia="Courier New" w:hAnsi="Arial" w:cs="Arial"/>
          <w:sz w:val="24"/>
          <w:szCs w:val="24"/>
          <w:lang w:eastAsia="en-US"/>
        </w:rPr>
        <w:t>s</w:t>
      </w:r>
      <w:r w:rsidR="00630F8C" w:rsidRPr="002465F8">
        <w:rPr>
          <w:rFonts w:ascii="Arial" w:eastAsia="Courier New" w:hAnsi="Arial" w:cs="Arial"/>
          <w:sz w:val="24"/>
          <w:szCs w:val="24"/>
          <w:lang w:eastAsia="en-US"/>
        </w:rPr>
        <w:t xml:space="preserve"> the </w:t>
      </w:r>
      <w:r w:rsidR="00172432">
        <w:rPr>
          <w:rFonts w:ascii="Arial" w:eastAsia="Courier New" w:hAnsi="Arial" w:cs="Arial"/>
          <w:sz w:val="24"/>
          <w:szCs w:val="24"/>
          <w:lang w:eastAsia="en-US"/>
        </w:rPr>
        <w:t xml:space="preserve">reduced </w:t>
      </w:r>
      <w:r w:rsidR="00630F8C" w:rsidRPr="002465F8">
        <w:rPr>
          <w:rFonts w:ascii="Arial" w:eastAsia="Courier New" w:hAnsi="Arial" w:cs="Arial"/>
          <w:sz w:val="24"/>
          <w:szCs w:val="24"/>
          <w:lang w:eastAsia="en-US"/>
        </w:rPr>
        <w:t xml:space="preserve">vulnerability to effects of climate change </w:t>
      </w:r>
      <w:r w:rsidR="00172432">
        <w:rPr>
          <w:rFonts w:ascii="Arial" w:eastAsia="Courier New" w:hAnsi="Arial" w:cs="Arial"/>
          <w:sz w:val="24"/>
          <w:szCs w:val="24"/>
          <w:lang w:eastAsia="en-US"/>
        </w:rPr>
        <w:t xml:space="preserve">and ability to adapt </w:t>
      </w:r>
      <w:r w:rsidR="00630F8C" w:rsidRPr="002465F8">
        <w:rPr>
          <w:rFonts w:ascii="Arial" w:eastAsia="Courier New" w:hAnsi="Arial" w:cs="Arial"/>
          <w:sz w:val="24"/>
          <w:szCs w:val="24"/>
          <w:lang w:eastAsia="en-US"/>
        </w:rPr>
        <w:t>a</w:t>
      </w:r>
      <w:r w:rsidR="00B73538">
        <w:rPr>
          <w:rFonts w:ascii="Arial" w:eastAsia="Courier New" w:hAnsi="Arial" w:cs="Arial"/>
          <w:sz w:val="24"/>
          <w:szCs w:val="24"/>
          <w:lang w:eastAsia="en-US"/>
        </w:rPr>
        <w:t>s</w:t>
      </w:r>
      <w:r w:rsidR="00630F8C" w:rsidRPr="002465F8">
        <w:rPr>
          <w:rFonts w:ascii="Arial" w:eastAsia="Courier New" w:hAnsi="Arial" w:cs="Arial"/>
          <w:sz w:val="24"/>
          <w:szCs w:val="24"/>
          <w:lang w:eastAsia="en-US"/>
        </w:rPr>
        <w:t xml:space="preserve"> detailed in recommendation </w:t>
      </w:r>
      <w:r w:rsidR="00E250F3" w:rsidRPr="00E250F3">
        <w:rPr>
          <w:rFonts w:ascii="Arial" w:eastAsia="Courier New" w:hAnsi="Arial" w:cs="Arial"/>
          <w:sz w:val="24"/>
          <w:szCs w:val="24"/>
          <w:lang w:eastAsia="en-US"/>
        </w:rPr>
        <w:t>Trunk road and motorway network climate change adaptation and resilience (31).</w:t>
      </w:r>
    </w:p>
    <w:p w14:paraId="1D900109" w14:textId="60388986" w:rsidR="0091017D" w:rsidRDefault="00D30A9D" w:rsidP="000C75F7">
      <w:pPr>
        <w:pBdr>
          <w:top w:val="single" w:sz="4" w:space="1" w:color="auto"/>
          <w:left w:val="single" w:sz="4" w:space="4" w:color="auto"/>
          <w:bottom w:val="single" w:sz="4" w:space="0" w:color="auto"/>
          <w:right w:val="single" w:sz="4" w:space="4" w:color="auto"/>
        </w:pBdr>
        <w:rPr>
          <w:rFonts w:ascii="Arial" w:eastAsia="Courier New" w:hAnsi="Arial" w:cs="Arial"/>
          <w:sz w:val="24"/>
          <w:szCs w:val="24"/>
          <w:lang w:eastAsia="en-US"/>
        </w:rPr>
      </w:pPr>
      <w:r>
        <w:rPr>
          <w:rFonts w:ascii="Arial" w:eastAsia="Courier New" w:hAnsi="Arial" w:cs="Arial"/>
          <w:sz w:val="24"/>
          <w:szCs w:val="24"/>
          <w:lang w:eastAsia="en-US"/>
        </w:rPr>
        <w:t xml:space="preserve">Linking with the recommendation </w:t>
      </w:r>
      <w:r w:rsidRPr="00D30A9D">
        <w:rPr>
          <w:rFonts w:ascii="Arial" w:eastAsia="Courier New" w:hAnsi="Arial" w:cs="Arial"/>
          <w:sz w:val="24"/>
          <w:szCs w:val="24"/>
          <w:lang w:eastAsia="en-US"/>
        </w:rPr>
        <w:t>Trunk road and motorway network renewal for reliability, resilience and safety (32)</w:t>
      </w:r>
      <w:r>
        <w:rPr>
          <w:rFonts w:ascii="Arial" w:eastAsia="Courier New" w:hAnsi="Arial" w:cs="Arial"/>
          <w:sz w:val="24"/>
          <w:szCs w:val="24"/>
          <w:lang w:eastAsia="en-US"/>
        </w:rPr>
        <w:t>, i</w:t>
      </w:r>
      <w:r w:rsidR="0091017D" w:rsidRPr="0091017D">
        <w:rPr>
          <w:rFonts w:ascii="Arial" w:eastAsia="Courier New" w:hAnsi="Arial" w:cs="Arial"/>
          <w:sz w:val="24"/>
          <w:szCs w:val="24"/>
          <w:lang w:eastAsia="en-US"/>
        </w:rPr>
        <w:t xml:space="preserve">mproving the resilience of the A83 route would reduce the need for lengthy diversions, helping to reduce emissions through reductions in vehicle-kilometres travelled during closures and positively contributing to the Scottish Government’s climate change commitments. Whilst </w:t>
      </w:r>
      <w:r>
        <w:rPr>
          <w:rFonts w:ascii="Arial" w:eastAsia="Courier New" w:hAnsi="Arial" w:cs="Arial"/>
          <w:sz w:val="24"/>
          <w:szCs w:val="24"/>
          <w:lang w:eastAsia="en-US"/>
        </w:rPr>
        <w:t>it is possible that this</w:t>
      </w:r>
      <w:r w:rsidR="0091017D" w:rsidRPr="0091017D">
        <w:rPr>
          <w:rFonts w:ascii="Arial" w:eastAsia="Courier New" w:hAnsi="Arial" w:cs="Arial"/>
          <w:sz w:val="24"/>
          <w:szCs w:val="24"/>
          <w:lang w:eastAsia="en-US"/>
        </w:rPr>
        <w:t xml:space="preserve"> could be countered </w:t>
      </w:r>
      <w:r>
        <w:rPr>
          <w:rFonts w:ascii="Arial" w:eastAsia="Courier New" w:hAnsi="Arial" w:cs="Arial"/>
          <w:sz w:val="24"/>
          <w:szCs w:val="24"/>
          <w:lang w:eastAsia="en-US"/>
        </w:rPr>
        <w:t xml:space="preserve">to some degree </w:t>
      </w:r>
      <w:r w:rsidR="0091017D" w:rsidRPr="0091017D">
        <w:rPr>
          <w:rFonts w:ascii="Arial" w:eastAsia="Courier New" w:hAnsi="Arial" w:cs="Arial"/>
          <w:sz w:val="24"/>
          <w:szCs w:val="24"/>
          <w:lang w:eastAsia="en-US"/>
        </w:rPr>
        <w:t>by emissions from a potential increase in traffic due to the provision of more resilient road infrastructure, this would lessen as vehicl</w:t>
      </w:r>
      <w:r>
        <w:rPr>
          <w:rFonts w:ascii="Arial" w:eastAsia="Courier New" w:hAnsi="Arial" w:cs="Arial"/>
          <w:sz w:val="24"/>
          <w:szCs w:val="24"/>
          <w:lang w:eastAsia="en-US"/>
        </w:rPr>
        <w:t>e</w:t>
      </w:r>
      <w:r w:rsidR="0091017D" w:rsidRPr="0091017D">
        <w:rPr>
          <w:rFonts w:ascii="Arial" w:eastAsia="Courier New" w:hAnsi="Arial" w:cs="Arial"/>
          <w:sz w:val="24"/>
          <w:szCs w:val="24"/>
          <w:lang w:eastAsia="en-US"/>
        </w:rPr>
        <w:t>s transition from fossil fuel consumption.</w:t>
      </w:r>
      <w:r>
        <w:rPr>
          <w:rFonts w:ascii="Arial" w:eastAsia="Courier New" w:hAnsi="Arial" w:cs="Arial"/>
          <w:sz w:val="24"/>
          <w:szCs w:val="24"/>
          <w:lang w:eastAsia="en-US"/>
        </w:rPr>
        <w:t xml:space="preserve">  </w:t>
      </w:r>
    </w:p>
    <w:p w14:paraId="1DE32014" w14:textId="3AAFAF2B" w:rsidR="00AC4B89" w:rsidRPr="00AC4B89" w:rsidRDefault="00AC4B89" w:rsidP="000C75F7">
      <w:pPr>
        <w:pBdr>
          <w:top w:val="single" w:sz="4" w:space="1" w:color="auto"/>
          <w:left w:val="single" w:sz="4" w:space="4" w:color="auto"/>
          <w:bottom w:val="single" w:sz="4" w:space="0" w:color="auto"/>
          <w:right w:val="single" w:sz="4" w:space="4" w:color="auto"/>
        </w:pBdr>
        <w:rPr>
          <w:rFonts w:ascii="Arial" w:eastAsia="Courier New" w:hAnsi="Arial" w:cs="Arial"/>
          <w:sz w:val="24"/>
          <w:szCs w:val="24"/>
          <w:lang w:eastAsia="en-US"/>
        </w:rPr>
      </w:pPr>
      <w:r w:rsidRPr="00AC4B89">
        <w:rPr>
          <w:rFonts w:ascii="Arial" w:eastAsia="Courier New" w:hAnsi="Arial" w:cs="Arial"/>
          <w:sz w:val="24"/>
          <w:szCs w:val="24"/>
          <w:lang w:eastAsia="en-US"/>
        </w:rPr>
        <w:t xml:space="preserve">This recommendation </w:t>
      </w:r>
      <w:r w:rsidR="007405F7">
        <w:rPr>
          <w:rFonts w:ascii="Arial" w:eastAsia="Courier New" w:hAnsi="Arial" w:cs="Arial"/>
          <w:sz w:val="24"/>
          <w:szCs w:val="24"/>
          <w:lang w:eastAsia="en-US"/>
        </w:rPr>
        <w:t xml:space="preserve">is expected to have </w:t>
      </w:r>
      <w:r w:rsidRPr="00D30A9D">
        <w:rPr>
          <w:rFonts w:ascii="Arial" w:eastAsia="Courier New" w:hAnsi="Arial" w:cs="Arial"/>
          <w:sz w:val="24"/>
          <w:szCs w:val="24"/>
          <w:lang w:eastAsia="en-US"/>
        </w:rPr>
        <w:t xml:space="preserve">a </w:t>
      </w:r>
      <w:r w:rsidR="00217714">
        <w:rPr>
          <w:rFonts w:ascii="Arial" w:eastAsia="Courier New" w:hAnsi="Arial" w:cs="Arial"/>
          <w:sz w:val="24"/>
          <w:szCs w:val="24"/>
          <w:lang w:eastAsia="en-US"/>
        </w:rPr>
        <w:t>minor</w:t>
      </w:r>
      <w:r w:rsidR="00D30A9D" w:rsidRPr="00D30A9D">
        <w:rPr>
          <w:rFonts w:ascii="Arial" w:eastAsia="Courier New" w:hAnsi="Arial" w:cs="Arial"/>
          <w:sz w:val="24"/>
          <w:szCs w:val="24"/>
          <w:lang w:eastAsia="en-US"/>
        </w:rPr>
        <w:t xml:space="preserve"> </w:t>
      </w:r>
      <w:r w:rsidR="00E250F3" w:rsidRPr="00D30A9D">
        <w:rPr>
          <w:rFonts w:ascii="Arial" w:eastAsia="Courier New" w:hAnsi="Arial" w:cs="Arial"/>
          <w:sz w:val="24"/>
          <w:szCs w:val="24"/>
          <w:lang w:eastAsia="en-US"/>
        </w:rPr>
        <w:t xml:space="preserve">positive </w:t>
      </w:r>
      <w:r w:rsidRPr="00D30A9D">
        <w:rPr>
          <w:rFonts w:ascii="Arial" w:eastAsia="Courier New" w:hAnsi="Arial" w:cs="Arial"/>
          <w:sz w:val="24"/>
          <w:szCs w:val="24"/>
          <w:lang w:eastAsia="en-US"/>
        </w:rPr>
        <w:t>impact</w:t>
      </w:r>
      <w:r w:rsidRPr="00AC4B89">
        <w:rPr>
          <w:rFonts w:ascii="Arial" w:eastAsia="Courier New" w:hAnsi="Arial" w:cs="Arial"/>
          <w:sz w:val="24"/>
          <w:szCs w:val="24"/>
          <w:lang w:eastAsia="en-US"/>
        </w:rPr>
        <w:t xml:space="preserve"> on </w:t>
      </w:r>
      <w:r w:rsidR="00003B54">
        <w:rPr>
          <w:rFonts w:ascii="Arial" w:eastAsia="Courier New" w:hAnsi="Arial" w:cs="Arial"/>
          <w:sz w:val="24"/>
          <w:szCs w:val="24"/>
          <w:lang w:eastAsia="en-US"/>
        </w:rPr>
        <w:t xml:space="preserve">criterion in </w:t>
      </w:r>
      <w:r w:rsidRPr="00AC4B89">
        <w:rPr>
          <w:rFonts w:ascii="Arial" w:eastAsia="Courier New" w:hAnsi="Arial" w:cs="Arial"/>
          <w:sz w:val="24"/>
          <w:szCs w:val="24"/>
          <w:lang w:eastAsia="en-US"/>
        </w:rPr>
        <w:t xml:space="preserve">both the </w:t>
      </w:r>
      <w:r w:rsidR="00003B54">
        <w:rPr>
          <w:rFonts w:ascii="Arial" w:eastAsia="Courier New" w:hAnsi="Arial" w:cs="Arial"/>
          <w:sz w:val="24"/>
          <w:szCs w:val="24"/>
          <w:lang w:eastAsia="en-US"/>
        </w:rPr>
        <w:t xml:space="preserve">Low and High </w:t>
      </w:r>
      <w:r w:rsidRPr="00AC4B89">
        <w:rPr>
          <w:rFonts w:ascii="Arial" w:eastAsia="Courier New" w:hAnsi="Arial" w:cs="Arial"/>
          <w:sz w:val="24"/>
          <w:szCs w:val="24"/>
          <w:lang w:eastAsia="en-US"/>
        </w:rPr>
        <w:t>scenarios.</w:t>
      </w:r>
    </w:p>
    <w:p w14:paraId="1A9A14C9" w14:textId="513E96E3" w:rsidR="00BF5DF5" w:rsidRDefault="00BF5DF5">
      <w:pPr>
        <w:rPr>
          <w:rFonts w:ascii="Arial" w:eastAsia="Courier New" w:hAnsi="Arial" w:cs="Arial"/>
          <w:color w:val="0070C0"/>
          <w:sz w:val="24"/>
          <w:szCs w:val="24"/>
          <w:lang w:eastAsia="en-US"/>
        </w:rPr>
      </w:pPr>
    </w:p>
    <w:p w14:paraId="3B1FDC67" w14:textId="2B5F0765" w:rsidR="009475F2" w:rsidRPr="00537A75" w:rsidRDefault="003B0FFA" w:rsidP="000C75F7">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3. </w:t>
      </w:r>
      <w:r w:rsidR="009475F2" w:rsidRPr="00537A75">
        <w:t>Health, Safety and Wellbeing</w:t>
      </w:r>
    </w:p>
    <w:p w14:paraId="759641E1" w14:textId="511432FD" w:rsidR="00367575" w:rsidRDefault="00E82A47" w:rsidP="000C75F7">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F62C30">
        <w:rPr>
          <w:rFonts w:ascii="Arial" w:hAnsi="Arial" w:cs="Arial"/>
          <w:noProof/>
          <w:color w:val="000000"/>
        </w:rPr>
        <w:drawing>
          <wp:inline distT="0" distB="0" distL="0" distR="0" wp14:anchorId="1417B6CD" wp14:editId="5FAADB92">
            <wp:extent cx="5699051" cy="457200"/>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04051" cy="457601"/>
                    </a:xfrm>
                    <a:prstGeom prst="rect">
                      <a:avLst/>
                    </a:prstGeom>
                    <a:noFill/>
                    <a:ln>
                      <a:noFill/>
                    </a:ln>
                  </pic:spPr>
                </pic:pic>
              </a:graphicData>
            </a:graphic>
          </wp:inline>
        </w:drawing>
      </w:r>
      <w:r w:rsidR="003740F9" w:rsidRPr="003740F9">
        <w:rPr>
          <w:rFonts w:ascii="Arial" w:eastAsia="Courier New" w:hAnsi="Arial" w:cs="Arial"/>
          <w:sz w:val="24"/>
          <w:szCs w:val="24"/>
          <w:lang w:eastAsia="en-US"/>
        </w:rPr>
        <w:t xml:space="preserve"> </w:t>
      </w:r>
    </w:p>
    <w:p w14:paraId="6ECE3009" w14:textId="7A043759" w:rsidR="00545C0F" w:rsidRDefault="00545C0F" w:rsidP="000C75F7">
      <w:pPr>
        <w:pStyle w:val="STPR2BodyText"/>
        <w:pBdr>
          <w:top w:val="single" w:sz="4" w:space="1" w:color="auto"/>
          <w:left w:val="single" w:sz="4" w:space="4" w:color="auto"/>
          <w:bottom w:val="single" w:sz="4" w:space="1" w:color="auto"/>
          <w:right w:val="single" w:sz="4" w:space="4" w:color="auto"/>
        </w:pBdr>
      </w:pPr>
      <w:r>
        <w:t xml:space="preserve">Improvements to reduce the impact </w:t>
      </w:r>
      <w:r w:rsidR="00AA7FB0">
        <w:t xml:space="preserve">of landslides on the A83 </w:t>
      </w:r>
      <w:r w:rsidR="00675E24">
        <w:t>improve safety on the route</w:t>
      </w:r>
      <w:r w:rsidR="009C01BB">
        <w:t xml:space="preserve">.  </w:t>
      </w:r>
      <w:r w:rsidR="00CC388A" w:rsidRPr="6567516D">
        <w:rPr>
          <w:rFonts w:eastAsia="Courier New"/>
          <w:szCs w:val="24"/>
          <w:lang w:eastAsia="en-US"/>
        </w:rPr>
        <w:t>Re</w:t>
      </w:r>
      <w:r w:rsidR="00414B79" w:rsidRPr="6567516D">
        <w:rPr>
          <w:rFonts w:eastAsia="Courier New"/>
          <w:szCs w:val="24"/>
          <w:lang w:eastAsia="en-US"/>
        </w:rPr>
        <w:t>duc</w:t>
      </w:r>
      <w:r w:rsidR="00CC388A" w:rsidRPr="6567516D">
        <w:rPr>
          <w:rFonts w:eastAsia="Courier New"/>
          <w:szCs w:val="24"/>
          <w:lang w:eastAsia="en-US"/>
        </w:rPr>
        <w:t>ing</w:t>
      </w:r>
      <w:r w:rsidR="00DF2133" w:rsidRPr="6567516D">
        <w:rPr>
          <w:rFonts w:eastAsia="Courier New"/>
          <w:szCs w:val="24"/>
          <w:lang w:eastAsia="en-US"/>
        </w:rPr>
        <w:t xml:space="preserve"> the occurrence of road closures due to accidents </w:t>
      </w:r>
      <w:r w:rsidR="00CC388A" w:rsidRPr="6567516D">
        <w:rPr>
          <w:rFonts w:eastAsia="Courier New"/>
          <w:szCs w:val="24"/>
          <w:lang w:eastAsia="en-US"/>
        </w:rPr>
        <w:t>is</w:t>
      </w:r>
      <w:r w:rsidR="00DF2133" w:rsidRPr="6567516D">
        <w:rPr>
          <w:rFonts w:eastAsia="Courier New"/>
          <w:szCs w:val="24"/>
          <w:lang w:eastAsia="en-US"/>
        </w:rPr>
        <w:t xml:space="preserve"> </w:t>
      </w:r>
      <w:r w:rsidR="00AA7FB0" w:rsidRPr="6567516D">
        <w:rPr>
          <w:rFonts w:eastAsia="Courier New"/>
          <w:szCs w:val="24"/>
          <w:lang w:eastAsia="en-US"/>
        </w:rPr>
        <w:t xml:space="preserve">also </w:t>
      </w:r>
      <w:r w:rsidR="00DF2133" w:rsidRPr="6567516D">
        <w:rPr>
          <w:rFonts w:eastAsia="Courier New"/>
          <w:szCs w:val="24"/>
          <w:lang w:eastAsia="en-US"/>
        </w:rPr>
        <w:t>likely to</w:t>
      </w:r>
      <w:r w:rsidR="00414B79" w:rsidRPr="6567516D">
        <w:rPr>
          <w:rFonts w:eastAsia="Courier New"/>
          <w:szCs w:val="24"/>
          <w:lang w:eastAsia="en-US"/>
        </w:rPr>
        <w:t xml:space="preserve"> </w:t>
      </w:r>
      <w:r w:rsidR="00414B79" w:rsidRPr="6567516D">
        <w:rPr>
          <w:rFonts w:eastAsia="Courier New"/>
          <w:szCs w:val="24"/>
          <w:lang w:eastAsia="en-US"/>
        </w:rPr>
        <w:lastRenderedPageBreak/>
        <w:t xml:space="preserve">have a </w:t>
      </w:r>
      <w:r w:rsidR="00CC388A" w:rsidRPr="6567516D">
        <w:rPr>
          <w:rFonts w:eastAsia="Courier New"/>
          <w:szCs w:val="24"/>
          <w:lang w:eastAsia="en-US"/>
        </w:rPr>
        <w:t xml:space="preserve">minor </w:t>
      </w:r>
      <w:r w:rsidR="00414B79" w:rsidRPr="6567516D">
        <w:rPr>
          <w:rFonts w:eastAsia="Courier New"/>
          <w:szCs w:val="24"/>
          <w:lang w:eastAsia="en-US"/>
        </w:rPr>
        <w:t xml:space="preserve">positive impact on </w:t>
      </w:r>
      <w:r w:rsidR="00675E24">
        <w:rPr>
          <w:rFonts w:eastAsia="Courier New"/>
          <w:szCs w:val="24"/>
          <w:lang w:eastAsia="en-US"/>
        </w:rPr>
        <w:t xml:space="preserve">both actual and perceived </w:t>
      </w:r>
      <w:r w:rsidR="00414B79" w:rsidRPr="6567516D">
        <w:rPr>
          <w:rFonts w:eastAsia="Courier New"/>
          <w:szCs w:val="24"/>
          <w:lang w:eastAsia="en-US"/>
        </w:rPr>
        <w:t>personal security, as a result of</w:t>
      </w:r>
      <w:r w:rsidR="00CC388A" w:rsidRPr="6567516D">
        <w:rPr>
          <w:rFonts w:eastAsia="Courier New"/>
          <w:szCs w:val="24"/>
          <w:lang w:eastAsia="en-US"/>
        </w:rPr>
        <w:t xml:space="preserve"> fewer instances </w:t>
      </w:r>
      <w:r w:rsidR="00945027" w:rsidRPr="6567516D">
        <w:rPr>
          <w:rFonts w:eastAsia="Courier New"/>
          <w:szCs w:val="24"/>
          <w:lang w:eastAsia="en-US"/>
        </w:rPr>
        <w:t xml:space="preserve">when car users are required to </w:t>
      </w:r>
      <w:r w:rsidR="00A86B4B" w:rsidRPr="6567516D">
        <w:rPr>
          <w:rFonts w:eastAsia="Courier New"/>
          <w:szCs w:val="24"/>
          <w:lang w:eastAsia="en-US"/>
        </w:rPr>
        <w:t>stop, drive slowly or reroute on an unfamiliar diversion route.</w:t>
      </w:r>
      <w:r w:rsidR="6567516D" w:rsidRPr="001E1AD4">
        <w:t xml:space="preserve"> </w:t>
      </w:r>
    </w:p>
    <w:p w14:paraId="19C5E1FB" w14:textId="78D44918" w:rsidR="6567516D" w:rsidRDefault="6567516D" w:rsidP="000C75F7">
      <w:pPr>
        <w:pStyle w:val="STPR2BodyText"/>
        <w:pBdr>
          <w:top w:val="single" w:sz="4" w:space="1" w:color="auto"/>
          <w:left w:val="single" w:sz="4" w:space="4" w:color="auto"/>
          <w:bottom w:val="single" w:sz="4" w:space="1" w:color="auto"/>
          <w:right w:val="single" w:sz="4" w:space="4" w:color="auto"/>
        </w:pBdr>
      </w:pPr>
      <w:r w:rsidRPr="001E1AD4">
        <w:t xml:space="preserve">Disruption on the transport network can lead to missed hospital appointments and have an adverse impact on patients’ health and wellbeing. </w:t>
      </w:r>
      <w:r w:rsidR="008C2B83" w:rsidRPr="001E1AD4">
        <w:t xml:space="preserve">Improving the resilience of the A83 </w:t>
      </w:r>
      <w:r w:rsidR="00611938">
        <w:t>would</w:t>
      </w:r>
      <w:r w:rsidR="008C2B83" w:rsidRPr="001E1AD4">
        <w:t xml:space="preserve"> </w:t>
      </w:r>
      <w:r w:rsidR="00F16C0A">
        <w:t xml:space="preserve">help </w:t>
      </w:r>
      <w:r w:rsidR="00D4268B">
        <w:t xml:space="preserve">reduce </w:t>
      </w:r>
      <w:r w:rsidR="00FF5CE5">
        <w:t xml:space="preserve">these </w:t>
      </w:r>
      <w:r w:rsidR="008C2B83" w:rsidRPr="001E1AD4">
        <w:t xml:space="preserve">negative </w:t>
      </w:r>
      <w:r w:rsidR="00C02E44" w:rsidRPr="001E1AD4">
        <w:t>impacts</w:t>
      </w:r>
      <w:r w:rsidR="00F16C0A">
        <w:t>.</w:t>
      </w:r>
    </w:p>
    <w:p w14:paraId="0F5F1D2A" w14:textId="3ED14686" w:rsidR="00446B15" w:rsidRDefault="00110D88" w:rsidP="000C75F7">
      <w:pPr>
        <w:pStyle w:val="STPR2BodyText"/>
        <w:pBdr>
          <w:top w:val="single" w:sz="4" w:space="1" w:color="auto"/>
          <w:left w:val="single" w:sz="4" w:space="4" w:color="auto"/>
          <w:bottom w:val="single" w:sz="4" w:space="1" w:color="auto"/>
          <w:right w:val="single" w:sz="4" w:space="4" w:color="auto"/>
        </w:pBdr>
      </w:pPr>
      <w:r w:rsidRPr="00110D88">
        <w:rPr>
          <w:rStyle w:val="normaltextrun"/>
        </w:rPr>
        <w:t xml:space="preserve">There is potential for negative environmental impacts during construction and operation of the system, including on Visual Amenity, for example impacts from the construction footprint of any new transport infrastructure. </w:t>
      </w:r>
      <w:r>
        <w:rPr>
          <w:rStyle w:val="normaltextrun"/>
        </w:rPr>
        <w:t>I</w:t>
      </w:r>
      <w:r w:rsidRPr="00292E26">
        <w:rPr>
          <w:rFonts w:eastAsia="Courier New"/>
          <w:szCs w:val="24"/>
          <w:lang w:eastAsia="en-US"/>
        </w:rPr>
        <w:t xml:space="preserve">t is </w:t>
      </w:r>
      <w:r>
        <w:rPr>
          <w:rFonts w:eastAsia="Courier New"/>
          <w:szCs w:val="24"/>
          <w:lang w:eastAsia="en-US"/>
        </w:rPr>
        <w:t xml:space="preserve">expected </w:t>
      </w:r>
      <w:r w:rsidRPr="00292E26">
        <w:rPr>
          <w:rFonts w:eastAsia="Courier New"/>
          <w:szCs w:val="24"/>
          <w:lang w:eastAsia="en-US"/>
        </w:rPr>
        <w:t>that it would be possible to reduce these effects through design development and mitigation measures at subsequent assessment stages.</w:t>
      </w:r>
    </w:p>
    <w:p w14:paraId="0F0ADEA4" w14:textId="0C4439C7" w:rsidR="005437AF" w:rsidRPr="001E1AD4" w:rsidRDefault="005437AF" w:rsidP="000C75F7">
      <w:pPr>
        <w:pStyle w:val="STPR2BodyText"/>
        <w:pBdr>
          <w:top w:val="single" w:sz="4" w:space="1" w:color="auto"/>
          <w:left w:val="single" w:sz="4" w:space="4" w:color="auto"/>
          <w:bottom w:val="single" w:sz="4" w:space="1" w:color="auto"/>
          <w:right w:val="single" w:sz="4" w:space="4" w:color="auto"/>
        </w:pBdr>
      </w:pPr>
      <w:r w:rsidRPr="001E1AD4">
        <w:t xml:space="preserve">This recommendation </w:t>
      </w:r>
      <w:r w:rsidR="007405F7">
        <w:rPr>
          <w:rFonts w:eastAsia="Courier New"/>
          <w:szCs w:val="24"/>
          <w:lang w:eastAsia="en-US"/>
        </w:rPr>
        <w:t xml:space="preserve">is expected to have </w:t>
      </w:r>
      <w:r w:rsidRPr="001E1AD4">
        <w:t xml:space="preserve">a </w:t>
      </w:r>
      <w:r w:rsidR="00FF2F71" w:rsidRPr="001E1AD4">
        <w:t>minor positive</w:t>
      </w:r>
      <w:r w:rsidRPr="001E1AD4">
        <w:t xml:space="preserve"> impact on </w:t>
      </w:r>
      <w:r w:rsidR="00003B54">
        <w:t>this criterion in</w:t>
      </w:r>
      <w:r w:rsidRPr="001E1AD4">
        <w:t xml:space="preserve"> both the </w:t>
      </w:r>
      <w:r w:rsidR="00003B54">
        <w:t xml:space="preserve">Low and High </w:t>
      </w:r>
      <w:r w:rsidRPr="001E1AD4">
        <w:t>scenarios.</w:t>
      </w:r>
    </w:p>
    <w:p w14:paraId="64921811" w14:textId="692F59AE" w:rsidR="00BF5DF5" w:rsidRDefault="00BF5DF5">
      <w:pPr>
        <w:rPr>
          <w:rFonts w:ascii="Arial" w:eastAsia="Courier New" w:hAnsi="Arial" w:cs="Arial"/>
          <w:sz w:val="24"/>
          <w:szCs w:val="24"/>
          <w:lang w:eastAsia="en-US"/>
        </w:rPr>
      </w:pPr>
    </w:p>
    <w:p w14:paraId="169223DF" w14:textId="065D8F1D" w:rsidR="009475F2" w:rsidRPr="00537A75" w:rsidRDefault="003B0FFA" w:rsidP="000C75F7">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Pr>
          <w:rFonts w:eastAsia="Courier New"/>
          <w:szCs w:val="24"/>
          <w:lang w:eastAsia="en-US"/>
        </w:rPr>
        <w:t xml:space="preserve">4. </w:t>
      </w:r>
      <w:r w:rsidR="009475F2" w:rsidRPr="00537A75">
        <w:t>Economy</w:t>
      </w:r>
    </w:p>
    <w:p w14:paraId="2F0F025A" w14:textId="71EDF1D9" w:rsidR="00C02E44" w:rsidRPr="00C02E44" w:rsidRDefault="00283041" w:rsidP="000C75F7">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D30A9D">
        <w:rPr>
          <w:rFonts w:ascii="Arial" w:eastAsia="Courier New" w:hAnsi="Arial" w:cs="Arial"/>
          <w:noProof/>
          <w:sz w:val="24"/>
          <w:szCs w:val="24"/>
        </w:rPr>
        <w:drawing>
          <wp:inline distT="0" distB="0" distL="0" distR="0" wp14:anchorId="482239F2" wp14:editId="35EEC17A">
            <wp:extent cx="5677786" cy="689610"/>
            <wp:effectExtent l="0" t="0" r="0" b="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9613" cy="689832"/>
                    </a:xfrm>
                    <a:prstGeom prst="rect">
                      <a:avLst/>
                    </a:prstGeom>
                    <a:noFill/>
                    <a:ln>
                      <a:noFill/>
                    </a:ln>
                  </pic:spPr>
                </pic:pic>
              </a:graphicData>
            </a:graphic>
          </wp:inline>
        </w:drawing>
      </w:r>
    </w:p>
    <w:p w14:paraId="410103EB" w14:textId="77D52768" w:rsidR="00C02E44" w:rsidRPr="00C02E44" w:rsidRDefault="008C2B83" w:rsidP="000C75F7">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Pr>
          <w:rFonts w:ascii="Arial" w:eastAsia="Courier New" w:hAnsi="Arial" w:cs="Arial"/>
          <w:sz w:val="24"/>
          <w:szCs w:val="24"/>
          <w:lang w:eastAsia="en-US"/>
        </w:rPr>
        <w:t xml:space="preserve">Improving the resilience of the A83 </w:t>
      </w:r>
      <w:r w:rsidR="00611938">
        <w:rPr>
          <w:rFonts w:ascii="Arial" w:eastAsia="Courier New" w:hAnsi="Arial" w:cs="Arial"/>
          <w:sz w:val="24"/>
          <w:szCs w:val="24"/>
          <w:lang w:eastAsia="en-US"/>
        </w:rPr>
        <w:t>would</w:t>
      </w:r>
      <w:r>
        <w:rPr>
          <w:rFonts w:ascii="Arial" w:eastAsia="Courier New" w:hAnsi="Arial" w:cs="Arial"/>
          <w:sz w:val="24"/>
          <w:szCs w:val="24"/>
          <w:lang w:eastAsia="en-US"/>
        </w:rPr>
        <w:t xml:space="preserve"> limit </w:t>
      </w:r>
      <w:r w:rsidR="00C02E44" w:rsidRPr="00C02E44">
        <w:rPr>
          <w:rFonts w:ascii="Arial" w:eastAsia="Courier New" w:hAnsi="Arial" w:cs="Arial"/>
          <w:sz w:val="24"/>
          <w:szCs w:val="24"/>
          <w:lang w:eastAsia="en-US"/>
        </w:rPr>
        <w:t xml:space="preserve">the economic impact associated with </w:t>
      </w:r>
      <w:r>
        <w:rPr>
          <w:rFonts w:ascii="Arial" w:eastAsia="Courier New" w:hAnsi="Arial" w:cs="Arial"/>
          <w:sz w:val="24"/>
          <w:szCs w:val="24"/>
          <w:lang w:eastAsia="en-US"/>
        </w:rPr>
        <w:t xml:space="preserve">disruptive </w:t>
      </w:r>
      <w:r w:rsidR="00C02E44" w:rsidRPr="00C02E44">
        <w:rPr>
          <w:rFonts w:ascii="Arial" w:eastAsia="Courier New" w:hAnsi="Arial" w:cs="Arial"/>
          <w:sz w:val="24"/>
          <w:szCs w:val="24"/>
          <w:lang w:eastAsia="en-US"/>
        </w:rPr>
        <w:t>events, redu</w:t>
      </w:r>
      <w:r>
        <w:rPr>
          <w:rFonts w:ascii="Arial" w:eastAsia="Courier New" w:hAnsi="Arial" w:cs="Arial"/>
          <w:sz w:val="24"/>
          <w:szCs w:val="24"/>
          <w:lang w:eastAsia="en-US"/>
        </w:rPr>
        <w:t>cing</w:t>
      </w:r>
      <w:r w:rsidR="00C02E44" w:rsidRPr="00C02E44">
        <w:rPr>
          <w:rFonts w:ascii="Arial" w:eastAsia="Courier New" w:hAnsi="Arial" w:cs="Arial"/>
          <w:sz w:val="24"/>
          <w:szCs w:val="24"/>
          <w:lang w:eastAsia="en-US"/>
        </w:rPr>
        <w:t xml:space="preserve"> the need for lengthy detours </w:t>
      </w:r>
      <w:r w:rsidR="0032317F" w:rsidRPr="46881BEC">
        <w:rPr>
          <w:rFonts w:ascii="Arial" w:eastAsia="Courier New" w:hAnsi="Arial" w:cs="Arial"/>
          <w:sz w:val="24"/>
          <w:szCs w:val="24"/>
          <w:lang w:eastAsia="en-US"/>
        </w:rPr>
        <w:t xml:space="preserve">thus </w:t>
      </w:r>
      <w:r w:rsidR="0032317F">
        <w:rPr>
          <w:rFonts w:ascii="Arial" w:eastAsia="Courier New" w:hAnsi="Arial" w:cs="Arial"/>
          <w:sz w:val="24"/>
          <w:szCs w:val="24"/>
          <w:lang w:eastAsia="en-US"/>
        </w:rPr>
        <w:t xml:space="preserve">reducing </w:t>
      </w:r>
      <w:r w:rsidR="00C02E44" w:rsidRPr="00C02E44">
        <w:rPr>
          <w:rFonts w:ascii="Arial" w:eastAsia="Courier New" w:hAnsi="Arial" w:cs="Arial"/>
          <w:sz w:val="24"/>
          <w:szCs w:val="24"/>
          <w:lang w:eastAsia="en-US"/>
        </w:rPr>
        <w:t xml:space="preserve">associated journey time and vehicle operating costs. </w:t>
      </w:r>
      <w:r w:rsidR="00F274F8" w:rsidRPr="007435A5">
        <w:rPr>
          <w:rStyle w:val="normaltextrun"/>
          <w:rFonts w:ascii="Arial" w:hAnsi="Arial" w:cs="Arial"/>
          <w:color w:val="000000"/>
          <w:sz w:val="24"/>
        </w:rPr>
        <w:t>Improvements in productivity generated by reduced travel times and a more competitive transport environment would also generate wider benefits.</w:t>
      </w:r>
      <w:r w:rsidR="00F274F8">
        <w:rPr>
          <w:rStyle w:val="eop"/>
          <w:rFonts w:ascii="Arial" w:hAnsi="Arial" w:cs="Arial"/>
          <w:color w:val="000000"/>
        </w:rPr>
        <w:t> </w:t>
      </w:r>
    </w:p>
    <w:p w14:paraId="3805CFAB" w14:textId="77777777" w:rsidR="005255F7" w:rsidRPr="0079243B" w:rsidRDefault="005255F7" w:rsidP="000C75F7">
      <w:pPr>
        <w:pStyle w:val="STPR2BodyText"/>
        <w:pBdr>
          <w:top w:val="single" w:sz="4" w:space="1" w:color="auto"/>
          <w:left w:val="single" w:sz="4" w:space="4" w:color="auto"/>
          <w:bottom w:val="single" w:sz="4" w:space="1" w:color="auto"/>
          <w:right w:val="single" w:sz="4" w:space="4" w:color="auto"/>
        </w:pBdr>
      </w:pPr>
      <w:r>
        <w:rPr>
          <w:rStyle w:val="normaltextrun"/>
        </w:rPr>
        <w:t>The recommendation would help improve connectivity across the region, enhancing the region’s attractiveness as a place to work, live and visit, supporting sustainable economic growth.</w:t>
      </w:r>
      <w:r>
        <w:rPr>
          <w:rStyle w:val="eop"/>
        </w:rPr>
        <w:t> </w:t>
      </w:r>
    </w:p>
    <w:p w14:paraId="49EBB890" w14:textId="3FCB0CF2" w:rsidR="00545958" w:rsidRDefault="005A2B9F" w:rsidP="000C75F7">
      <w:pPr>
        <w:pStyle w:val="STPR2BodyText"/>
        <w:pBdr>
          <w:top w:val="single" w:sz="4" w:space="1" w:color="auto"/>
          <w:left w:val="single" w:sz="4" w:space="4" w:color="auto"/>
          <w:bottom w:val="single" w:sz="4" w:space="1" w:color="auto"/>
          <w:right w:val="single" w:sz="4" w:space="4" w:color="auto"/>
        </w:pBdr>
        <w:rPr>
          <w:rFonts w:eastAsia="Courier New"/>
          <w:szCs w:val="24"/>
          <w:lang w:eastAsia="en-US"/>
        </w:rPr>
      </w:pPr>
      <w:r>
        <w:rPr>
          <w:rFonts w:eastAsia="Courier New"/>
          <w:szCs w:val="24"/>
          <w:lang w:eastAsia="en-US"/>
        </w:rPr>
        <w:t xml:space="preserve">There </w:t>
      </w:r>
      <w:r w:rsidR="00611938">
        <w:rPr>
          <w:rFonts w:eastAsia="Courier New"/>
          <w:szCs w:val="24"/>
          <w:lang w:eastAsia="en-US"/>
        </w:rPr>
        <w:t>would</w:t>
      </w:r>
      <w:r>
        <w:rPr>
          <w:rFonts w:eastAsia="Courier New"/>
          <w:szCs w:val="24"/>
          <w:lang w:eastAsia="en-US"/>
        </w:rPr>
        <w:t xml:space="preserve"> be a beneficial impact to b</w:t>
      </w:r>
      <w:r w:rsidR="00C02E44" w:rsidRPr="00C02E44">
        <w:rPr>
          <w:rFonts w:eastAsia="Courier New"/>
          <w:szCs w:val="24"/>
          <w:lang w:eastAsia="en-US"/>
        </w:rPr>
        <w:t xml:space="preserve">usinesses and sectors reliant on the </w:t>
      </w:r>
      <w:r w:rsidR="0032317F">
        <w:rPr>
          <w:rFonts w:eastAsia="Courier New"/>
          <w:szCs w:val="24"/>
          <w:lang w:eastAsia="en-US"/>
        </w:rPr>
        <w:t xml:space="preserve">A83 </w:t>
      </w:r>
      <w:r w:rsidR="00C02E44" w:rsidRPr="00C02E44">
        <w:rPr>
          <w:rFonts w:eastAsia="Courier New"/>
          <w:szCs w:val="24"/>
          <w:lang w:eastAsia="en-US"/>
        </w:rPr>
        <w:t xml:space="preserve">to access domestic and international markets. </w:t>
      </w:r>
      <w:r w:rsidR="00902A6A">
        <w:rPr>
          <w:rFonts w:eastAsia="Courier New"/>
          <w:szCs w:val="24"/>
          <w:lang w:eastAsia="en-US"/>
        </w:rPr>
        <w:t>T</w:t>
      </w:r>
      <w:r w:rsidR="00902A6A" w:rsidRPr="00C35F52">
        <w:rPr>
          <w:rFonts w:eastAsia="Courier New"/>
          <w:szCs w:val="24"/>
          <w:lang w:eastAsia="en-US"/>
        </w:rPr>
        <w:t xml:space="preserve">he reliability </w:t>
      </w:r>
      <w:r w:rsidR="00902A6A">
        <w:rPr>
          <w:rFonts w:eastAsia="Courier New"/>
          <w:szCs w:val="24"/>
          <w:lang w:eastAsia="en-US"/>
        </w:rPr>
        <w:t xml:space="preserve">and resilience </w:t>
      </w:r>
      <w:r w:rsidR="00902A6A" w:rsidRPr="00C35F52">
        <w:rPr>
          <w:rFonts w:eastAsia="Courier New"/>
          <w:szCs w:val="24"/>
          <w:lang w:eastAsia="en-US"/>
        </w:rPr>
        <w:t xml:space="preserve">of the </w:t>
      </w:r>
      <w:r w:rsidR="00E217BA">
        <w:rPr>
          <w:rFonts w:eastAsia="Courier New"/>
          <w:szCs w:val="24"/>
          <w:lang w:eastAsia="en-US"/>
        </w:rPr>
        <w:t xml:space="preserve">route </w:t>
      </w:r>
      <w:r w:rsidR="00902A6A" w:rsidRPr="00C35F52">
        <w:rPr>
          <w:rFonts w:eastAsia="Courier New"/>
          <w:szCs w:val="24"/>
          <w:lang w:eastAsia="en-US"/>
        </w:rPr>
        <w:t>is integral to supporting opportunities to strengthen the reliability of supply chains locally</w:t>
      </w:r>
      <w:r w:rsidR="00EB5185">
        <w:rPr>
          <w:rFonts w:eastAsia="Courier New"/>
          <w:szCs w:val="24"/>
          <w:lang w:eastAsia="en-US"/>
        </w:rPr>
        <w:t xml:space="preserve"> </w:t>
      </w:r>
      <w:r w:rsidR="004F0429">
        <w:rPr>
          <w:rFonts w:eastAsia="Courier New"/>
          <w:szCs w:val="24"/>
          <w:lang w:eastAsia="en-US"/>
        </w:rPr>
        <w:t xml:space="preserve">and </w:t>
      </w:r>
      <w:r w:rsidR="007F7571">
        <w:rPr>
          <w:rFonts w:eastAsia="Courier New"/>
          <w:szCs w:val="24"/>
          <w:lang w:eastAsia="en-US"/>
        </w:rPr>
        <w:t xml:space="preserve">is </w:t>
      </w:r>
      <w:r w:rsidR="00902A6A" w:rsidRPr="00C35F52">
        <w:rPr>
          <w:rFonts w:eastAsia="Courier New"/>
          <w:szCs w:val="24"/>
          <w:lang w:eastAsia="en-US"/>
        </w:rPr>
        <w:t>particularly relevant to industries operating with ‘just in time’ supply chains</w:t>
      </w:r>
      <w:r w:rsidR="00902A6A">
        <w:rPr>
          <w:rFonts w:eastAsia="Courier New"/>
          <w:szCs w:val="24"/>
          <w:lang w:eastAsia="en-US"/>
        </w:rPr>
        <w:t>.</w:t>
      </w:r>
      <w:r w:rsidR="00825B8F">
        <w:rPr>
          <w:rFonts w:eastAsia="Courier New"/>
          <w:szCs w:val="24"/>
          <w:lang w:eastAsia="en-US"/>
        </w:rPr>
        <w:t xml:space="preserve"> The improvements could also r</w:t>
      </w:r>
      <w:r w:rsidR="00545958" w:rsidRPr="008E3B37">
        <w:rPr>
          <w:rFonts w:eastAsia="Courier New"/>
          <w:szCs w:val="24"/>
          <w:lang w:eastAsia="en-US"/>
        </w:rPr>
        <w:t>emov</w:t>
      </w:r>
      <w:r w:rsidR="00825B8F">
        <w:rPr>
          <w:rFonts w:eastAsia="Courier New"/>
          <w:szCs w:val="24"/>
          <w:lang w:eastAsia="en-US"/>
        </w:rPr>
        <w:t xml:space="preserve">e </w:t>
      </w:r>
      <w:r w:rsidR="00545958" w:rsidRPr="008E3B37">
        <w:rPr>
          <w:rFonts w:eastAsia="Courier New"/>
          <w:szCs w:val="24"/>
          <w:lang w:eastAsia="en-US"/>
        </w:rPr>
        <w:t>barriers to investment</w:t>
      </w:r>
      <w:r w:rsidR="00695E2E">
        <w:rPr>
          <w:rFonts w:eastAsia="Courier New"/>
          <w:szCs w:val="24"/>
          <w:lang w:eastAsia="en-US"/>
        </w:rPr>
        <w:t xml:space="preserve"> and </w:t>
      </w:r>
      <w:r w:rsidR="00543351">
        <w:rPr>
          <w:rFonts w:eastAsia="Courier New"/>
          <w:szCs w:val="24"/>
          <w:lang w:eastAsia="en-US"/>
        </w:rPr>
        <w:t>improve access to labour markets</w:t>
      </w:r>
      <w:r w:rsidR="00052917">
        <w:rPr>
          <w:rFonts w:eastAsia="Courier New"/>
          <w:szCs w:val="24"/>
          <w:lang w:eastAsia="en-US"/>
        </w:rPr>
        <w:t xml:space="preserve">, </w:t>
      </w:r>
      <w:r w:rsidR="00052917" w:rsidRPr="004561CE">
        <w:rPr>
          <w:rFonts w:eastAsia="Courier New"/>
          <w:szCs w:val="24"/>
          <w:lang w:eastAsia="en-US"/>
        </w:rPr>
        <w:t xml:space="preserve">potentially helping support growth in </w:t>
      </w:r>
      <w:r w:rsidR="004561CE">
        <w:rPr>
          <w:rFonts w:eastAsia="Courier New"/>
          <w:szCs w:val="24"/>
          <w:lang w:eastAsia="en-US"/>
        </w:rPr>
        <w:t xml:space="preserve">a number of </w:t>
      </w:r>
      <w:r w:rsidR="00E764F7">
        <w:rPr>
          <w:rFonts w:eastAsia="Courier New"/>
          <w:szCs w:val="24"/>
          <w:lang w:eastAsia="en-US"/>
        </w:rPr>
        <w:t xml:space="preserve">key </w:t>
      </w:r>
      <w:r w:rsidR="004561CE">
        <w:rPr>
          <w:rFonts w:eastAsia="Courier New"/>
          <w:szCs w:val="24"/>
          <w:lang w:eastAsia="en-US"/>
        </w:rPr>
        <w:t>sectors</w:t>
      </w:r>
      <w:r w:rsidR="00E764F7">
        <w:rPr>
          <w:rFonts w:eastAsia="Courier New"/>
          <w:szCs w:val="24"/>
          <w:lang w:eastAsia="en-US"/>
        </w:rPr>
        <w:t xml:space="preserve"> in the region and </w:t>
      </w:r>
      <w:r w:rsidR="003E1682" w:rsidRPr="0050603D">
        <w:t>help</w:t>
      </w:r>
      <w:r w:rsidR="003E1682">
        <w:t>ing</w:t>
      </w:r>
      <w:r w:rsidR="003E1682" w:rsidRPr="0050603D">
        <w:t xml:space="preserve"> to arrest population decline</w:t>
      </w:r>
      <w:r w:rsidR="00052917" w:rsidRPr="00EA1737">
        <w:rPr>
          <w:rFonts w:eastAsia="Courier New"/>
          <w:szCs w:val="24"/>
          <w:lang w:eastAsia="en-US"/>
        </w:rPr>
        <w:t>.</w:t>
      </w:r>
      <w:r w:rsidR="00F274F8">
        <w:rPr>
          <w:rFonts w:eastAsia="Courier New"/>
          <w:szCs w:val="24"/>
          <w:lang w:eastAsia="en-US"/>
        </w:rPr>
        <w:t xml:space="preserve">  </w:t>
      </w:r>
    </w:p>
    <w:p w14:paraId="7F0182C9" w14:textId="63D74A06" w:rsidR="001154D3" w:rsidRDefault="001154D3" w:rsidP="000C75F7">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A44DD1">
        <w:rPr>
          <w:rFonts w:ascii="Arial" w:eastAsia="Courier New" w:hAnsi="Arial" w:cs="Arial"/>
          <w:sz w:val="24"/>
          <w:szCs w:val="24"/>
          <w:lang w:eastAsia="en-US"/>
        </w:rPr>
        <w:t xml:space="preserve">This recommendation </w:t>
      </w:r>
      <w:r w:rsidR="007405F7">
        <w:rPr>
          <w:rFonts w:ascii="Arial" w:eastAsia="Courier New" w:hAnsi="Arial" w:cs="Arial"/>
          <w:sz w:val="24"/>
          <w:szCs w:val="24"/>
          <w:lang w:eastAsia="en-US"/>
        </w:rPr>
        <w:t xml:space="preserve">is expected to have </w:t>
      </w:r>
      <w:r w:rsidRPr="00A44DD1">
        <w:rPr>
          <w:rFonts w:ascii="Arial" w:eastAsia="Courier New" w:hAnsi="Arial" w:cs="Arial"/>
          <w:sz w:val="24"/>
          <w:szCs w:val="24"/>
          <w:lang w:eastAsia="en-US"/>
        </w:rPr>
        <w:t xml:space="preserve">a </w:t>
      </w:r>
      <w:r w:rsidRPr="008E3B37">
        <w:rPr>
          <w:rFonts w:ascii="Arial" w:eastAsia="Courier New" w:hAnsi="Arial" w:cs="Arial"/>
          <w:sz w:val="24"/>
          <w:szCs w:val="24"/>
          <w:lang w:eastAsia="en-US"/>
        </w:rPr>
        <w:t>m</w:t>
      </w:r>
      <w:r w:rsidR="00E34884">
        <w:rPr>
          <w:rFonts w:ascii="Arial" w:eastAsia="Courier New" w:hAnsi="Arial" w:cs="Arial"/>
          <w:sz w:val="24"/>
          <w:szCs w:val="24"/>
          <w:lang w:eastAsia="en-US"/>
        </w:rPr>
        <w:t xml:space="preserve">oderate </w:t>
      </w:r>
      <w:r w:rsidRPr="00A44DD1">
        <w:rPr>
          <w:rFonts w:ascii="Arial" w:eastAsia="Courier New" w:hAnsi="Arial" w:cs="Arial"/>
          <w:sz w:val="24"/>
          <w:szCs w:val="24"/>
          <w:lang w:eastAsia="en-US"/>
        </w:rPr>
        <w:t xml:space="preserve">positive impact on </w:t>
      </w:r>
      <w:r w:rsidR="00003B54">
        <w:rPr>
          <w:rFonts w:ascii="Arial" w:eastAsia="Courier New" w:hAnsi="Arial" w:cs="Arial"/>
          <w:sz w:val="24"/>
          <w:szCs w:val="24"/>
          <w:lang w:eastAsia="en-US"/>
        </w:rPr>
        <w:t>this criterion in</w:t>
      </w:r>
      <w:r w:rsidRPr="00A44DD1">
        <w:rPr>
          <w:rFonts w:ascii="Arial" w:eastAsia="Courier New" w:hAnsi="Arial" w:cs="Arial"/>
          <w:sz w:val="24"/>
          <w:szCs w:val="24"/>
          <w:lang w:eastAsia="en-US"/>
        </w:rPr>
        <w:t xml:space="preserve"> both the </w:t>
      </w:r>
      <w:r w:rsidR="00003B54">
        <w:rPr>
          <w:rFonts w:ascii="Arial" w:eastAsia="Courier New" w:hAnsi="Arial" w:cs="Arial"/>
          <w:sz w:val="24"/>
          <w:szCs w:val="24"/>
          <w:lang w:eastAsia="en-US"/>
        </w:rPr>
        <w:t xml:space="preserve">Low and High </w:t>
      </w:r>
      <w:r w:rsidRPr="00A44DD1">
        <w:rPr>
          <w:rFonts w:ascii="Arial" w:eastAsia="Courier New" w:hAnsi="Arial" w:cs="Arial"/>
          <w:sz w:val="24"/>
          <w:szCs w:val="24"/>
          <w:lang w:eastAsia="en-US"/>
        </w:rPr>
        <w:t>scenarios.</w:t>
      </w:r>
    </w:p>
    <w:p w14:paraId="702E5F75" w14:textId="77777777" w:rsidR="006839DC" w:rsidRDefault="006839DC">
      <w:pPr>
        <w:rPr>
          <w:rFonts w:ascii="Arial" w:eastAsia="Courier New" w:hAnsi="Arial" w:cs="Arial"/>
          <w:sz w:val="24"/>
          <w:szCs w:val="24"/>
          <w:lang w:eastAsia="en-US"/>
        </w:rPr>
      </w:pPr>
    </w:p>
    <w:p w14:paraId="04E5A802" w14:textId="77777777" w:rsidR="0080677D" w:rsidRDefault="0080677D">
      <w:pPr>
        <w:rPr>
          <w:rFonts w:ascii="Arial" w:eastAsia="Courier New" w:hAnsi="Arial" w:cs="Arial"/>
          <w:sz w:val="24"/>
          <w:szCs w:val="24"/>
          <w:lang w:eastAsia="en-US"/>
        </w:rPr>
      </w:pPr>
    </w:p>
    <w:p w14:paraId="1951CE23" w14:textId="77777777" w:rsidR="0080677D" w:rsidRDefault="0080677D">
      <w:pPr>
        <w:rPr>
          <w:rFonts w:ascii="Arial" w:eastAsia="Courier New" w:hAnsi="Arial" w:cs="Arial"/>
          <w:sz w:val="24"/>
          <w:szCs w:val="24"/>
          <w:lang w:eastAsia="en-US"/>
        </w:rPr>
      </w:pPr>
    </w:p>
    <w:p w14:paraId="767FC12E" w14:textId="64C44183" w:rsidR="009475F2" w:rsidRPr="00537A75" w:rsidRDefault="003B0FFA" w:rsidP="000C75F7">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rPr>
          <w:rFonts w:eastAsia="Courier New"/>
          <w:szCs w:val="24"/>
          <w:lang w:eastAsia="en-US"/>
        </w:rPr>
        <w:lastRenderedPageBreak/>
        <w:t xml:space="preserve">5. </w:t>
      </w:r>
      <w:r w:rsidR="009475F2" w:rsidRPr="00537A75">
        <w:t xml:space="preserve">Equality and Accessibility </w:t>
      </w:r>
    </w:p>
    <w:p w14:paraId="7A99194A" w14:textId="77777777" w:rsidR="008A0062" w:rsidRDefault="00F62C30" w:rsidP="000C75F7">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F62C30">
        <w:rPr>
          <w:rFonts w:ascii="Arial" w:hAnsi="Arial" w:cs="Arial"/>
          <w:noProof/>
          <w:color w:val="000000"/>
        </w:rPr>
        <w:drawing>
          <wp:inline distT="0" distB="0" distL="0" distR="0" wp14:anchorId="6B85BCF9" wp14:editId="332B2892">
            <wp:extent cx="5709684" cy="457200"/>
            <wp:effectExtent l="0" t="0" r="5715" b="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3290" cy="457489"/>
                    </a:xfrm>
                    <a:prstGeom prst="rect">
                      <a:avLst/>
                    </a:prstGeom>
                    <a:noFill/>
                    <a:ln>
                      <a:noFill/>
                    </a:ln>
                  </pic:spPr>
                </pic:pic>
              </a:graphicData>
            </a:graphic>
          </wp:inline>
        </w:drawing>
      </w:r>
      <w:r w:rsidRPr="00F62C30">
        <w:rPr>
          <w:rFonts w:ascii="Arial" w:eastAsia="Courier New" w:hAnsi="Arial" w:cs="Arial"/>
          <w:sz w:val="24"/>
          <w:szCs w:val="24"/>
          <w:lang w:eastAsia="en-US"/>
        </w:rPr>
        <w:t xml:space="preserve"> </w:t>
      </w:r>
    </w:p>
    <w:p w14:paraId="591F5D0A" w14:textId="061F3503" w:rsidR="003A72A2" w:rsidRDefault="008A0062" w:rsidP="000C75F7">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8A0062">
        <w:rPr>
          <w:rFonts w:ascii="Arial" w:eastAsia="Courier New" w:hAnsi="Arial" w:cs="Arial"/>
          <w:sz w:val="24"/>
          <w:szCs w:val="24"/>
          <w:lang w:eastAsia="en-US"/>
        </w:rPr>
        <w:t xml:space="preserve">The impacts of climate change on the </w:t>
      </w:r>
      <w:r w:rsidR="00C725AC">
        <w:rPr>
          <w:rFonts w:ascii="Arial" w:eastAsia="Courier New" w:hAnsi="Arial" w:cs="Arial"/>
          <w:sz w:val="24"/>
          <w:szCs w:val="24"/>
          <w:lang w:eastAsia="en-US"/>
        </w:rPr>
        <w:t xml:space="preserve">A83 </w:t>
      </w:r>
      <w:r w:rsidR="002C435B">
        <w:rPr>
          <w:rFonts w:ascii="Arial" w:eastAsia="Courier New" w:hAnsi="Arial" w:cs="Arial"/>
          <w:sz w:val="24"/>
          <w:szCs w:val="24"/>
          <w:lang w:eastAsia="en-US"/>
        </w:rPr>
        <w:t>ha</w:t>
      </w:r>
      <w:r w:rsidR="003A72A2">
        <w:rPr>
          <w:rFonts w:ascii="Arial" w:eastAsia="Courier New" w:hAnsi="Arial" w:cs="Arial"/>
          <w:sz w:val="24"/>
          <w:szCs w:val="24"/>
          <w:lang w:eastAsia="en-US"/>
        </w:rPr>
        <w:t>ve</w:t>
      </w:r>
      <w:r w:rsidR="002C435B">
        <w:rPr>
          <w:rFonts w:ascii="Arial" w:eastAsia="Courier New" w:hAnsi="Arial" w:cs="Arial"/>
          <w:sz w:val="24"/>
          <w:szCs w:val="24"/>
          <w:lang w:eastAsia="en-US"/>
        </w:rPr>
        <w:t xml:space="preserve"> </w:t>
      </w:r>
      <w:r w:rsidRPr="008A0062">
        <w:rPr>
          <w:rFonts w:ascii="Arial" w:eastAsia="Courier New" w:hAnsi="Arial" w:cs="Arial"/>
          <w:sz w:val="24"/>
          <w:szCs w:val="24"/>
          <w:lang w:eastAsia="en-US"/>
        </w:rPr>
        <w:t xml:space="preserve">a bearing on the ability of communities to access employment, education and services due to full/partial route closures and diversions. This can </w:t>
      </w:r>
      <w:r w:rsidR="00846F0B">
        <w:rPr>
          <w:rFonts w:ascii="Arial" w:eastAsia="Courier New" w:hAnsi="Arial" w:cs="Arial"/>
          <w:sz w:val="24"/>
          <w:szCs w:val="24"/>
          <w:lang w:eastAsia="en-US"/>
        </w:rPr>
        <w:t xml:space="preserve">have an </w:t>
      </w:r>
      <w:r w:rsidRPr="008A0062">
        <w:rPr>
          <w:rFonts w:ascii="Arial" w:eastAsia="Courier New" w:hAnsi="Arial" w:cs="Arial"/>
          <w:sz w:val="24"/>
          <w:szCs w:val="24"/>
          <w:lang w:eastAsia="en-US"/>
        </w:rPr>
        <w:t>impact on all users of the trunk road, including drivers of private vehicles, public transport services as well as users of active travel routes that form part of the network</w:t>
      </w:r>
      <w:r w:rsidR="003A72A2">
        <w:rPr>
          <w:rFonts w:ascii="Arial" w:eastAsia="Courier New" w:hAnsi="Arial" w:cs="Arial"/>
          <w:sz w:val="24"/>
          <w:szCs w:val="24"/>
          <w:lang w:eastAsia="en-US"/>
        </w:rPr>
        <w:t xml:space="preserve">. </w:t>
      </w:r>
      <w:r w:rsidR="003A72A2" w:rsidRPr="00614893">
        <w:rPr>
          <w:rFonts w:ascii="Arial" w:eastAsia="Courier New" w:hAnsi="Arial" w:cs="Arial"/>
          <w:sz w:val="24"/>
          <w:szCs w:val="24"/>
          <w:lang w:eastAsia="en-US"/>
        </w:rPr>
        <w:t>It could also benefit those who are more reliant on public transport such as the elderly, children, young people, women and certain ethnic minority groups.</w:t>
      </w:r>
    </w:p>
    <w:p w14:paraId="585F3F30" w14:textId="4ABA5B58" w:rsidR="00A24CC3" w:rsidRDefault="00A24CC3" w:rsidP="000C75F7">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531169">
        <w:rPr>
          <w:rFonts w:ascii="Arial" w:eastAsia="Courier New" w:hAnsi="Arial" w:cs="Arial"/>
          <w:sz w:val="24"/>
          <w:szCs w:val="24"/>
          <w:lang w:eastAsia="en-US"/>
        </w:rPr>
        <w:t xml:space="preserve">This </w:t>
      </w:r>
      <w:r w:rsidR="00516C36">
        <w:rPr>
          <w:rFonts w:ascii="Arial" w:eastAsia="Courier New" w:hAnsi="Arial" w:cs="Arial"/>
          <w:sz w:val="24"/>
          <w:szCs w:val="24"/>
          <w:lang w:eastAsia="en-US"/>
        </w:rPr>
        <w:t>recommendation</w:t>
      </w:r>
      <w:r w:rsidRPr="00531169">
        <w:rPr>
          <w:rFonts w:ascii="Arial" w:eastAsia="Courier New" w:hAnsi="Arial" w:cs="Arial"/>
          <w:sz w:val="24"/>
          <w:szCs w:val="24"/>
          <w:lang w:eastAsia="en-US"/>
        </w:rPr>
        <w:t xml:space="preserve"> has the potential to reduce social exclusion within the region </w:t>
      </w:r>
      <w:r w:rsidR="00DE1727">
        <w:rPr>
          <w:rFonts w:ascii="Arial" w:eastAsia="Courier New" w:hAnsi="Arial" w:cs="Arial"/>
          <w:sz w:val="24"/>
          <w:szCs w:val="24"/>
          <w:lang w:eastAsia="en-US"/>
        </w:rPr>
        <w:t xml:space="preserve">by </w:t>
      </w:r>
      <w:r w:rsidRPr="00531169">
        <w:rPr>
          <w:rFonts w:ascii="Arial" w:eastAsia="Courier New" w:hAnsi="Arial" w:cs="Arial"/>
          <w:sz w:val="24"/>
          <w:szCs w:val="24"/>
          <w:lang w:eastAsia="en-US"/>
        </w:rPr>
        <w:t xml:space="preserve">providing better connections to </w:t>
      </w:r>
      <w:r w:rsidR="006F378E">
        <w:rPr>
          <w:rFonts w:ascii="Arial" w:eastAsia="Courier New" w:hAnsi="Arial" w:cs="Arial"/>
          <w:sz w:val="24"/>
          <w:szCs w:val="24"/>
          <w:lang w:eastAsia="en-US"/>
        </w:rPr>
        <w:t xml:space="preserve">remote and rural </w:t>
      </w:r>
      <w:r w:rsidR="00E0393A">
        <w:rPr>
          <w:rFonts w:ascii="Arial" w:eastAsia="Courier New" w:hAnsi="Arial" w:cs="Arial"/>
          <w:sz w:val="24"/>
          <w:szCs w:val="24"/>
          <w:lang w:eastAsia="en-US"/>
        </w:rPr>
        <w:t>areas.</w:t>
      </w:r>
    </w:p>
    <w:p w14:paraId="6A6EE4FA" w14:textId="79C0BC8F" w:rsidR="00C619E0" w:rsidRDefault="00105806" w:rsidP="000C75F7">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Pr>
          <w:rFonts w:ascii="Arial" w:eastAsia="Courier New" w:hAnsi="Arial" w:cs="Arial"/>
          <w:sz w:val="24"/>
          <w:szCs w:val="24"/>
          <w:lang w:eastAsia="en-US"/>
        </w:rPr>
        <w:t xml:space="preserve">Improving </w:t>
      </w:r>
      <w:r w:rsidR="00C619E0">
        <w:rPr>
          <w:rFonts w:ascii="Arial" w:eastAsia="Courier New" w:hAnsi="Arial" w:cs="Arial"/>
          <w:sz w:val="24"/>
          <w:szCs w:val="24"/>
          <w:lang w:eastAsia="en-US"/>
        </w:rPr>
        <w:t xml:space="preserve">transport </w:t>
      </w:r>
      <w:r>
        <w:rPr>
          <w:rFonts w:ascii="Arial" w:eastAsia="Courier New" w:hAnsi="Arial" w:cs="Arial"/>
          <w:sz w:val="24"/>
          <w:szCs w:val="24"/>
          <w:lang w:eastAsia="en-US"/>
        </w:rPr>
        <w:t>connection</w:t>
      </w:r>
      <w:r w:rsidR="00C619E0">
        <w:rPr>
          <w:rFonts w:ascii="Arial" w:eastAsia="Courier New" w:hAnsi="Arial" w:cs="Arial"/>
          <w:sz w:val="24"/>
          <w:szCs w:val="24"/>
          <w:lang w:eastAsia="en-US"/>
        </w:rPr>
        <w:t>s</w:t>
      </w:r>
      <w:r w:rsidR="00C619E0" w:rsidRPr="00C619E0">
        <w:rPr>
          <w:rFonts w:ascii="Arial" w:eastAsia="Courier New" w:hAnsi="Arial" w:cs="Arial"/>
          <w:sz w:val="24"/>
          <w:szCs w:val="24"/>
          <w:lang w:eastAsia="en-US"/>
        </w:rPr>
        <w:t xml:space="preserve"> </w:t>
      </w:r>
      <w:r w:rsidR="00C619E0">
        <w:rPr>
          <w:rFonts w:ascii="Arial" w:eastAsia="Courier New" w:hAnsi="Arial" w:cs="Arial"/>
          <w:sz w:val="24"/>
          <w:szCs w:val="24"/>
          <w:lang w:eastAsia="en-US"/>
        </w:rPr>
        <w:t xml:space="preserve">is </w:t>
      </w:r>
      <w:r w:rsidR="00C619E0" w:rsidRPr="00FA5B52">
        <w:rPr>
          <w:rFonts w:ascii="Arial" w:eastAsia="Courier New" w:hAnsi="Arial" w:cs="Arial"/>
          <w:sz w:val="24"/>
          <w:szCs w:val="24"/>
          <w:lang w:eastAsia="en-US"/>
        </w:rPr>
        <w:t>expected to reduc</w:t>
      </w:r>
      <w:r w:rsidR="00C619E0">
        <w:rPr>
          <w:rFonts w:ascii="Arial" w:eastAsia="Courier New" w:hAnsi="Arial" w:cs="Arial"/>
          <w:sz w:val="24"/>
          <w:szCs w:val="24"/>
          <w:lang w:eastAsia="en-US"/>
        </w:rPr>
        <w:t xml:space="preserve">e </w:t>
      </w:r>
      <w:r w:rsidR="00C619E0" w:rsidRPr="00FA5B52">
        <w:rPr>
          <w:rFonts w:ascii="Arial" w:eastAsia="Courier New" w:hAnsi="Arial" w:cs="Arial"/>
          <w:sz w:val="24"/>
          <w:szCs w:val="24"/>
          <w:lang w:eastAsia="en-US"/>
        </w:rPr>
        <w:t>transport costs</w:t>
      </w:r>
      <w:r w:rsidR="00C619E0">
        <w:rPr>
          <w:rFonts w:ascii="Arial" w:eastAsia="Courier New" w:hAnsi="Arial" w:cs="Arial"/>
          <w:sz w:val="24"/>
          <w:szCs w:val="24"/>
          <w:lang w:eastAsia="en-US"/>
        </w:rPr>
        <w:t xml:space="preserve"> and </w:t>
      </w:r>
      <w:r w:rsidR="007008A8">
        <w:rPr>
          <w:rFonts w:ascii="Arial" w:eastAsia="Courier New" w:hAnsi="Arial" w:cs="Arial"/>
          <w:sz w:val="24"/>
          <w:szCs w:val="24"/>
          <w:lang w:eastAsia="en-US"/>
        </w:rPr>
        <w:t xml:space="preserve">be a catalyst for </w:t>
      </w:r>
      <w:r w:rsidR="00C619E0" w:rsidRPr="00FA5B52">
        <w:rPr>
          <w:rFonts w:ascii="Arial" w:eastAsia="Courier New" w:hAnsi="Arial" w:cs="Arial"/>
          <w:sz w:val="24"/>
          <w:szCs w:val="24"/>
          <w:lang w:eastAsia="en-US"/>
        </w:rPr>
        <w:t>increased investment in the region</w:t>
      </w:r>
      <w:r w:rsidR="00E3238E">
        <w:rPr>
          <w:rFonts w:ascii="Arial" w:eastAsia="Courier New" w:hAnsi="Arial" w:cs="Arial"/>
          <w:sz w:val="24"/>
          <w:szCs w:val="24"/>
          <w:lang w:eastAsia="en-US"/>
        </w:rPr>
        <w:t>.  I</w:t>
      </w:r>
      <w:r w:rsidR="00C619E0" w:rsidRPr="00FA5B52">
        <w:rPr>
          <w:rFonts w:ascii="Arial" w:eastAsia="Courier New" w:hAnsi="Arial" w:cs="Arial"/>
          <w:sz w:val="24"/>
          <w:szCs w:val="24"/>
          <w:lang w:eastAsia="en-US"/>
        </w:rPr>
        <w:t xml:space="preserve">ncreased employment opportunities and </w:t>
      </w:r>
      <w:r w:rsidR="001D3D97" w:rsidRPr="00FA5B52">
        <w:rPr>
          <w:rFonts w:ascii="Arial" w:eastAsia="Courier New" w:hAnsi="Arial" w:cs="Arial"/>
          <w:sz w:val="24"/>
          <w:szCs w:val="24"/>
          <w:lang w:eastAsia="en-US"/>
        </w:rPr>
        <w:t>increase</w:t>
      </w:r>
      <w:r w:rsidR="0015211E">
        <w:rPr>
          <w:rFonts w:ascii="Arial" w:eastAsia="Courier New" w:hAnsi="Arial" w:cs="Arial"/>
          <w:sz w:val="24"/>
          <w:szCs w:val="24"/>
          <w:lang w:eastAsia="en-US"/>
        </w:rPr>
        <w:t>s</w:t>
      </w:r>
      <w:r w:rsidR="001D3D97" w:rsidRPr="00FA5B52">
        <w:rPr>
          <w:rFonts w:ascii="Arial" w:eastAsia="Courier New" w:hAnsi="Arial" w:cs="Arial"/>
          <w:sz w:val="24"/>
          <w:szCs w:val="24"/>
          <w:lang w:eastAsia="en-US"/>
        </w:rPr>
        <w:t xml:space="preserve"> </w:t>
      </w:r>
      <w:r w:rsidR="0015211E">
        <w:rPr>
          <w:rFonts w:ascii="Arial" w:eastAsia="Courier New" w:hAnsi="Arial" w:cs="Arial"/>
          <w:sz w:val="24"/>
          <w:szCs w:val="24"/>
          <w:lang w:eastAsia="en-US"/>
        </w:rPr>
        <w:t xml:space="preserve">in </w:t>
      </w:r>
      <w:r w:rsidR="001D3D97" w:rsidRPr="00FA5B52">
        <w:rPr>
          <w:rFonts w:ascii="Arial" w:eastAsia="Courier New" w:hAnsi="Arial" w:cs="Arial"/>
          <w:sz w:val="24"/>
          <w:szCs w:val="24"/>
          <w:lang w:eastAsia="en-US"/>
        </w:rPr>
        <w:t>families’ income</w:t>
      </w:r>
      <w:r w:rsidR="00E3238E">
        <w:rPr>
          <w:rFonts w:ascii="Arial" w:eastAsia="Courier New" w:hAnsi="Arial" w:cs="Arial"/>
          <w:sz w:val="24"/>
          <w:szCs w:val="24"/>
          <w:lang w:eastAsia="en-US"/>
        </w:rPr>
        <w:t xml:space="preserve"> would </w:t>
      </w:r>
      <w:r w:rsidR="0015211E">
        <w:rPr>
          <w:rFonts w:ascii="Arial" w:eastAsia="Courier New" w:hAnsi="Arial" w:cs="Arial"/>
          <w:sz w:val="24"/>
          <w:szCs w:val="24"/>
          <w:lang w:eastAsia="en-US"/>
        </w:rPr>
        <w:t xml:space="preserve">help </w:t>
      </w:r>
      <w:r w:rsidR="00E3238E">
        <w:rPr>
          <w:rFonts w:ascii="Arial" w:eastAsia="Courier New" w:hAnsi="Arial" w:cs="Arial"/>
          <w:sz w:val="24"/>
          <w:szCs w:val="24"/>
          <w:lang w:eastAsia="en-US"/>
        </w:rPr>
        <w:t>make travel more affor</w:t>
      </w:r>
      <w:r w:rsidR="0015211E">
        <w:rPr>
          <w:rFonts w:ascii="Arial" w:eastAsia="Courier New" w:hAnsi="Arial" w:cs="Arial"/>
          <w:sz w:val="24"/>
          <w:szCs w:val="24"/>
          <w:lang w:eastAsia="en-US"/>
        </w:rPr>
        <w:t>d</w:t>
      </w:r>
      <w:r w:rsidR="00E3238E">
        <w:rPr>
          <w:rFonts w:ascii="Arial" w:eastAsia="Courier New" w:hAnsi="Arial" w:cs="Arial"/>
          <w:sz w:val="24"/>
          <w:szCs w:val="24"/>
          <w:lang w:eastAsia="en-US"/>
        </w:rPr>
        <w:t>able</w:t>
      </w:r>
      <w:r w:rsidR="001D3D97">
        <w:rPr>
          <w:rFonts w:ascii="Arial" w:eastAsia="Courier New" w:hAnsi="Arial" w:cs="Arial"/>
          <w:sz w:val="24"/>
          <w:szCs w:val="24"/>
          <w:lang w:eastAsia="en-US"/>
        </w:rPr>
        <w:t>.</w:t>
      </w:r>
    </w:p>
    <w:p w14:paraId="117D1A36" w14:textId="0F565742" w:rsidR="008A0062" w:rsidRPr="008A0062" w:rsidRDefault="008A0062" w:rsidP="000C75F7">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8A0062">
        <w:rPr>
          <w:rFonts w:ascii="Arial" w:eastAsia="Courier New" w:hAnsi="Arial" w:cs="Arial"/>
          <w:sz w:val="24"/>
          <w:szCs w:val="24"/>
          <w:lang w:eastAsia="en-US"/>
        </w:rPr>
        <w:t>Also refer to E</w:t>
      </w:r>
      <w:r w:rsidR="00003B54">
        <w:rPr>
          <w:rFonts w:ascii="Arial" w:eastAsia="Courier New" w:hAnsi="Arial" w:cs="Arial"/>
          <w:sz w:val="24"/>
          <w:szCs w:val="24"/>
          <w:lang w:eastAsia="en-US"/>
        </w:rPr>
        <w:t>q</w:t>
      </w:r>
      <w:r w:rsidRPr="008A0062">
        <w:rPr>
          <w:rFonts w:ascii="Arial" w:eastAsia="Courier New" w:hAnsi="Arial" w:cs="Arial"/>
          <w:sz w:val="24"/>
          <w:szCs w:val="24"/>
          <w:lang w:eastAsia="en-US"/>
        </w:rPr>
        <w:t xml:space="preserve">IA/ICIA/FSDA/CRWIA Assessment in the next section. </w:t>
      </w:r>
    </w:p>
    <w:p w14:paraId="429B8E52" w14:textId="171D2C44" w:rsidR="00447FF7" w:rsidRPr="00537A75" w:rsidRDefault="00447FF7" w:rsidP="000C75F7">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447FF7">
        <w:rPr>
          <w:rFonts w:ascii="Arial" w:eastAsia="Courier New" w:hAnsi="Arial" w:cs="Arial"/>
          <w:sz w:val="24"/>
          <w:szCs w:val="24"/>
          <w:lang w:eastAsia="en-US"/>
        </w:rPr>
        <w:t xml:space="preserve">This recommendation </w:t>
      </w:r>
      <w:r w:rsidR="007405F7">
        <w:rPr>
          <w:rFonts w:ascii="Arial" w:eastAsia="Courier New" w:hAnsi="Arial" w:cs="Arial"/>
          <w:sz w:val="24"/>
          <w:szCs w:val="24"/>
          <w:lang w:eastAsia="en-US"/>
        </w:rPr>
        <w:t xml:space="preserve">is expected to have </w:t>
      </w:r>
      <w:r w:rsidRPr="00447FF7">
        <w:rPr>
          <w:rFonts w:ascii="Arial" w:eastAsia="Courier New" w:hAnsi="Arial" w:cs="Arial"/>
          <w:sz w:val="24"/>
          <w:szCs w:val="24"/>
          <w:lang w:eastAsia="en-US"/>
        </w:rPr>
        <w:t xml:space="preserve">a </w:t>
      </w:r>
      <w:r w:rsidR="008A0062">
        <w:rPr>
          <w:rFonts w:ascii="Arial" w:eastAsia="Courier New" w:hAnsi="Arial" w:cs="Arial"/>
          <w:sz w:val="24"/>
          <w:szCs w:val="24"/>
          <w:lang w:eastAsia="en-US"/>
        </w:rPr>
        <w:t>minor positive</w:t>
      </w:r>
      <w:r w:rsidRPr="00447FF7">
        <w:rPr>
          <w:rFonts w:ascii="Arial" w:eastAsia="Courier New" w:hAnsi="Arial" w:cs="Arial"/>
          <w:sz w:val="24"/>
          <w:szCs w:val="24"/>
          <w:lang w:eastAsia="en-US"/>
        </w:rPr>
        <w:t xml:space="preserve"> impact on </w:t>
      </w:r>
      <w:r w:rsidR="00003B54">
        <w:rPr>
          <w:rFonts w:ascii="Arial" w:eastAsia="Courier New" w:hAnsi="Arial" w:cs="Arial"/>
          <w:sz w:val="24"/>
          <w:szCs w:val="24"/>
          <w:lang w:eastAsia="en-US"/>
        </w:rPr>
        <w:t>this criterion in</w:t>
      </w:r>
      <w:r w:rsidRPr="00447FF7">
        <w:rPr>
          <w:rFonts w:ascii="Arial" w:eastAsia="Courier New" w:hAnsi="Arial" w:cs="Arial"/>
          <w:sz w:val="24"/>
          <w:szCs w:val="24"/>
          <w:lang w:eastAsia="en-US"/>
        </w:rPr>
        <w:t xml:space="preserve"> both the </w:t>
      </w:r>
      <w:r w:rsidR="00003B54">
        <w:rPr>
          <w:rFonts w:ascii="Arial" w:eastAsia="Courier New" w:hAnsi="Arial" w:cs="Arial"/>
          <w:sz w:val="24"/>
          <w:szCs w:val="24"/>
          <w:lang w:eastAsia="en-US"/>
        </w:rPr>
        <w:t xml:space="preserve">Low and High </w:t>
      </w:r>
      <w:r w:rsidRPr="00447FF7">
        <w:rPr>
          <w:rFonts w:ascii="Arial" w:eastAsia="Courier New" w:hAnsi="Arial" w:cs="Arial"/>
          <w:sz w:val="24"/>
          <w:szCs w:val="24"/>
          <w:lang w:eastAsia="en-US"/>
        </w:rPr>
        <w:t>scenarios.</w:t>
      </w:r>
    </w:p>
    <w:p w14:paraId="2C63A7F1" w14:textId="77777777" w:rsidR="00F63FEC" w:rsidRDefault="00F63FEC">
      <w:pPr>
        <w:pStyle w:val="STPR2BodyText"/>
      </w:pPr>
      <w:bookmarkStart w:id="11" w:name="_Toc96083530"/>
      <w:r>
        <w:br w:type="page"/>
      </w:r>
    </w:p>
    <w:p w14:paraId="27D3AAA0" w14:textId="1271A215" w:rsidR="00303533" w:rsidRPr="00537A75" w:rsidRDefault="00303533">
      <w:pPr>
        <w:pStyle w:val="STPR2Heading2"/>
        <w:ind w:left="567" w:hanging="567"/>
      </w:pPr>
      <w:r w:rsidRPr="00537A75">
        <w:lastRenderedPageBreak/>
        <w:t xml:space="preserve">Deliverability </w:t>
      </w:r>
    </w:p>
    <w:p w14:paraId="7E4594E9" w14:textId="77777777" w:rsidR="00303533" w:rsidRPr="00537A75" w:rsidRDefault="00303533" w:rsidP="000C75F7">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bookmarkStart w:id="12" w:name="_Toc96083531"/>
      <w:r>
        <w:t xml:space="preserve">1. </w:t>
      </w:r>
      <w:bookmarkStart w:id="13" w:name="_Toc96083532"/>
      <w:bookmarkEnd w:id="12"/>
      <w:r w:rsidRPr="00537A75">
        <w:t>Feasibility</w:t>
      </w:r>
      <w:bookmarkEnd w:id="13"/>
    </w:p>
    <w:p w14:paraId="4E6EB836" w14:textId="5EF6A81C" w:rsidR="00303533" w:rsidRPr="005C1C74" w:rsidRDefault="00303533" w:rsidP="000C75F7">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Pr>
          <w:rFonts w:ascii="Arial" w:eastAsia="Courier New" w:hAnsi="Arial" w:cs="Arial"/>
          <w:sz w:val="24"/>
          <w:szCs w:val="24"/>
          <w:lang w:eastAsia="en-US"/>
        </w:rPr>
        <w:t xml:space="preserve"> Whilst there </w:t>
      </w:r>
      <w:r w:rsidRPr="00705484">
        <w:rPr>
          <w:rFonts w:ascii="Arial" w:eastAsia="Courier New" w:hAnsi="Arial" w:cs="Arial"/>
          <w:sz w:val="24"/>
          <w:szCs w:val="24"/>
          <w:lang w:eastAsia="en-US"/>
        </w:rPr>
        <w:t xml:space="preserve">is significant experience of delivering </w:t>
      </w:r>
      <w:r>
        <w:rPr>
          <w:rFonts w:ascii="Arial" w:eastAsia="Courier New" w:hAnsi="Arial" w:cs="Arial"/>
          <w:sz w:val="24"/>
          <w:szCs w:val="24"/>
          <w:lang w:eastAsia="en-US"/>
        </w:rPr>
        <w:t xml:space="preserve">the </w:t>
      </w:r>
      <w:r w:rsidRPr="00705484">
        <w:rPr>
          <w:rFonts w:ascii="Arial" w:eastAsia="Courier New" w:hAnsi="Arial" w:cs="Arial"/>
          <w:sz w:val="24"/>
          <w:szCs w:val="24"/>
          <w:lang w:eastAsia="en-US"/>
        </w:rPr>
        <w:t>type</w:t>
      </w:r>
      <w:r>
        <w:rPr>
          <w:rFonts w:ascii="Arial" w:eastAsia="Courier New" w:hAnsi="Arial" w:cs="Arial"/>
          <w:sz w:val="24"/>
          <w:szCs w:val="24"/>
          <w:lang w:eastAsia="en-US"/>
        </w:rPr>
        <w:t xml:space="preserve"> </w:t>
      </w:r>
      <w:r w:rsidRPr="00705484">
        <w:rPr>
          <w:rFonts w:ascii="Arial" w:eastAsia="Courier New" w:hAnsi="Arial" w:cs="Arial"/>
          <w:sz w:val="24"/>
          <w:szCs w:val="24"/>
          <w:lang w:eastAsia="en-US"/>
        </w:rPr>
        <w:t xml:space="preserve">of </w:t>
      </w:r>
      <w:r>
        <w:rPr>
          <w:rFonts w:ascii="Arial" w:eastAsia="Courier New" w:hAnsi="Arial" w:cs="Arial"/>
          <w:sz w:val="24"/>
          <w:szCs w:val="24"/>
          <w:lang w:eastAsia="en-US"/>
        </w:rPr>
        <w:t>interventions</w:t>
      </w:r>
      <w:r w:rsidRPr="00705484">
        <w:rPr>
          <w:rFonts w:ascii="Arial" w:eastAsia="Courier New" w:hAnsi="Arial" w:cs="Arial"/>
          <w:sz w:val="24"/>
          <w:szCs w:val="24"/>
          <w:lang w:eastAsia="en-US"/>
        </w:rPr>
        <w:t xml:space="preserve"> in this </w:t>
      </w:r>
      <w:r>
        <w:rPr>
          <w:rFonts w:ascii="Arial" w:eastAsia="Courier New" w:hAnsi="Arial" w:cs="Arial"/>
          <w:sz w:val="24"/>
          <w:szCs w:val="24"/>
          <w:lang w:eastAsia="en-US"/>
        </w:rPr>
        <w:t>recommendation</w:t>
      </w:r>
      <w:r w:rsidRPr="00705484">
        <w:rPr>
          <w:rFonts w:ascii="Arial" w:eastAsia="Courier New" w:hAnsi="Arial" w:cs="Arial"/>
          <w:sz w:val="24"/>
          <w:szCs w:val="24"/>
          <w:lang w:eastAsia="en-US"/>
        </w:rPr>
        <w:t xml:space="preserve"> within Scotland and elsewhere</w:t>
      </w:r>
      <w:r>
        <w:rPr>
          <w:rFonts w:ascii="Arial" w:eastAsia="Courier New" w:hAnsi="Arial" w:cs="Arial"/>
          <w:sz w:val="24"/>
          <w:szCs w:val="24"/>
          <w:lang w:eastAsia="en-US"/>
        </w:rPr>
        <w:t xml:space="preserve">, </w:t>
      </w:r>
      <w:r w:rsidRPr="005C1C74">
        <w:rPr>
          <w:rFonts w:ascii="Arial" w:eastAsia="Courier New" w:hAnsi="Arial" w:cs="Arial"/>
          <w:sz w:val="24"/>
          <w:szCs w:val="24"/>
          <w:lang w:eastAsia="en-US"/>
        </w:rPr>
        <w:t xml:space="preserve">the </w:t>
      </w:r>
      <w:r>
        <w:rPr>
          <w:rFonts w:ascii="Arial" w:eastAsia="Courier New" w:hAnsi="Arial" w:cs="Arial"/>
          <w:sz w:val="24"/>
          <w:szCs w:val="24"/>
          <w:lang w:eastAsia="en-US"/>
        </w:rPr>
        <w:t xml:space="preserve">local </w:t>
      </w:r>
      <w:r w:rsidRPr="005C1C74">
        <w:rPr>
          <w:rFonts w:ascii="Arial" w:eastAsia="Courier New" w:hAnsi="Arial" w:cs="Arial"/>
          <w:sz w:val="24"/>
          <w:szCs w:val="24"/>
          <w:lang w:eastAsia="en-US"/>
        </w:rPr>
        <w:t>topographical, climat</w:t>
      </w:r>
      <w:r w:rsidR="00675E24">
        <w:rPr>
          <w:rFonts w:ascii="Arial" w:eastAsia="Courier New" w:hAnsi="Arial" w:cs="Arial"/>
          <w:sz w:val="24"/>
          <w:szCs w:val="24"/>
          <w:lang w:eastAsia="en-US"/>
        </w:rPr>
        <w:t>ic</w:t>
      </w:r>
      <w:r w:rsidRPr="005C1C74">
        <w:rPr>
          <w:rFonts w:ascii="Arial" w:eastAsia="Courier New" w:hAnsi="Arial" w:cs="Arial"/>
          <w:sz w:val="24"/>
          <w:szCs w:val="24"/>
          <w:lang w:eastAsia="en-US"/>
        </w:rPr>
        <w:t xml:space="preserve"> and </w:t>
      </w:r>
      <w:r w:rsidR="00675E24" w:rsidRPr="005C1C74">
        <w:rPr>
          <w:rFonts w:ascii="Arial" w:eastAsia="Courier New" w:hAnsi="Arial" w:cs="Arial"/>
          <w:sz w:val="24"/>
          <w:szCs w:val="24"/>
          <w:lang w:eastAsia="en-US"/>
        </w:rPr>
        <w:t>ge</w:t>
      </w:r>
      <w:r w:rsidR="00675E24">
        <w:rPr>
          <w:rFonts w:ascii="Arial" w:eastAsia="Courier New" w:hAnsi="Arial" w:cs="Arial"/>
          <w:sz w:val="24"/>
          <w:szCs w:val="24"/>
          <w:lang w:eastAsia="en-US"/>
        </w:rPr>
        <w:t>ological</w:t>
      </w:r>
      <w:r w:rsidR="00675E24" w:rsidRPr="005C1C74">
        <w:rPr>
          <w:rFonts w:ascii="Arial" w:eastAsia="Courier New" w:hAnsi="Arial" w:cs="Arial"/>
          <w:sz w:val="24"/>
          <w:szCs w:val="24"/>
          <w:lang w:eastAsia="en-US"/>
        </w:rPr>
        <w:t xml:space="preserve"> </w:t>
      </w:r>
      <w:r w:rsidRPr="005C1C74">
        <w:rPr>
          <w:rFonts w:ascii="Arial" w:eastAsia="Courier New" w:hAnsi="Arial" w:cs="Arial"/>
          <w:sz w:val="24"/>
          <w:szCs w:val="24"/>
          <w:lang w:eastAsia="en-US"/>
        </w:rPr>
        <w:t>challenges</w:t>
      </w:r>
      <w:r>
        <w:rPr>
          <w:rFonts w:ascii="Arial" w:eastAsia="Courier New" w:hAnsi="Arial" w:cs="Arial"/>
          <w:sz w:val="24"/>
          <w:szCs w:val="24"/>
          <w:lang w:eastAsia="en-US"/>
        </w:rPr>
        <w:t xml:space="preserve"> that have given rise to a </w:t>
      </w:r>
      <w:r w:rsidRPr="005C1C74">
        <w:rPr>
          <w:rFonts w:ascii="Arial" w:eastAsia="Courier New" w:hAnsi="Arial" w:cs="Arial"/>
          <w:sz w:val="24"/>
          <w:szCs w:val="24"/>
          <w:lang w:eastAsia="en-US"/>
        </w:rPr>
        <w:t xml:space="preserve">history of landslides </w:t>
      </w:r>
      <w:r>
        <w:rPr>
          <w:rFonts w:ascii="Arial" w:eastAsia="Courier New" w:hAnsi="Arial" w:cs="Arial"/>
          <w:sz w:val="24"/>
          <w:szCs w:val="24"/>
          <w:lang w:eastAsia="en-US"/>
        </w:rPr>
        <w:t xml:space="preserve">in the region, particularly </w:t>
      </w:r>
      <w:r w:rsidRPr="005C1C74">
        <w:rPr>
          <w:rFonts w:ascii="Arial" w:eastAsia="Courier New" w:hAnsi="Arial" w:cs="Arial"/>
          <w:sz w:val="24"/>
          <w:szCs w:val="24"/>
          <w:lang w:eastAsia="en-US"/>
        </w:rPr>
        <w:t xml:space="preserve">within the vicinity of the A83 </w:t>
      </w:r>
      <w:r w:rsidR="00675E24">
        <w:rPr>
          <w:rFonts w:ascii="Arial" w:eastAsia="Courier New" w:hAnsi="Arial" w:cs="Arial"/>
          <w:sz w:val="24"/>
          <w:szCs w:val="24"/>
          <w:lang w:eastAsia="en-US"/>
        </w:rPr>
        <w:t>‘</w:t>
      </w:r>
      <w:r w:rsidRPr="005C1C74">
        <w:rPr>
          <w:rFonts w:ascii="Arial" w:eastAsia="Courier New" w:hAnsi="Arial" w:cs="Arial"/>
          <w:sz w:val="24"/>
          <w:szCs w:val="24"/>
          <w:lang w:eastAsia="en-US"/>
        </w:rPr>
        <w:t xml:space="preserve">Rest </w:t>
      </w:r>
      <w:r w:rsidR="00675E24">
        <w:rPr>
          <w:rFonts w:ascii="Arial" w:eastAsia="Courier New" w:hAnsi="Arial" w:cs="Arial"/>
          <w:sz w:val="24"/>
          <w:szCs w:val="24"/>
          <w:lang w:eastAsia="en-US"/>
        </w:rPr>
        <w:t>and</w:t>
      </w:r>
      <w:r w:rsidRPr="005C1C74">
        <w:rPr>
          <w:rFonts w:ascii="Arial" w:eastAsia="Courier New" w:hAnsi="Arial" w:cs="Arial"/>
          <w:sz w:val="24"/>
          <w:szCs w:val="24"/>
          <w:lang w:eastAsia="en-US"/>
        </w:rPr>
        <w:t xml:space="preserve"> Be Thankful</w:t>
      </w:r>
      <w:r w:rsidR="00675E24">
        <w:rPr>
          <w:rFonts w:ascii="Arial" w:eastAsia="Courier New" w:hAnsi="Arial" w:cs="Arial"/>
          <w:sz w:val="24"/>
          <w:szCs w:val="24"/>
          <w:lang w:eastAsia="en-US"/>
        </w:rPr>
        <w:t>’</w:t>
      </w:r>
      <w:r>
        <w:rPr>
          <w:rFonts w:ascii="Arial" w:eastAsia="Courier New" w:hAnsi="Arial" w:cs="Arial"/>
          <w:sz w:val="24"/>
          <w:szCs w:val="24"/>
          <w:lang w:eastAsia="en-US"/>
        </w:rPr>
        <w:t xml:space="preserve">, continue to present a number of future </w:t>
      </w:r>
      <w:r w:rsidRPr="005C1C74">
        <w:rPr>
          <w:rFonts w:ascii="Arial" w:eastAsia="Courier New" w:hAnsi="Arial" w:cs="Arial"/>
          <w:sz w:val="24"/>
          <w:szCs w:val="24"/>
          <w:lang w:eastAsia="en-US"/>
        </w:rPr>
        <w:t xml:space="preserve">uncertainties surrounding </w:t>
      </w:r>
      <w:r>
        <w:rPr>
          <w:rFonts w:ascii="Arial" w:eastAsia="Courier New" w:hAnsi="Arial" w:cs="Arial"/>
          <w:sz w:val="24"/>
          <w:szCs w:val="24"/>
          <w:lang w:eastAsia="en-US"/>
        </w:rPr>
        <w:t>ground stability</w:t>
      </w:r>
      <w:r w:rsidRPr="005C1C74">
        <w:rPr>
          <w:rFonts w:ascii="Arial" w:eastAsia="Courier New" w:hAnsi="Arial" w:cs="Arial"/>
          <w:sz w:val="24"/>
          <w:szCs w:val="24"/>
          <w:lang w:eastAsia="en-US"/>
        </w:rPr>
        <w:t>.</w:t>
      </w:r>
    </w:p>
    <w:p w14:paraId="089DDC58" w14:textId="358CB5D5" w:rsidR="00303533" w:rsidRPr="005C1C74" w:rsidRDefault="00303533" w:rsidP="000C75F7">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5C1C74">
        <w:rPr>
          <w:rFonts w:ascii="Arial" w:eastAsia="Courier New" w:hAnsi="Arial" w:cs="Arial"/>
          <w:sz w:val="24"/>
          <w:szCs w:val="24"/>
          <w:lang w:eastAsia="en-US"/>
        </w:rPr>
        <w:t xml:space="preserve">The </w:t>
      </w:r>
      <w:r>
        <w:rPr>
          <w:rFonts w:ascii="Arial" w:eastAsia="Courier New" w:hAnsi="Arial" w:cs="Arial"/>
          <w:sz w:val="24"/>
          <w:szCs w:val="24"/>
          <w:lang w:eastAsia="en-US"/>
        </w:rPr>
        <w:t>feasibility is influenced</w:t>
      </w:r>
      <w:r w:rsidRPr="005C1C74">
        <w:rPr>
          <w:rFonts w:ascii="Arial" w:eastAsia="Courier New" w:hAnsi="Arial" w:cs="Arial"/>
          <w:sz w:val="24"/>
          <w:szCs w:val="24"/>
          <w:lang w:eastAsia="en-US"/>
        </w:rPr>
        <w:t xml:space="preserve"> </w:t>
      </w:r>
      <w:r>
        <w:rPr>
          <w:rFonts w:ascii="Arial" w:eastAsia="Courier New" w:hAnsi="Arial" w:cs="Arial"/>
          <w:sz w:val="24"/>
          <w:szCs w:val="24"/>
          <w:lang w:eastAsia="en-US"/>
        </w:rPr>
        <w:t xml:space="preserve">by the </w:t>
      </w:r>
      <w:r w:rsidRPr="005C1C74">
        <w:rPr>
          <w:rFonts w:ascii="Arial" w:eastAsia="Courier New" w:hAnsi="Arial" w:cs="Arial"/>
          <w:sz w:val="24"/>
          <w:szCs w:val="24"/>
          <w:lang w:eastAsia="en-US"/>
        </w:rPr>
        <w:t>risks identified as scheme</w:t>
      </w:r>
      <w:r>
        <w:rPr>
          <w:rFonts w:ascii="Arial" w:eastAsia="Courier New" w:hAnsi="Arial" w:cs="Arial"/>
          <w:sz w:val="24"/>
          <w:szCs w:val="24"/>
          <w:lang w:eastAsia="en-US"/>
        </w:rPr>
        <w:t>s</w:t>
      </w:r>
      <w:r w:rsidRPr="005C1C74">
        <w:rPr>
          <w:rFonts w:ascii="Arial" w:eastAsia="Courier New" w:hAnsi="Arial" w:cs="Arial"/>
          <w:sz w:val="24"/>
          <w:szCs w:val="24"/>
          <w:lang w:eastAsia="en-US"/>
        </w:rPr>
        <w:t xml:space="preserve"> move through the design development process. </w:t>
      </w:r>
      <w:r w:rsidR="00675E24">
        <w:rPr>
          <w:rFonts w:ascii="Arial" w:eastAsia="Courier New" w:hAnsi="Arial" w:cs="Arial"/>
          <w:sz w:val="24"/>
          <w:szCs w:val="24"/>
          <w:lang w:eastAsia="en-US"/>
        </w:rPr>
        <w:t>R</w:t>
      </w:r>
      <w:r>
        <w:rPr>
          <w:rFonts w:ascii="Arial" w:eastAsia="Courier New" w:hAnsi="Arial" w:cs="Arial"/>
          <w:sz w:val="24"/>
          <w:szCs w:val="24"/>
          <w:lang w:eastAsia="en-US"/>
        </w:rPr>
        <w:t xml:space="preserve">isks associated with the </w:t>
      </w:r>
      <w:r w:rsidRPr="005C1C74">
        <w:rPr>
          <w:rFonts w:ascii="Arial" w:eastAsia="Courier New" w:hAnsi="Arial" w:cs="Arial"/>
          <w:sz w:val="24"/>
          <w:szCs w:val="24"/>
          <w:lang w:eastAsia="en-US"/>
        </w:rPr>
        <w:t xml:space="preserve">A83 </w:t>
      </w:r>
      <w:r w:rsidR="00675E24">
        <w:rPr>
          <w:rFonts w:ascii="Arial" w:eastAsia="Courier New" w:hAnsi="Arial" w:cs="Arial"/>
          <w:sz w:val="24"/>
          <w:szCs w:val="24"/>
          <w:lang w:eastAsia="en-US"/>
        </w:rPr>
        <w:t>‘</w:t>
      </w:r>
      <w:r w:rsidRPr="005C1C74">
        <w:rPr>
          <w:rFonts w:ascii="Arial" w:eastAsia="Courier New" w:hAnsi="Arial" w:cs="Arial"/>
          <w:sz w:val="24"/>
          <w:szCs w:val="24"/>
          <w:lang w:eastAsia="en-US"/>
        </w:rPr>
        <w:t xml:space="preserve">Rest </w:t>
      </w:r>
      <w:r w:rsidR="00675E24">
        <w:rPr>
          <w:rFonts w:ascii="Arial" w:eastAsia="Courier New" w:hAnsi="Arial" w:cs="Arial"/>
          <w:sz w:val="24"/>
          <w:szCs w:val="24"/>
          <w:lang w:eastAsia="en-US"/>
        </w:rPr>
        <w:t>and</w:t>
      </w:r>
      <w:r w:rsidRPr="005C1C74">
        <w:rPr>
          <w:rFonts w:ascii="Arial" w:eastAsia="Courier New" w:hAnsi="Arial" w:cs="Arial"/>
          <w:sz w:val="24"/>
          <w:szCs w:val="24"/>
          <w:lang w:eastAsia="en-US"/>
        </w:rPr>
        <w:t xml:space="preserve"> Be Thankful</w:t>
      </w:r>
      <w:r w:rsidR="00675E24">
        <w:rPr>
          <w:rFonts w:ascii="Arial" w:eastAsia="Courier New" w:hAnsi="Arial" w:cs="Arial"/>
          <w:sz w:val="24"/>
          <w:szCs w:val="24"/>
          <w:lang w:eastAsia="en-US"/>
        </w:rPr>
        <w:t>’</w:t>
      </w:r>
      <w:r w:rsidRPr="005C1C74">
        <w:rPr>
          <w:rFonts w:ascii="Arial" w:eastAsia="Courier New" w:hAnsi="Arial" w:cs="Arial"/>
          <w:sz w:val="24"/>
          <w:szCs w:val="24"/>
          <w:lang w:eastAsia="en-US"/>
        </w:rPr>
        <w:t xml:space="preserve"> </w:t>
      </w:r>
      <w:r w:rsidR="00611938">
        <w:rPr>
          <w:rFonts w:ascii="Arial" w:eastAsia="Courier New" w:hAnsi="Arial" w:cs="Arial"/>
          <w:sz w:val="24"/>
          <w:szCs w:val="24"/>
          <w:lang w:eastAsia="en-US"/>
        </w:rPr>
        <w:t>would</w:t>
      </w:r>
      <w:r w:rsidRPr="005C1C74">
        <w:rPr>
          <w:rFonts w:ascii="Arial" w:eastAsia="Courier New" w:hAnsi="Arial" w:cs="Arial"/>
          <w:sz w:val="24"/>
          <w:szCs w:val="24"/>
          <w:lang w:eastAsia="en-US"/>
        </w:rPr>
        <w:t xml:space="preserve"> be explored further as part of the design development work.</w:t>
      </w:r>
    </w:p>
    <w:p w14:paraId="2B1ABE96" w14:textId="77777777" w:rsidR="00303533" w:rsidRPr="00705484" w:rsidRDefault="00303533" w:rsidP="000C75F7">
      <w:pPr>
        <w:pBdr>
          <w:top w:val="single" w:sz="4" w:space="1" w:color="auto"/>
          <w:left w:val="single" w:sz="4" w:space="4" w:color="auto"/>
          <w:bottom w:val="single" w:sz="4" w:space="1" w:color="auto"/>
          <w:right w:val="single" w:sz="4" w:space="4" w:color="auto"/>
        </w:pBdr>
        <w:rPr>
          <w:rFonts w:ascii="Arial" w:eastAsia="Courier New" w:hAnsi="Arial" w:cs="Arial"/>
          <w:sz w:val="24"/>
          <w:szCs w:val="24"/>
          <w:lang w:eastAsia="en-US"/>
        </w:rPr>
      </w:pPr>
      <w:r w:rsidRPr="00705484">
        <w:rPr>
          <w:rFonts w:ascii="Arial" w:eastAsia="Courier New" w:hAnsi="Arial" w:cs="Arial"/>
          <w:sz w:val="24"/>
          <w:szCs w:val="24"/>
          <w:lang w:eastAsia="en-US"/>
        </w:rPr>
        <w:t xml:space="preserve">Depending on </w:t>
      </w:r>
      <w:r>
        <w:rPr>
          <w:rFonts w:ascii="Arial" w:eastAsia="Courier New" w:hAnsi="Arial" w:cs="Arial"/>
          <w:sz w:val="24"/>
          <w:szCs w:val="24"/>
          <w:lang w:eastAsia="en-US"/>
        </w:rPr>
        <w:t>details surrounding final designs</w:t>
      </w:r>
      <w:r w:rsidRPr="00705484">
        <w:rPr>
          <w:rFonts w:ascii="Arial" w:eastAsia="Courier New" w:hAnsi="Arial" w:cs="Arial"/>
          <w:sz w:val="24"/>
          <w:szCs w:val="24"/>
          <w:lang w:eastAsia="en-US"/>
        </w:rPr>
        <w:t>, Public Local Inquir</w:t>
      </w:r>
      <w:r>
        <w:rPr>
          <w:rFonts w:ascii="Arial" w:eastAsia="Courier New" w:hAnsi="Arial" w:cs="Arial"/>
          <w:sz w:val="24"/>
          <w:szCs w:val="24"/>
          <w:lang w:eastAsia="en-US"/>
        </w:rPr>
        <w:t xml:space="preserve">ies </w:t>
      </w:r>
      <w:r w:rsidRPr="00705484">
        <w:rPr>
          <w:rFonts w:ascii="Arial" w:eastAsia="Courier New" w:hAnsi="Arial" w:cs="Arial"/>
          <w:sz w:val="24"/>
          <w:szCs w:val="24"/>
          <w:lang w:eastAsia="en-US"/>
        </w:rPr>
        <w:t>could be require</w:t>
      </w:r>
      <w:r>
        <w:rPr>
          <w:rFonts w:ascii="Arial" w:eastAsia="Courier New" w:hAnsi="Arial" w:cs="Arial"/>
          <w:sz w:val="24"/>
          <w:szCs w:val="24"/>
          <w:lang w:eastAsia="en-US"/>
        </w:rPr>
        <w:t>d</w:t>
      </w:r>
      <w:r w:rsidRPr="00705484">
        <w:rPr>
          <w:rFonts w:ascii="Arial" w:eastAsia="Courier New" w:hAnsi="Arial" w:cs="Arial"/>
          <w:sz w:val="24"/>
          <w:szCs w:val="24"/>
          <w:lang w:eastAsia="en-US"/>
        </w:rPr>
        <w:t>.</w:t>
      </w:r>
    </w:p>
    <w:p w14:paraId="7B6E425C" w14:textId="77777777" w:rsidR="00D428F9" w:rsidRPr="00322410" w:rsidRDefault="00D428F9">
      <w:pPr>
        <w:rPr>
          <w:rFonts w:ascii="Arial" w:eastAsia="Courier New" w:hAnsi="Arial" w:cs="Arial"/>
          <w:sz w:val="24"/>
          <w:szCs w:val="24"/>
          <w:lang w:eastAsia="en-US"/>
        </w:rPr>
      </w:pPr>
    </w:p>
    <w:p w14:paraId="0CA7DB35" w14:textId="77777777" w:rsidR="00303533" w:rsidRDefault="00303533" w:rsidP="00887766">
      <w:pPr>
        <w:pStyle w:val="STPR2Heading3"/>
        <w:pBdr>
          <w:top w:val="single" w:sz="4" w:space="1" w:color="auto"/>
          <w:left w:val="single" w:sz="4" w:space="0" w:color="auto"/>
          <w:bottom w:val="single" w:sz="4" w:space="1" w:color="auto"/>
          <w:right w:val="single" w:sz="4" w:space="4" w:color="auto"/>
        </w:pBdr>
        <w:shd w:val="clear" w:color="auto" w:fill="C9C9C9" w:themeFill="accent3" w:themeFillTint="99"/>
      </w:pPr>
      <w:r>
        <w:t xml:space="preserve">2. </w:t>
      </w:r>
      <w:bookmarkStart w:id="14" w:name="_Toc96083533"/>
      <w:r>
        <w:t>Affordability</w:t>
      </w:r>
      <w:bookmarkEnd w:id="14"/>
    </w:p>
    <w:p w14:paraId="1E913EBF" w14:textId="75FBBC2C" w:rsidR="00303533" w:rsidRPr="007A0BE3" w:rsidRDefault="00303533" w:rsidP="00887766">
      <w:pPr>
        <w:pBdr>
          <w:top w:val="single" w:sz="4" w:space="1" w:color="auto"/>
          <w:left w:val="single" w:sz="4" w:space="0" w:color="auto"/>
          <w:bottom w:val="single" w:sz="4" w:space="1" w:color="auto"/>
          <w:right w:val="single" w:sz="4" w:space="4" w:color="auto"/>
        </w:pBdr>
        <w:rPr>
          <w:rFonts w:ascii="Arial" w:eastAsia="Courier New" w:hAnsi="Arial" w:cs="Arial"/>
          <w:sz w:val="24"/>
          <w:szCs w:val="24"/>
          <w:lang w:eastAsia="en-US"/>
        </w:rPr>
      </w:pPr>
      <w:r w:rsidRPr="007A0BE3">
        <w:rPr>
          <w:rFonts w:ascii="Arial" w:eastAsia="Courier New" w:hAnsi="Arial" w:cs="Arial"/>
          <w:sz w:val="24"/>
          <w:szCs w:val="24"/>
          <w:lang w:eastAsia="en-US"/>
        </w:rPr>
        <w:t xml:space="preserve"> Costs would be </w:t>
      </w:r>
      <w:r>
        <w:rPr>
          <w:rFonts w:ascii="Arial" w:eastAsia="Courier New" w:hAnsi="Arial" w:cs="Arial"/>
          <w:sz w:val="24"/>
          <w:szCs w:val="24"/>
          <w:lang w:eastAsia="en-US"/>
        </w:rPr>
        <w:t xml:space="preserve">influenced by </w:t>
      </w:r>
      <w:r w:rsidRPr="007A0BE3">
        <w:rPr>
          <w:rFonts w:ascii="Arial" w:eastAsia="Courier New" w:hAnsi="Arial" w:cs="Arial"/>
          <w:sz w:val="24"/>
          <w:szCs w:val="24"/>
          <w:lang w:eastAsia="en-US"/>
        </w:rPr>
        <w:t>the scale and complexity of individual options</w:t>
      </w:r>
      <w:r>
        <w:rPr>
          <w:rFonts w:ascii="Arial" w:eastAsia="Courier New" w:hAnsi="Arial" w:cs="Arial"/>
          <w:sz w:val="24"/>
          <w:szCs w:val="24"/>
          <w:lang w:eastAsia="en-US"/>
        </w:rPr>
        <w:t>. L</w:t>
      </w:r>
      <w:r w:rsidRPr="007A0BE3">
        <w:rPr>
          <w:rFonts w:ascii="Arial" w:eastAsia="Courier New" w:hAnsi="Arial" w:cs="Arial"/>
          <w:sz w:val="24"/>
          <w:szCs w:val="24"/>
          <w:lang w:eastAsia="en-US"/>
        </w:rPr>
        <w:t xml:space="preserve">arger scale options </w:t>
      </w:r>
      <w:r>
        <w:rPr>
          <w:rFonts w:ascii="Arial" w:eastAsia="Courier New" w:hAnsi="Arial" w:cs="Arial"/>
          <w:sz w:val="24"/>
          <w:szCs w:val="24"/>
          <w:lang w:eastAsia="en-US"/>
        </w:rPr>
        <w:t xml:space="preserve">such as that </w:t>
      </w:r>
      <w:r w:rsidRPr="005C1C74">
        <w:rPr>
          <w:rFonts w:ascii="Arial" w:eastAsia="Courier New" w:hAnsi="Arial" w:cs="Arial"/>
          <w:sz w:val="24"/>
          <w:szCs w:val="24"/>
          <w:lang w:eastAsia="en-US"/>
        </w:rPr>
        <w:t xml:space="preserve">within the vicinity of the A83 </w:t>
      </w:r>
      <w:r w:rsidR="00675E24">
        <w:rPr>
          <w:rFonts w:ascii="Arial" w:eastAsia="Courier New" w:hAnsi="Arial" w:cs="Arial"/>
          <w:sz w:val="24"/>
          <w:szCs w:val="24"/>
          <w:lang w:eastAsia="en-US"/>
        </w:rPr>
        <w:t>‘</w:t>
      </w:r>
      <w:r w:rsidRPr="005C1C74">
        <w:rPr>
          <w:rFonts w:ascii="Arial" w:eastAsia="Courier New" w:hAnsi="Arial" w:cs="Arial"/>
          <w:sz w:val="24"/>
          <w:szCs w:val="24"/>
          <w:lang w:eastAsia="en-US"/>
        </w:rPr>
        <w:t xml:space="preserve">Rest </w:t>
      </w:r>
      <w:r w:rsidR="00675E24">
        <w:rPr>
          <w:rFonts w:ascii="Arial" w:eastAsia="Courier New" w:hAnsi="Arial" w:cs="Arial"/>
          <w:sz w:val="24"/>
          <w:szCs w:val="24"/>
          <w:lang w:eastAsia="en-US"/>
        </w:rPr>
        <w:t>and</w:t>
      </w:r>
      <w:r w:rsidRPr="005C1C74">
        <w:rPr>
          <w:rFonts w:ascii="Arial" w:eastAsia="Courier New" w:hAnsi="Arial" w:cs="Arial"/>
          <w:sz w:val="24"/>
          <w:szCs w:val="24"/>
          <w:lang w:eastAsia="en-US"/>
        </w:rPr>
        <w:t xml:space="preserve"> Be Thankfu</w:t>
      </w:r>
      <w:r>
        <w:rPr>
          <w:rFonts w:ascii="Arial" w:eastAsia="Courier New" w:hAnsi="Arial" w:cs="Arial"/>
          <w:sz w:val="24"/>
          <w:szCs w:val="24"/>
          <w:lang w:eastAsia="en-US"/>
        </w:rPr>
        <w:t>l</w:t>
      </w:r>
      <w:r w:rsidR="00675E24">
        <w:rPr>
          <w:rFonts w:ascii="Arial" w:eastAsia="Courier New" w:hAnsi="Arial" w:cs="Arial"/>
          <w:sz w:val="24"/>
          <w:szCs w:val="24"/>
          <w:lang w:eastAsia="en-US"/>
        </w:rPr>
        <w:t>’</w:t>
      </w:r>
      <w:r>
        <w:rPr>
          <w:rFonts w:ascii="Arial" w:eastAsia="Courier New" w:hAnsi="Arial" w:cs="Arial"/>
          <w:sz w:val="24"/>
          <w:szCs w:val="24"/>
          <w:lang w:eastAsia="en-US"/>
        </w:rPr>
        <w:t xml:space="preserve"> are likely to </w:t>
      </w:r>
      <w:r w:rsidRPr="007A0BE3">
        <w:rPr>
          <w:rFonts w:ascii="Arial" w:eastAsia="Courier New" w:hAnsi="Arial" w:cs="Arial"/>
          <w:sz w:val="24"/>
          <w:szCs w:val="24"/>
          <w:lang w:eastAsia="en-US"/>
        </w:rPr>
        <w:t xml:space="preserve">be expensive due to specific local issues, such as the requirement for structures, the purchase of land </w:t>
      </w:r>
      <w:r>
        <w:rPr>
          <w:rFonts w:ascii="Arial" w:eastAsia="Courier New" w:hAnsi="Arial" w:cs="Arial"/>
          <w:sz w:val="24"/>
          <w:szCs w:val="24"/>
          <w:lang w:eastAsia="en-US"/>
        </w:rPr>
        <w:t xml:space="preserve">and </w:t>
      </w:r>
      <w:r w:rsidRPr="007A0BE3">
        <w:rPr>
          <w:rFonts w:ascii="Arial" w:eastAsia="Courier New" w:hAnsi="Arial" w:cs="Arial"/>
          <w:sz w:val="24"/>
          <w:szCs w:val="24"/>
          <w:lang w:eastAsia="en-US"/>
        </w:rPr>
        <w:t>localised ground conditions.</w:t>
      </w:r>
    </w:p>
    <w:p w14:paraId="1AFB07A1" w14:textId="1D73F5E2" w:rsidR="00303533" w:rsidRDefault="00303533">
      <w:pPr>
        <w:rPr>
          <w:rFonts w:ascii="Arial" w:eastAsia="Courier New" w:hAnsi="Arial" w:cs="Arial"/>
          <w:sz w:val="24"/>
          <w:szCs w:val="24"/>
          <w:lang w:eastAsia="en-US"/>
        </w:rPr>
      </w:pPr>
    </w:p>
    <w:p w14:paraId="2B606410" w14:textId="77777777" w:rsidR="00303533" w:rsidRPr="0065476B" w:rsidRDefault="00303533" w:rsidP="00887766">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3. </w:t>
      </w:r>
      <w:bookmarkStart w:id="15" w:name="_Toc96083534"/>
      <w:r w:rsidRPr="002027BF">
        <w:t>Public Acceptability</w:t>
      </w:r>
      <w:bookmarkEnd w:id="15"/>
    </w:p>
    <w:p w14:paraId="2BEB729C" w14:textId="2AF7C253" w:rsidR="00303533" w:rsidRDefault="00303533" w:rsidP="00887766">
      <w:pPr>
        <w:pStyle w:val="STPR2BodyText"/>
        <w:pBdr>
          <w:top w:val="single" w:sz="4" w:space="1" w:color="auto"/>
          <w:left w:val="single" w:sz="4" w:space="4" w:color="auto"/>
          <w:bottom w:val="single" w:sz="4" w:space="1" w:color="auto"/>
          <w:right w:val="single" w:sz="4" w:space="4" w:color="auto"/>
        </w:pBdr>
        <w:rPr>
          <w:lang w:eastAsia="en-US"/>
        </w:rPr>
      </w:pPr>
      <w:r w:rsidRPr="000B61E9">
        <w:t xml:space="preserve">Landslides and resulting road closures </w:t>
      </w:r>
      <w:r>
        <w:t xml:space="preserve">in the region, particularly those associated with the A83 </w:t>
      </w:r>
      <w:r w:rsidR="00675E24">
        <w:t>‘</w:t>
      </w:r>
      <w:r w:rsidRPr="000B61E9">
        <w:t xml:space="preserve">Rest </w:t>
      </w:r>
      <w:r w:rsidR="00675E24">
        <w:t>and</w:t>
      </w:r>
      <w:r w:rsidRPr="000B61E9">
        <w:t xml:space="preserve"> Be Thankful</w:t>
      </w:r>
      <w:r w:rsidR="00675E24">
        <w:t>’</w:t>
      </w:r>
      <w:r>
        <w:t xml:space="preserve">, </w:t>
      </w:r>
      <w:r w:rsidRPr="000B61E9">
        <w:t>have significantly impacted residents and businesses within Argyll for years</w:t>
      </w:r>
      <w:r w:rsidR="00675E24">
        <w:t xml:space="preserve">, leading to a </w:t>
      </w:r>
      <w:r>
        <w:rPr>
          <w:lang w:eastAsia="en-US"/>
        </w:rPr>
        <w:t>view that economic growth may</w:t>
      </w:r>
      <w:r w:rsidR="00675E24">
        <w:rPr>
          <w:lang w:eastAsia="en-US"/>
        </w:rPr>
        <w:t>,</w:t>
      </w:r>
      <w:r>
        <w:rPr>
          <w:lang w:eastAsia="en-US"/>
        </w:rPr>
        <w:t xml:space="preserve"> in part</w:t>
      </w:r>
      <w:r w:rsidR="00675E24">
        <w:rPr>
          <w:lang w:eastAsia="en-US"/>
        </w:rPr>
        <w:t>,</w:t>
      </w:r>
      <w:r>
        <w:rPr>
          <w:lang w:eastAsia="en-US"/>
        </w:rPr>
        <w:t xml:space="preserve"> be constrained due to a lack of reliable and resilient transport infrastructure and poor connectivity.</w:t>
      </w:r>
    </w:p>
    <w:p w14:paraId="02989860" w14:textId="77777777" w:rsidR="00303533" w:rsidRDefault="00303533" w:rsidP="00887766">
      <w:pPr>
        <w:pStyle w:val="STPR2BodyText"/>
        <w:pBdr>
          <w:top w:val="single" w:sz="4" w:space="1" w:color="auto"/>
          <w:left w:val="single" w:sz="4" w:space="4" w:color="auto"/>
          <w:bottom w:val="single" w:sz="4" w:space="1" w:color="auto"/>
          <w:right w:val="single" w:sz="4" w:space="4" w:color="auto"/>
        </w:pBdr>
      </w:pPr>
      <w:r w:rsidRPr="000B61E9">
        <w:t>Investment resulting in increased resilience is therefore likely to be met with strong public support within the region.</w:t>
      </w:r>
    </w:p>
    <w:p w14:paraId="15506C72" w14:textId="4468C9FF" w:rsidR="00303533" w:rsidRPr="00664501" w:rsidRDefault="00303533" w:rsidP="00887766">
      <w:pPr>
        <w:pStyle w:val="STPR2BodyText"/>
        <w:pBdr>
          <w:top w:val="single" w:sz="4" w:space="1" w:color="auto"/>
          <w:left w:val="single" w:sz="4" w:space="4" w:color="auto"/>
          <w:bottom w:val="single" w:sz="4" w:space="1" w:color="auto"/>
          <w:right w:val="single" w:sz="4" w:space="4" w:color="auto"/>
        </w:pBdr>
        <w:rPr>
          <w:lang w:eastAsia="en-US"/>
        </w:rPr>
      </w:pPr>
      <w:r>
        <w:rPr>
          <w:lang w:eastAsia="en-US"/>
        </w:rPr>
        <w:t xml:space="preserve">As details emerge, there is potential for negative perceptions at an individual scheme level particularly by those who are directly affected by proposals, which may lead to Public </w:t>
      </w:r>
      <w:r w:rsidDel="00AD17A7">
        <w:rPr>
          <w:lang w:eastAsia="en-US"/>
        </w:rPr>
        <w:t>Local Inquiries.</w:t>
      </w:r>
    </w:p>
    <w:p w14:paraId="7DA54FFD" w14:textId="77777777" w:rsidR="00D428F9" w:rsidRDefault="00D428F9">
      <w:pPr>
        <w:pStyle w:val="STPR2BodyText"/>
      </w:pPr>
      <w:bookmarkStart w:id="16" w:name="_Toc96083535"/>
    </w:p>
    <w:p w14:paraId="620219F0" w14:textId="77777777" w:rsidR="0080677D" w:rsidRDefault="0080677D">
      <w:pPr>
        <w:pStyle w:val="STPR2BodyText"/>
      </w:pPr>
    </w:p>
    <w:p w14:paraId="1DBA8130" w14:textId="77777777" w:rsidR="0080677D" w:rsidRDefault="0080677D">
      <w:pPr>
        <w:pStyle w:val="STPR2BodyText"/>
      </w:pPr>
    </w:p>
    <w:p w14:paraId="2DCE3598" w14:textId="77777777" w:rsidR="0080677D" w:rsidRDefault="0080677D">
      <w:pPr>
        <w:pStyle w:val="STPR2BodyText"/>
      </w:pPr>
    </w:p>
    <w:p w14:paraId="7DB044FC" w14:textId="77777777" w:rsidR="0080677D" w:rsidRDefault="0080677D">
      <w:pPr>
        <w:pStyle w:val="STPR2BodyText"/>
      </w:pPr>
    </w:p>
    <w:p w14:paraId="4125B513" w14:textId="4FF4CE90" w:rsidR="006839DC" w:rsidRPr="003D5A4D" w:rsidRDefault="006839DC">
      <w:pPr>
        <w:pStyle w:val="STPR2Heading2"/>
        <w:ind w:left="567" w:hanging="567"/>
      </w:pPr>
      <w:r>
        <w:lastRenderedPageBreak/>
        <w:t>Statutory Impact Assessment</w:t>
      </w:r>
      <w:bookmarkEnd w:id="16"/>
      <w:r>
        <w:t xml:space="preserve"> Criteria</w:t>
      </w:r>
    </w:p>
    <w:p w14:paraId="5EA065E1" w14:textId="77777777" w:rsidR="006839DC" w:rsidRDefault="006839DC" w:rsidP="00887766">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bookmarkStart w:id="17" w:name="_Toc96083536"/>
      <w:r>
        <w:t xml:space="preserve">1. </w:t>
      </w:r>
      <w:bookmarkStart w:id="18" w:name="_Toc96083537"/>
      <w:bookmarkStart w:id="19" w:name="_Ref100042714"/>
      <w:bookmarkEnd w:id="17"/>
      <w:r>
        <w:t>Strategic Environmental Assessment (SEA</w:t>
      </w:r>
      <w:bookmarkEnd w:id="18"/>
      <w:r>
        <w:t>)</w:t>
      </w:r>
      <w:bookmarkEnd w:id="19"/>
    </w:p>
    <w:p w14:paraId="4A71499F" w14:textId="77777777" w:rsidR="006839DC" w:rsidRPr="001864D0" w:rsidRDefault="006839DC" w:rsidP="00887766">
      <w:pPr>
        <w:pStyle w:val="STPR2BodyText"/>
        <w:pBdr>
          <w:top w:val="single" w:sz="4" w:space="1" w:color="auto"/>
          <w:left w:val="single" w:sz="4" w:space="4" w:color="auto"/>
          <w:bottom w:val="single" w:sz="4" w:space="1" w:color="auto"/>
          <w:right w:val="single" w:sz="4" w:space="4" w:color="auto"/>
        </w:pBdr>
      </w:pPr>
      <w:r w:rsidRPr="001864D0">
        <w:rPr>
          <w:noProof/>
        </w:rPr>
        <w:drawing>
          <wp:inline distT="0" distB="0" distL="0" distR="0" wp14:anchorId="045BC05E" wp14:editId="0B8E738D">
            <wp:extent cx="5688419" cy="692785"/>
            <wp:effectExtent l="0" t="0" r="762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3198" cy="693367"/>
                    </a:xfrm>
                    <a:prstGeom prst="rect">
                      <a:avLst/>
                    </a:prstGeom>
                    <a:noFill/>
                    <a:ln>
                      <a:noFill/>
                    </a:ln>
                  </pic:spPr>
                </pic:pic>
              </a:graphicData>
            </a:graphic>
          </wp:inline>
        </w:drawing>
      </w:r>
      <w:r w:rsidRPr="001864D0">
        <w:t xml:space="preserve"> </w:t>
      </w:r>
    </w:p>
    <w:p w14:paraId="77222D47" w14:textId="29058F84" w:rsidR="006839DC" w:rsidRPr="00D339C2" w:rsidRDefault="006839DC" w:rsidP="00887766">
      <w:pPr>
        <w:pStyle w:val="STPR2BodyText"/>
        <w:pBdr>
          <w:top w:val="single" w:sz="4" w:space="1" w:color="auto"/>
          <w:left w:val="single" w:sz="4" w:space="4" w:color="auto"/>
          <w:bottom w:val="single" w:sz="4" w:space="1" w:color="auto"/>
          <w:right w:val="single" w:sz="4" w:space="4" w:color="auto"/>
        </w:pBdr>
      </w:pPr>
      <w:r w:rsidRPr="00D339C2">
        <w:t xml:space="preserve">Adapting or improving the resilience of the trunk road and motorway network to the </w:t>
      </w:r>
      <w:r w:rsidR="0033608F">
        <w:t>effe</w:t>
      </w:r>
      <w:r w:rsidRPr="00D339C2">
        <w:t>cts associated with climate change (flooding, landslides and erosion) should lead to an improvement in the reliability</w:t>
      </w:r>
      <w:r>
        <w:t>, accessibility</w:t>
      </w:r>
      <w:r w:rsidRPr="00D339C2">
        <w:t xml:space="preserve"> </w:t>
      </w:r>
      <w:r>
        <w:t xml:space="preserve">and safety </w:t>
      </w:r>
      <w:r w:rsidRPr="00D339C2">
        <w:t xml:space="preserve">of the network. This recommendation would therefore be likely to support </w:t>
      </w:r>
      <w:r w:rsidR="008D381B">
        <w:t xml:space="preserve">the </w:t>
      </w:r>
      <w:r w:rsidRPr="00D339C2">
        <w:t xml:space="preserve">SEA objective related to </w:t>
      </w:r>
      <w:r w:rsidR="00D87738">
        <w:t xml:space="preserve">safety </w:t>
      </w:r>
      <w:r w:rsidRPr="00D339C2">
        <w:t>(Objectiv</w:t>
      </w:r>
      <w:r w:rsidR="00D87738">
        <w:t xml:space="preserve">e </w:t>
      </w:r>
      <w:r w:rsidRPr="00D339C2">
        <w:t>7</w:t>
      </w:r>
      <w:r>
        <w:t>)</w:t>
      </w:r>
      <w:r w:rsidRPr="00D339C2">
        <w:t xml:space="preserve">. It is also likely to </w:t>
      </w:r>
      <w:r w:rsidR="00D87738">
        <w:t xml:space="preserve">support </w:t>
      </w:r>
      <w:r w:rsidRPr="00D339C2">
        <w:t>Objective 2</w:t>
      </w:r>
      <w:r w:rsidR="00D87738">
        <w:t>,</w:t>
      </w:r>
      <w:r w:rsidRPr="00D339C2">
        <w:t xml:space="preserve"> due to increased adaptation and resilience of the trunk road and motorway network to current and future climate change.  </w:t>
      </w:r>
    </w:p>
    <w:p w14:paraId="752FF8CC" w14:textId="3974C1B7" w:rsidR="006839DC" w:rsidRPr="00547D60" w:rsidRDefault="006839DC" w:rsidP="00887766">
      <w:pPr>
        <w:pStyle w:val="STPR2BodyText"/>
        <w:pBdr>
          <w:top w:val="single" w:sz="4" w:space="1" w:color="auto"/>
          <w:left w:val="single" w:sz="4" w:space="4" w:color="auto"/>
          <w:bottom w:val="single" w:sz="4" w:space="1" w:color="auto"/>
          <w:right w:val="single" w:sz="4" w:space="4" w:color="auto"/>
        </w:pBdr>
      </w:pPr>
      <w:r w:rsidRPr="00547D60">
        <w:t xml:space="preserve">While this recommendation is not expected to have a notable impact on mode shift, a focus on adapting the existing network is not anticipated to increase traffic volumes or associated emissions. It is therefore not anticipated that this recommendation would have a negative </w:t>
      </w:r>
      <w:r w:rsidR="00D87738">
        <w:t>effect</w:t>
      </w:r>
      <w:r w:rsidR="00D87738" w:rsidRPr="00547D60">
        <w:t xml:space="preserve"> </w:t>
      </w:r>
      <w:r w:rsidRPr="00547D60">
        <w:t xml:space="preserve">on </w:t>
      </w:r>
      <w:r w:rsidR="00D87738">
        <w:t>greenhouse gas emissions</w:t>
      </w:r>
      <w:r w:rsidRPr="00547D60">
        <w:t xml:space="preserve"> (Objective 1). Similarly, the unlikely increase in the number of vehicles is not expected to have associated noise</w:t>
      </w:r>
      <w:r w:rsidR="00D87738">
        <w:t xml:space="preserve"> and vibration</w:t>
      </w:r>
      <w:r w:rsidRPr="00547D60">
        <w:t xml:space="preserve"> </w:t>
      </w:r>
      <w:r w:rsidR="00D87738">
        <w:t>effe</w:t>
      </w:r>
      <w:r w:rsidRPr="00547D60">
        <w:t xml:space="preserve">cts, although this may depend on the proximity of noise sensitive receptors (Objective 5).  </w:t>
      </w:r>
    </w:p>
    <w:p w14:paraId="4C689BA0" w14:textId="40781BC6" w:rsidR="006839DC" w:rsidRPr="00547D60" w:rsidRDefault="006839DC" w:rsidP="00887766">
      <w:pPr>
        <w:pStyle w:val="STPR2BodyText"/>
        <w:pBdr>
          <w:top w:val="single" w:sz="4" w:space="1" w:color="auto"/>
          <w:left w:val="single" w:sz="4" w:space="4" w:color="auto"/>
          <w:bottom w:val="single" w:sz="4" w:space="1" w:color="auto"/>
          <w:right w:val="single" w:sz="4" w:space="4" w:color="auto"/>
        </w:pBdr>
      </w:pPr>
      <w:r w:rsidRPr="00547D60">
        <w:t xml:space="preserve">While there is the potential for a negative </w:t>
      </w:r>
      <w:r w:rsidR="005B51CB">
        <w:t>effe</w:t>
      </w:r>
      <w:r w:rsidRPr="00547D60">
        <w:t xml:space="preserve">ct resulting from the use of </w:t>
      </w:r>
      <w:r w:rsidR="00967606">
        <w:t>natural resources</w:t>
      </w:r>
      <w:r w:rsidR="00967606" w:rsidRPr="00547D60">
        <w:t xml:space="preserve"> </w:t>
      </w:r>
      <w:r w:rsidRPr="00547D60">
        <w:t>associated with asset improvements (Objective 9), this should be balanced against potentially reducing the requirement for materials for recurring repairs</w:t>
      </w:r>
      <w:r w:rsidR="005B51CB">
        <w:t>,</w:t>
      </w:r>
      <w:r w:rsidRPr="00547D60">
        <w:t xml:space="preserve"> with focus given to the source and type of materials/natural resources used in construction.  </w:t>
      </w:r>
    </w:p>
    <w:p w14:paraId="64272A28" w14:textId="77777777" w:rsidR="006839DC" w:rsidRPr="00547D60" w:rsidRDefault="006839DC" w:rsidP="00887766">
      <w:pPr>
        <w:pStyle w:val="STPR2BodyText"/>
        <w:pBdr>
          <w:top w:val="single" w:sz="4" w:space="1" w:color="auto"/>
          <w:left w:val="single" w:sz="4" w:space="4" w:color="auto"/>
          <w:bottom w:val="single" w:sz="4" w:space="1" w:color="auto"/>
          <w:right w:val="single" w:sz="4" w:space="4" w:color="auto"/>
        </w:pBdr>
      </w:pPr>
      <w:r w:rsidRPr="00547D60">
        <w:t xml:space="preserve">Any opportunity to employ methods for decarbonisation of construction through innovation in design, procurement and construction, should be identified as part of the design and development process, whilst adhering to relevant standards. Similar work undertaken to date in exploring options for decarbonising construction on other road schemes could be used as a basis for developing these methods. </w:t>
      </w:r>
    </w:p>
    <w:p w14:paraId="4D8922FD" w14:textId="6ECDFEAB" w:rsidR="006839DC" w:rsidRPr="002C7D40" w:rsidRDefault="006839DC" w:rsidP="00887766">
      <w:pPr>
        <w:pStyle w:val="STPR2BodyText"/>
        <w:pBdr>
          <w:top w:val="single" w:sz="4" w:space="1" w:color="auto"/>
          <w:left w:val="single" w:sz="4" w:space="4" w:color="auto"/>
          <w:bottom w:val="single" w:sz="4" w:space="1" w:color="auto"/>
          <w:right w:val="single" w:sz="4" w:space="4" w:color="auto"/>
        </w:pBdr>
      </w:pPr>
      <w:r w:rsidRPr="002C7D40">
        <w:t xml:space="preserve">There is potential for negative environmental </w:t>
      </w:r>
      <w:r w:rsidR="00967606">
        <w:t>effe</w:t>
      </w:r>
      <w:r w:rsidRPr="002C7D40">
        <w:t>cts during the construction and operation of road schemes related to adaptation and resilience on</w:t>
      </w:r>
      <w:r w:rsidR="00A33FF2">
        <w:t xml:space="preserve"> the</w:t>
      </w:r>
      <w:r w:rsidRPr="002C7D40">
        <w:t xml:space="preserve"> </w:t>
      </w:r>
      <w:r w:rsidR="00A33FF2" w:rsidRPr="00A33FF2">
        <w:t xml:space="preserve">water environment, biodiversity, soil, cultural heritage and landscape and visual amenity (Objectives 10 to 14). </w:t>
      </w:r>
    </w:p>
    <w:p w14:paraId="21101150" w14:textId="18475D4B" w:rsidR="006839DC" w:rsidRDefault="006839DC" w:rsidP="00887766">
      <w:pPr>
        <w:pStyle w:val="STPR2BodyText"/>
        <w:pBdr>
          <w:top w:val="single" w:sz="4" w:space="1" w:color="auto"/>
          <w:left w:val="single" w:sz="4" w:space="4" w:color="auto"/>
          <w:bottom w:val="single" w:sz="4" w:space="1" w:color="auto"/>
          <w:right w:val="single" w:sz="4" w:space="4" w:color="auto"/>
        </w:pBdr>
      </w:pPr>
      <w:r>
        <w:t>All environmental</w:t>
      </w:r>
      <w:r w:rsidRPr="00DF3D38">
        <w:t xml:space="preserve"> effects </w:t>
      </w:r>
      <w:r w:rsidR="00611938">
        <w:t>would</w:t>
      </w:r>
      <w:r w:rsidRPr="00DF3D38">
        <w:t xml:space="preserve"> be determined by the location, complexity, scale and design of individual options. </w:t>
      </w:r>
    </w:p>
    <w:p w14:paraId="0074F5E5" w14:textId="6FAFC98C" w:rsidR="006839DC" w:rsidRPr="00210BB1" w:rsidRDefault="006839DC" w:rsidP="00887766">
      <w:pPr>
        <w:pStyle w:val="STPR2BodyText"/>
        <w:pBdr>
          <w:top w:val="single" w:sz="4" w:space="1" w:color="auto"/>
          <w:left w:val="single" w:sz="4" w:space="4" w:color="auto"/>
          <w:bottom w:val="single" w:sz="4" w:space="1" w:color="auto"/>
          <w:right w:val="single" w:sz="4" w:space="4" w:color="auto"/>
        </w:pBdr>
      </w:pPr>
      <w:r w:rsidRPr="00210BB1">
        <w:t>It is recommended that further environmental assessment is undertaken as options develop to identify potentially significant location</w:t>
      </w:r>
      <w:r>
        <w:t>-</w:t>
      </w:r>
      <w:r w:rsidRPr="00210BB1">
        <w:t xml:space="preserve">specific environmental </w:t>
      </w:r>
      <w:r w:rsidR="00176021">
        <w:t>effe</w:t>
      </w:r>
      <w:r w:rsidRPr="00210BB1">
        <w:t>cts and mitigation where appropriate. This may identify mitigation opportunities, such as the re-use of construction materials</w:t>
      </w:r>
      <w:r>
        <w:t>,</w:t>
      </w:r>
      <w:r w:rsidRPr="00210BB1">
        <w:t xml:space="preserve"> which would align with circular economy principles and may also present opportunities for improving biodiversity in the long-term with adoption of the principle of securing positive effects for biodiversity.  </w:t>
      </w:r>
    </w:p>
    <w:p w14:paraId="2209FEC7" w14:textId="15D52B76" w:rsidR="006839DC" w:rsidRDefault="00AD17A7" w:rsidP="00887766">
      <w:pPr>
        <w:pStyle w:val="STPR2BodyText"/>
        <w:pBdr>
          <w:top w:val="single" w:sz="4" w:space="1" w:color="auto"/>
          <w:left w:val="single" w:sz="4" w:space="4" w:color="auto"/>
          <w:bottom w:val="single" w:sz="4" w:space="1" w:color="auto"/>
          <w:right w:val="single" w:sz="4" w:space="4" w:color="auto"/>
        </w:pBdr>
        <w:rPr>
          <w:lang w:eastAsia="en-US"/>
        </w:rPr>
      </w:pPr>
      <w:r>
        <w:lastRenderedPageBreak/>
        <w:t xml:space="preserve">Due mainly to the construction footprint and use of resources during the construction phase, </w:t>
      </w:r>
      <w:r>
        <w:rPr>
          <w:lang w:eastAsia="en-US"/>
        </w:rPr>
        <w:t>t</w:t>
      </w:r>
      <w:r w:rsidR="006839DC" w:rsidRPr="00210BB1">
        <w:rPr>
          <w:lang w:eastAsia="en-US"/>
        </w:rPr>
        <w:t xml:space="preserve">his recommendation </w:t>
      </w:r>
      <w:r w:rsidR="006839DC">
        <w:rPr>
          <w:lang w:eastAsia="en-US"/>
        </w:rPr>
        <w:t>is expected to have</w:t>
      </w:r>
      <w:r w:rsidR="006839DC" w:rsidRPr="00210BB1">
        <w:rPr>
          <w:lang w:eastAsia="en-US"/>
        </w:rPr>
        <w:t xml:space="preserve"> a minor negative effect </w:t>
      </w:r>
      <w:r>
        <w:rPr>
          <w:lang w:eastAsia="en-US"/>
        </w:rPr>
        <w:t xml:space="preserve">on this criterion in </w:t>
      </w:r>
      <w:r w:rsidR="006839DC" w:rsidRPr="00210BB1">
        <w:rPr>
          <w:lang w:eastAsia="en-US"/>
        </w:rPr>
        <w:t xml:space="preserve">both the </w:t>
      </w:r>
      <w:r w:rsidR="00003B54">
        <w:rPr>
          <w:lang w:eastAsia="en-US"/>
        </w:rPr>
        <w:t>Low and High</w:t>
      </w:r>
      <w:r>
        <w:rPr>
          <w:lang w:eastAsia="en-US"/>
        </w:rPr>
        <w:t xml:space="preserve"> </w:t>
      </w:r>
      <w:r w:rsidR="006839DC" w:rsidRPr="00210BB1">
        <w:rPr>
          <w:lang w:eastAsia="en-US"/>
        </w:rPr>
        <w:t>scenarios.</w:t>
      </w:r>
      <w:r w:rsidR="006839DC" w:rsidRPr="00210BB1">
        <w:t xml:space="preserve"> </w:t>
      </w:r>
    </w:p>
    <w:p w14:paraId="747FCEB0" w14:textId="77777777" w:rsidR="006839DC" w:rsidRDefault="006839DC">
      <w:pPr>
        <w:rPr>
          <w:rFonts w:ascii="Arial" w:hAnsi="Arial" w:cs="Arial"/>
          <w:color w:val="000000"/>
          <w:sz w:val="24"/>
          <w:szCs w:val="24"/>
          <w:lang w:eastAsia="en-US"/>
        </w:rPr>
      </w:pPr>
    </w:p>
    <w:p w14:paraId="66293CB2" w14:textId="77777777" w:rsidR="006839DC" w:rsidRDefault="006839DC" w:rsidP="00887766">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2. </w:t>
      </w:r>
      <w:bookmarkStart w:id="20" w:name="_Toc96083538"/>
      <w:r>
        <w:t>Equalities Impact Assessment (EqIA</w:t>
      </w:r>
      <w:bookmarkEnd w:id="20"/>
      <w:r>
        <w:t>)</w:t>
      </w:r>
    </w:p>
    <w:p w14:paraId="570A598C" w14:textId="77777777" w:rsidR="006839DC" w:rsidRDefault="006839DC" w:rsidP="00887766">
      <w:pPr>
        <w:pStyle w:val="STPR2BodyText"/>
        <w:pBdr>
          <w:top w:val="single" w:sz="4" w:space="1" w:color="auto"/>
          <w:left w:val="single" w:sz="4" w:space="4" w:color="auto"/>
          <w:bottom w:val="single" w:sz="4" w:space="1" w:color="auto"/>
          <w:right w:val="single" w:sz="4" w:space="4" w:color="auto"/>
        </w:pBdr>
        <w:rPr>
          <w:highlight w:val="yellow"/>
          <w:lang w:eastAsia="en-US"/>
        </w:rPr>
      </w:pPr>
      <w:r>
        <w:rPr>
          <w:noProof/>
        </w:rPr>
        <w:drawing>
          <wp:inline distT="0" distB="0" distL="0" distR="0" wp14:anchorId="589BF87B" wp14:editId="6D54DA57">
            <wp:extent cx="5730875" cy="692785"/>
            <wp:effectExtent l="0" t="0" r="3175"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5020" cy="693286"/>
                    </a:xfrm>
                    <a:prstGeom prst="rect">
                      <a:avLst/>
                    </a:prstGeom>
                    <a:noFill/>
                    <a:ln>
                      <a:noFill/>
                    </a:ln>
                  </pic:spPr>
                </pic:pic>
              </a:graphicData>
            </a:graphic>
          </wp:inline>
        </w:drawing>
      </w:r>
      <w:r w:rsidRPr="001D08E2">
        <w:rPr>
          <w:lang w:eastAsia="en-US"/>
        </w:rPr>
        <w:t xml:space="preserve">Improved </w:t>
      </w:r>
      <w:r>
        <w:rPr>
          <w:lang w:eastAsia="en-US"/>
        </w:rPr>
        <w:t xml:space="preserve">resilience and </w:t>
      </w:r>
      <w:r w:rsidRPr="001D08E2">
        <w:rPr>
          <w:lang w:eastAsia="en-US"/>
        </w:rPr>
        <w:t>connectivity</w:t>
      </w:r>
      <w:r>
        <w:rPr>
          <w:rStyle w:val="normaltextrun"/>
        </w:rPr>
        <w:t xml:space="preserve"> could potentially provide beneficial impacts for a range of protected </w:t>
      </w:r>
      <w:r w:rsidRPr="00215AD6">
        <w:rPr>
          <w:rStyle w:val="normaltextrun"/>
        </w:rPr>
        <w:t xml:space="preserve">characteristic groups </w:t>
      </w:r>
      <w:r w:rsidRPr="00215AD6">
        <w:rPr>
          <w:lang w:eastAsia="en-US"/>
        </w:rPr>
        <w:t xml:space="preserve">by improving access to employment, education </w:t>
      </w:r>
      <w:r>
        <w:rPr>
          <w:lang w:eastAsia="en-US"/>
        </w:rPr>
        <w:t>and services</w:t>
      </w:r>
      <w:r w:rsidRPr="00215AD6">
        <w:rPr>
          <w:lang w:eastAsia="en-US"/>
        </w:rPr>
        <w:t xml:space="preserve">. It could also benefit those </w:t>
      </w:r>
      <w:r w:rsidRPr="00215AD6">
        <w:rPr>
          <w:rStyle w:val="normaltextrun"/>
        </w:rPr>
        <w:t>who are more reliant on public transport such as the elderly, children</w:t>
      </w:r>
      <w:r>
        <w:rPr>
          <w:rStyle w:val="normaltextrun"/>
        </w:rPr>
        <w:t>, young people, women and certain ethnic minority groups.</w:t>
      </w:r>
    </w:p>
    <w:p w14:paraId="431A2461" w14:textId="730D2E53" w:rsidR="006839DC" w:rsidRDefault="006839DC" w:rsidP="00887766">
      <w:pPr>
        <w:pStyle w:val="STPR2BodyText"/>
        <w:pBdr>
          <w:top w:val="single" w:sz="4" w:space="1" w:color="auto"/>
          <w:left w:val="single" w:sz="4" w:space="4" w:color="auto"/>
          <w:bottom w:val="single" w:sz="4" w:space="1" w:color="auto"/>
          <w:right w:val="single" w:sz="4" w:space="4" w:color="auto"/>
        </w:pBdr>
        <w:rPr>
          <w:lang w:eastAsia="en-US"/>
        </w:rPr>
      </w:pPr>
      <w:r w:rsidRPr="001D08E2">
        <w:rPr>
          <w:lang w:eastAsia="en-US"/>
        </w:rPr>
        <w:t xml:space="preserve">This recommendation </w:t>
      </w:r>
      <w:r>
        <w:rPr>
          <w:lang w:eastAsia="en-US"/>
        </w:rPr>
        <w:t xml:space="preserve">is expected to have </w:t>
      </w:r>
      <w:r w:rsidRPr="001D08E2">
        <w:rPr>
          <w:lang w:eastAsia="en-US"/>
        </w:rPr>
        <w:t xml:space="preserve">a minor positive impact </w:t>
      </w:r>
      <w:r w:rsidR="00AD17A7">
        <w:rPr>
          <w:lang w:eastAsia="en-US"/>
        </w:rPr>
        <w:t>on this criterion in</w:t>
      </w:r>
      <w:r w:rsidRPr="001D08E2">
        <w:rPr>
          <w:lang w:eastAsia="en-US"/>
        </w:rPr>
        <w:t xml:space="preserve"> both the </w:t>
      </w:r>
      <w:r w:rsidR="00003B54">
        <w:rPr>
          <w:lang w:eastAsia="en-US"/>
        </w:rPr>
        <w:t>Low and High</w:t>
      </w:r>
      <w:r w:rsidR="00AD17A7">
        <w:rPr>
          <w:lang w:eastAsia="en-US"/>
        </w:rPr>
        <w:t xml:space="preserve"> </w:t>
      </w:r>
      <w:r w:rsidRPr="001D08E2">
        <w:rPr>
          <w:lang w:eastAsia="en-US"/>
        </w:rPr>
        <w:t>scenarios.</w:t>
      </w:r>
    </w:p>
    <w:p w14:paraId="5CF272E1" w14:textId="77777777" w:rsidR="006839DC" w:rsidRPr="00664501" w:rsidRDefault="006839DC">
      <w:pPr>
        <w:pStyle w:val="STPR2BodyText"/>
        <w:rPr>
          <w:lang w:eastAsia="en-US"/>
        </w:rPr>
      </w:pPr>
    </w:p>
    <w:p w14:paraId="5C2E132E" w14:textId="77777777" w:rsidR="006839DC" w:rsidRDefault="006839DC" w:rsidP="00887766">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3. </w:t>
      </w:r>
      <w:bookmarkStart w:id="21" w:name="_Toc96083539"/>
      <w:r>
        <w:t>Island Communities Impact Assessment (ICIA</w:t>
      </w:r>
      <w:bookmarkEnd w:id="21"/>
      <w:r>
        <w:t>)</w:t>
      </w:r>
    </w:p>
    <w:p w14:paraId="6EA2A5B3" w14:textId="2581A4FB" w:rsidR="006839DC" w:rsidRPr="003B2A1A" w:rsidRDefault="006839DC" w:rsidP="00887766">
      <w:pPr>
        <w:pStyle w:val="STPR2BodyText"/>
        <w:pBdr>
          <w:top w:val="single" w:sz="4" w:space="1" w:color="auto"/>
          <w:left w:val="single" w:sz="4" w:space="4" w:color="auto"/>
          <w:bottom w:val="single" w:sz="4" w:space="1" w:color="auto"/>
          <w:right w:val="single" w:sz="4" w:space="4" w:color="auto"/>
        </w:pBdr>
      </w:pPr>
      <w:r>
        <w:rPr>
          <w:noProof/>
        </w:rPr>
        <w:drawing>
          <wp:inline distT="0" distB="0" distL="0" distR="0" wp14:anchorId="5F4AD1D8" wp14:editId="5DB19434">
            <wp:extent cx="5730875" cy="692785"/>
            <wp:effectExtent l="0" t="0" r="3175"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7931" cy="693638"/>
                    </a:xfrm>
                    <a:prstGeom prst="rect">
                      <a:avLst/>
                    </a:prstGeom>
                    <a:noFill/>
                    <a:ln>
                      <a:noFill/>
                    </a:ln>
                  </pic:spPr>
                </pic:pic>
              </a:graphicData>
            </a:graphic>
          </wp:inline>
        </w:drawing>
      </w:r>
      <w:r w:rsidRPr="003B2A1A">
        <w:t xml:space="preserve">Increasing the resilience of the A83 and enhancing connectivity to the Kintyre/Cowal peninsulas </w:t>
      </w:r>
      <w:r w:rsidR="00611938">
        <w:t>would</w:t>
      </w:r>
      <w:r w:rsidRPr="003B2A1A">
        <w:t xml:space="preserve"> improve access to key ferry terminals to </w:t>
      </w:r>
      <w:r>
        <w:t xml:space="preserve">the </w:t>
      </w:r>
      <w:r w:rsidRPr="003B2A1A">
        <w:t>Inner Hebrides islands including Islay and Jura. Improving connections to the islands could benefit key business sectors including whisky, aquaculture and tourism and provide indirect benefits for island communities.</w:t>
      </w:r>
    </w:p>
    <w:p w14:paraId="14C7CBDB" w14:textId="4DF9FC0A" w:rsidR="006839DC" w:rsidRDefault="006839DC" w:rsidP="00887766">
      <w:pPr>
        <w:pStyle w:val="STPR2BodyText"/>
        <w:pBdr>
          <w:top w:val="single" w:sz="4" w:space="1" w:color="auto"/>
          <w:left w:val="single" w:sz="4" w:space="4" w:color="auto"/>
          <w:bottom w:val="single" w:sz="4" w:space="1" w:color="auto"/>
          <w:right w:val="single" w:sz="4" w:space="4" w:color="auto"/>
        </w:pBdr>
        <w:rPr>
          <w:lang w:eastAsia="en-US"/>
        </w:rPr>
      </w:pPr>
      <w:r w:rsidRPr="003B2A1A">
        <w:rPr>
          <w:lang w:eastAsia="en-US"/>
        </w:rPr>
        <w:t xml:space="preserve">This recommendation </w:t>
      </w:r>
      <w:r>
        <w:rPr>
          <w:lang w:eastAsia="en-US"/>
        </w:rPr>
        <w:t xml:space="preserve">is expected to have </w:t>
      </w:r>
      <w:r w:rsidRPr="003B2A1A">
        <w:rPr>
          <w:lang w:eastAsia="en-US"/>
        </w:rPr>
        <w:t xml:space="preserve">a </w:t>
      </w:r>
      <w:r>
        <w:rPr>
          <w:lang w:eastAsia="en-US"/>
        </w:rPr>
        <w:t>minor</w:t>
      </w:r>
      <w:r w:rsidRPr="00F453E6">
        <w:rPr>
          <w:lang w:eastAsia="en-US"/>
        </w:rPr>
        <w:t xml:space="preserve"> positive impact</w:t>
      </w:r>
      <w:r w:rsidRPr="003B2A1A">
        <w:rPr>
          <w:lang w:eastAsia="en-US"/>
        </w:rPr>
        <w:t xml:space="preserve"> </w:t>
      </w:r>
      <w:r w:rsidR="00AD17A7">
        <w:rPr>
          <w:lang w:eastAsia="en-US"/>
        </w:rPr>
        <w:t>on this criterion in both the Low and High scenarios.</w:t>
      </w:r>
    </w:p>
    <w:p w14:paraId="6020CDB6" w14:textId="4A811B27" w:rsidR="00CF735F" w:rsidRDefault="00CF735F">
      <w:pPr>
        <w:pStyle w:val="STPR2BodyText"/>
        <w:rPr>
          <w:lang w:eastAsia="en-US"/>
        </w:rPr>
      </w:pPr>
    </w:p>
    <w:p w14:paraId="5E492F71" w14:textId="77777777" w:rsidR="00F63FEC" w:rsidRDefault="00F63FEC" w:rsidP="00887766">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4. </w:t>
      </w:r>
      <w:bookmarkStart w:id="22" w:name="_Toc96083540"/>
      <w:r>
        <w:t>Children’s Rights and Wellbeing Impact Assessment (CRWIA</w:t>
      </w:r>
      <w:bookmarkEnd w:id="22"/>
      <w:r>
        <w:t>)</w:t>
      </w:r>
    </w:p>
    <w:p w14:paraId="38ADD945" w14:textId="77777777" w:rsidR="00F63FEC" w:rsidRDefault="00F63FEC" w:rsidP="00887766">
      <w:pPr>
        <w:pStyle w:val="STPR2BodyText"/>
        <w:pBdr>
          <w:top w:val="single" w:sz="4" w:space="1" w:color="auto"/>
          <w:left w:val="single" w:sz="4" w:space="4" w:color="auto"/>
          <w:bottom w:val="single" w:sz="4" w:space="1" w:color="auto"/>
          <w:right w:val="single" w:sz="4" w:space="4" w:color="auto"/>
        </w:pBdr>
      </w:pPr>
      <w:r w:rsidRPr="00F453E6">
        <w:rPr>
          <w:noProof/>
        </w:rPr>
        <w:drawing>
          <wp:inline distT="0" distB="0" distL="0" distR="0" wp14:anchorId="21290CB8" wp14:editId="5D31B82A">
            <wp:extent cx="5730949" cy="692785"/>
            <wp:effectExtent l="0" t="0" r="3175"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5492" cy="693334"/>
                    </a:xfrm>
                    <a:prstGeom prst="rect">
                      <a:avLst/>
                    </a:prstGeom>
                    <a:noFill/>
                    <a:ln>
                      <a:noFill/>
                    </a:ln>
                  </pic:spPr>
                </pic:pic>
              </a:graphicData>
            </a:graphic>
          </wp:inline>
        </w:drawing>
      </w:r>
      <w:r>
        <w:t>O</w:t>
      </w:r>
      <w:r w:rsidRPr="00762159">
        <w:t xml:space="preserve">ne in five children in Argyll and Bute </w:t>
      </w:r>
      <w:r>
        <w:t xml:space="preserve">are </w:t>
      </w:r>
      <w:r w:rsidRPr="00762159">
        <w:t xml:space="preserve">living in poverty, and approximately 16% of children </w:t>
      </w:r>
      <w:r>
        <w:t xml:space="preserve">are </w:t>
      </w:r>
      <w:r w:rsidRPr="00762159">
        <w:t>in families with limited resources</w:t>
      </w:r>
      <w:r>
        <w:t xml:space="preserve">. </w:t>
      </w:r>
      <w:r w:rsidRPr="00F453E6">
        <w:t>Improved transport connections would be expected to increase families’ income as a result of increased investment in the region increased employment opportunities and a reduction in transport costs.</w:t>
      </w:r>
    </w:p>
    <w:p w14:paraId="5AD1E9AE" w14:textId="77777777" w:rsidR="00AD17A7" w:rsidRDefault="00AD17A7" w:rsidP="00887766">
      <w:pPr>
        <w:pStyle w:val="STPR2BodyText"/>
        <w:pBdr>
          <w:top w:val="single" w:sz="4" w:space="1" w:color="auto"/>
          <w:left w:val="single" w:sz="4" w:space="4" w:color="auto"/>
          <w:bottom w:val="single" w:sz="4" w:space="1" w:color="auto"/>
          <w:right w:val="single" w:sz="4" w:space="4" w:color="auto"/>
        </w:pBdr>
        <w:rPr>
          <w:lang w:eastAsia="en-US"/>
        </w:rPr>
      </w:pPr>
      <w:r w:rsidRPr="003B2A1A">
        <w:rPr>
          <w:lang w:eastAsia="en-US"/>
        </w:rPr>
        <w:t xml:space="preserve">This recommendation </w:t>
      </w:r>
      <w:r>
        <w:rPr>
          <w:lang w:eastAsia="en-US"/>
        </w:rPr>
        <w:t xml:space="preserve">is expected to have </w:t>
      </w:r>
      <w:r w:rsidRPr="003B2A1A">
        <w:rPr>
          <w:lang w:eastAsia="en-US"/>
        </w:rPr>
        <w:t xml:space="preserve">a </w:t>
      </w:r>
      <w:r>
        <w:rPr>
          <w:lang w:eastAsia="en-US"/>
        </w:rPr>
        <w:t>minor</w:t>
      </w:r>
      <w:r w:rsidRPr="00F453E6">
        <w:rPr>
          <w:lang w:eastAsia="en-US"/>
        </w:rPr>
        <w:t xml:space="preserve"> positive impact</w:t>
      </w:r>
      <w:r w:rsidRPr="003B2A1A">
        <w:rPr>
          <w:lang w:eastAsia="en-US"/>
        </w:rPr>
        <w:t xml:space="preserve"> </w:t>
      </w:r>
      <w:r>
        <w:rPr>
          <w:lang w:eastAsia="en-US"/>
        </w:rPr>
        <w:t xml:space="preserve">on this criterion in </w:t>
      </w:r>
      <w:r>
        <w:rPr>
          <w:lang w:eastAsia="en-US"/>
        </w:rPr>
        <w:lastRenderedPageBreak/>
        <w:t>both the Low and High scenarios.</w:t>
      </w:r>
    </w:p>
    <w:p w14:paraId="431D8376" w14:textId="77777777" w:rsidR="00F63FEC" w:rsidRPr="00664501" w:rsidRDefault="00F63FEC">
      <w:pPr>
        <w:pStyle w:val="STPR2BodyText"/>
        <w:rPr>
          <w:lang w:eastAsia="en-US"/>
        </w:rPr>
      </w:pPr>
    </w:p>
    <w:p w14:paraId="6580AD09" w14:textId="77777777" w:rsidR="00CF735F" w:rsidRPr="00066B06" w:rsidRDefault="00CF735F" w:rsidP="00887766">
      <w:pPr>
        <w:pStyle w:val="STPR2Heading3"/>
        <w:pBdr>
          <w:top w:val="single" w:sz="4" w:space="1" w:color="auto"/>
          <w:left w:val="single" w:sz="4" w:space="4" w:color="auto"/>
          <w:bottom w:val="single" w:sz="4" w:space="1" w:color="auto"/>
          <w:right w:val="single" w:sz="4" w:space="4" w:color="auto"/>
        </w:pBdr>
        <w:shd w:val="clear" w:color="auto" w:fill="C9C9C9" w:themeFill="accent3" w:themeFillTint="99"/>
      </w:pPr>
      <w:r>
        <w:t xml:space="preserve">5. </w:t>
      </w:r>
      <w:bookmarkStart w:id="23" w:name="_Toc96083541"/>
      <w:r>
        <w:t>Fairer Scotland Duty Assessment (FSDA</w:t>
      </w:r>
      <w:bookmarkEnd w:id="23"/>
      <w:r>
        <w:t xml:space="preserve">) </w:t>
      </w:r>
    </w:p>
    <w:p w14:paraId="147B1E05" w14:textId="77777777" w:rsidR="00CF735F" w:rsidRPr="0050603D" w:rsidRDefault="00CF735F" w:rsidP="00887766">
      <w:pPr>
        <w:pStyle w:val="STPR2BodyText"/>
        <w:pBdr>
          <w:top w:val="single" w:sz="4" w:space="1" w:color="auto"/>
          <w:left w:val="single" w:sz="4" w:space="4" w:color="auto"/>
          <w:bottom w:val="single" w:sz="4" w:space="1" w:color="auto"/>
          <w:right w:val="single" w:sz="4" w:space="4" w:color="auto"/>
        </w:pBdr>
      </w:pPr>
      <w:r w:rsidRPr="00F453E6">
        <w:rPr>
          <w:noProof/>
        </w:rPr>
        <w:drawing>
          <wp:inline distT="0" distB="0" distL="0" distR="0" wp14:anchorId="1E674054" wp14:editId="52C9315E">
            <wp:extent cx="5720316" cy="692785"/>
            <wp:effectExtent l="0" t="0" r="0" b="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46" cy="693297"/>
                    </a:xfrm>
                    <a:prstGeom prst="rect">
                      <a:avLst/>
                    </a:prstGeom>
                    <a:noFill/>
                    <a:ln>
                      <a:noFill/>
                    </a:ln>
                  </pic:spPr>
                </pic:pic>
              </a:graphicData>
            </a:graphic>
          </wp:inline>
        </w:drawing>
      </w:r>
      <w:r w:rsidRPr="0050603D">
        <w:t>Providing a more resilient network has the potential to bring economic benefits through improving connectivity to parts of Western Scotland currently experiencing economic challenges. Improved resilience and enhanced connectivity for rural and remote communities may contribute towards addressing many of the structural challenges that these areas face by remov</w:t>
      </w:r>
      <w:r>
        <w:t>ing</w:t>
      </w:r>
      <w:r w:rsidRPr="0050603D">
        <w:t xml:space="preserve"> barriers to investment and help</w:t>
      </w:r>
      <w:r>
        <w:t>ing</w:t>
      </w:r>
      <w:r w:rsidRPr="0050603D">
        <w:t xml:space="preserve"> to arrest population decline.</w:t>
      </w:r>
    </w:p>
    <w:p w14:paraId="523B60EF" w14:textId="77777777" w:rsidR="00CF735F" w:rsidRPr="0050603D" w:rsidRDefault="00CF735F" w:rsidP="00887766">
      <w:pPr>
        <w:pStyle w:val="STPR2BodyText"/>
        <w:pBdr>
          <w:top w:val="single" w:sz="4" w:space="1" w:color="auto"/>
          <w:left w:val="single" w:sz="4" w:space="4" w:color="auto"/>
          <w:bottom w:val="single" w:sz="4" w:space="1" w:color="auto"/>
          <w:right w:val="single" w:sz="4" w:space="4" w:color="auto"/>
        </w:pBdr>
      </w:pPr>
      <w:r w:rsidRPr="0050603D">
        <w:t>Benefits would likely be felt to a lesser extent by individuals who do not own or have access to a private car (</w:t>
      </w:r>
      <w:r>
        <w:t xml:space="preserve">which tends to be linked to more </w:t>
      </w:r>
      <w:r w:rsidRPr="0050603D">
        <w:t>socio-economically disadvantaged groups) as well as those who are unable to drive.</w:t>
      </w:r>
    </w:p>
    <w:p w14:paraId="0152F137" w14:textId="77777777" w:rsidR="00AD17A7" w:rsidRDefault="00AD17A7" w:rsidP="00887766">
      <w:pPr>
        <w:pStyle w:val="STPR2BodyText"/>
        <w:pBdr>
          <w:top w:val="single" w:sz="4" w:space="1" w:color="auto"/>
          <w:left w:val="single" w:sz="4" w:space="4" w:color="auto"/>
          <w:bottom w:val="single" w:sz="4" w:space="1" w:color="auto"/>
          <w:right w:val="single" w:sz="4" w:space="4" w:color="auto"/>
        </w:pBdr>
        <w:rPr>
          <w:lang w:eastAsia="en-US"/>
        </w:rPr>
      </w:pPr>
      <w:r w:rsidRPr="003B2A1A">
        <w:rPr>
          <w:lang w:eastAsia="en-US"/>
        </w:rPr>
        <w:t xml:space="preserve">This recommendation </w:t>
      </w:r>
      <w:r>
        <w:rPr>
          <w:lang w:eastAsia="en-US"/>
        </w:rPr>
        <w:t xml:space="preserve">is expected to have </w:t>
      </w:r>
      <w:r w:rsidRPr="003B2A1A">
        <w:rPr>
          <w:lang w:eastAsia="en-US"/>
        </w:rPr>
        <w:t xml:space="preserve">a </w:t>
      </w:r>
      <w:r>
        <w:rPr>
          <w:lang w:eastAsia="en-US"/>
        </w:rPr>
        <w:t>minor</w:t>
      </w:r>
      <w:r w:rsidRPr="00F453E6">
        <w:rPr>
          <w:lang w:eastAsia="en-US"/>
        </w:rPr>
        <w:t xml:space="preserve"> positive impact</w:t>
      </w:r>
      <w:r w:rsidRPr="003B2A1A">
        <w:rPr>
          <w:lang w:eastAsia="en-US"/>
        </w:rPr>
        <w:t xml:space="preserve"> </w:t>
      </w:r>
      <w:r>
        <w:rPr>
          <w:lang w:eastAsia="en-US"/>
        </w:rPr>
        <w:t>on this criterion in both the Low and High scenarios.</w:t>
      </w:r>
    </w:p>
    <w:p w14:paraId="10C1AE98" w14:textId="77777777" w:rsidR="00CF735F" w:rsidRDefault="00CF735F" w:rsidP="00CF735F">
      <w:pPr>
        <w:rPr>
          <w:rFonts w:ascii="Arial" w:hAnsi="Arial" w:cs="Arial"/>
          <w:color w:val="000000"/>
          <w:sz w:val="24"/>
        </w:rPr>
      </w:pPr>
    </w:p>
    <w:bookmarkEnd w:id="11"/>
    <w:p w14:paraId="6672B4C8" w14:textId="01AA05D5" w:rsidR="005F5CFC" w:rsidRDefault="005F5CFC" w:rsidP="0080677D">
      <w:pPr>
        <w:pStyle w:val="STPR2Heading1"/>
        <w:numPr>
          <w:ilvl w:val="0"/>
          <w:numId w:val="0"/>
        </w:numPr>
        <w:ind w:left="360" w:hanging="360"/>
      </w:pPr>
    </w:p>
    <w:sectPr w:rsidR="005F5CFC">
      <w:headerReference w:type="default" r:id="rId32"/>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4B816" w14:textId="77777777" w:rsidR="00203D4E" w:rsidRDefault="00203D4E" w:rsidP="009475F2">
      <w:pPr>
        <w:spacing w:after="0" w:line="240" w:lineRule="auto"/>
      </w:pPr>
      <w:r>
        <w:separator/>
      </w:r>
    </w:p>
  </w:endnote>
  <w:endnote w:type="continuationSeparator" w:id="0">
    <w:p w14:paraId="04BCAE55" w14:textId="77777777" w:rsidR="00203D4E" w:rsidRDefault="00203D4E" w:rsidP="009475F2">
      <w:pPr>
        <w:spacing w:after="0" w:line="240" w:lineRule="auto"/>
      </w:pPr>
      <w:r>
        <w:continuationSeparator/>
      </w:r>
    </w:p>
  </w:endnote>
  <w:endnote w:type="continuationNotice" w:id="1">
    <w:p w14:paraId="0FC98BC9" w14:textId="77777777" w:rsidR="00203D4E" w:rsidRDefault="00203D4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2714"/>
      <w:gridCol w:w="2781"/>
      <w:gridCol w:w="3531"/>
    </w:tblGrid>
    <w:tr w:rsidR="002B79B3" w14:paraId="423D4C30" w14:textId="77777777" w:rsidTr="00417B9E">
      <w:tc>
        <w:tcPr>
          <w:tcW w:w="4111" w:type="dxa"/>
        </w:tcPr>
        <w:p w14:paraId="2976C920" w14:textId="77777777" w:rsidR="002B79B3" w:rsidRPr="00984B20" w:rsidRDefault="002B79B3" w:rsidP="00417B9E">
          <w:pPr>
            <w:pStyle w:val="Footer"/>
          </w:pPr>
        </w:p>
      </w:tc>
      <w:tc>
        <w:tcPr>
          <w:tcW w:w="5069" w:type="dxa"/>
          <w:vAlign w:val="center"/>
        </w:tcPr>
        <w:p w14:paraId="4D0E9290" w14:textId="77777777" w:rsidR="002B79B3" w:rsidRDefault="002B79B3" w:rsidP="00417B9E">
          <w:pPr>
            <w:pStyle w:val="Footer"/>
            <w:jc w:val="center"/>
          </w:pPr>
        </w:p>
      </w:tc>
      <w:tc>
        <w:tcPr>
          <w:tcW w:w="4241" w:type="dxa"/>
          <w:vAlign w:val="center"/>
        </w:tcPr>
        <w:p w14:paraId="43197228" w14:textId="77777777" w:rsidR="002B79B3" w:rsidRDefault="002B79B3" w:rsidP="00417B9E">
          <w:pPr>
            <w:pStyle w:val="Footer"/>
            <w:jc w:val="right"/>
          </w:pPr>
        </w:p>
      </w:tc>
    </w:tr>
    <w:tr w:rsidR="002B79B3" w14:paraId="21B9EC99" w14:textId="77777777" w:rsidTr="00417B9E">
      <w:tc>
        <w:tcPr>
          <w:tcW w:w="4111" w:type="dxa"/>
        </w:tcPr>
        <w:p w14:paraId="44A0973E" w14:textId="77777777" w:rsidR="002B79B3" w:rsidRPr="00984B20" w:rsidRDefault="002B79B3" w:rsidP="00417B9E">
          <w:pPr>
            <w:pStyle w:val="Footer"/>
          </w:pPr>
          <w:r w:rsidRPr="00984B20">
            <w:t>Strategic Transport Projects Review (STPR2) Consultancy Support Services Contract</w:t>
          </w:r>
        </w:p>
      </w:tc>
      <w:tc>
        <w:tcPr>
          <w:tcW w:w="5069" w:type="dxa"/>
        </w:tcPr>
        <w:p w14:paraId="5FD6FC24" w14:textId="392162D7" w:rsidR="002B79B3" w:rsidRDefault="002B79B3" w:rsidP="00417B9E">
          <w:pPr>
            <w:pStyle w:val="Footer"/>
            <w:jc w:val="center"/>
          </w:pPr>
          <w:r>
            <w:fldChar w:fldCharType="begin"/>
          </w:r>
          <w:r>
            <w:instrText xml:space="preserve"> PAGE   \* MERGEFORMAT </w:instrText>
          </w:r>
          <w:r>
            <w:fldChar w:fldCharType="separate"/>
          </w:r>
          <w:r w:rsidR="002B21C7">
            <w:rPr>
              <w:noProof/>
            </w:rPr>
            <w:t>15</w:t>
          </w:r>
          <w:r>
            <w:fldChar w:fldCharType="end"/>
          </w:r>
        </w:p>
      </w:tc>
      <w:tc>
        <w:tcPr>
          <w:tcW w:w="4241" w:type="dxa"/>
        </w:tcPr>
        <w:p w14:paraId="5593CA04" w14:textId="77777777" w:rsidR="002B79B3" w:rsidRDefault="002B79B3" w:rsidP="00417B9E">
          <w:pPr>
            <w:pStyle w:val="Footer"/>
            <w:jc w:val="right"/>
          </w:pPr>
          <w:r>
            <w:rPr>
              <w:noProof/>
            </w:rPr>
            <w:drawing>
              <wp:inline distT="0" distB="0" distL="0" distR="0" wp14:anchorId="073EC77F" wp14:editId="0E77FC5A">
                <wp:extent cx="1620003" cy="180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550784"/>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74B667B2" w14:textId="77777777" w:rsidR="002B79B3" w:rsidRPr="00AC7FD5" w:rsidRDefault="002B79B3" w:rsidP="00417B9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D202B" w14:textId="77777777" w:rsidR="00203D4E" w:rsidRDefault="00203D4E" w:rsidP="009475F2">
      <w:pPr>
        <w:spacing w:after="0" w:line="240" w:lineRule="auto"/>
      </w:pPr>
      <w:r>
        <w:separator/>
      </w:r>
    </w:p>
  </w:footnote>
  <w:footnote w:type="continuationSeparator" w:id="0">
    <w:p w14:paraId="020022D9" w14:textId="77777777" w:rsidR="00203D4E" w:rsidRDefault="00203D4E" w:rsidP="009475F2">
      <w:pPr>
        <w:spacing w:after="0" w:line="240" w:lineRule="auto"/>
      </w:pPr>
      <w:r>
        <w:continuationSeparator/>
      </w:r>
    </w:p>
  </w:footnote>
  <w:footnote w:type="continuationNotice" w:id="1">
    <w:p w14:paraId="3BD97D8D" w14:textId="77777777" w:rsidR="00203D4E" w:rsidRDefault="00203D4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FD090" w14:textId="77777777" w:rsidR="002B79B3" w:rsidRDefault="002B79B3" w:rsidP="00417B9E">
    <w:pPr>
      <w:pStyle w:val="Header"/>
    </w:pPr>
    <w:r>
      <w:rPr>
        <w:noProof/>
      </w:rPr>
      <w:drawing>
        <wp:anchor distT="0" distB="0" distL="114300" distR="114300" simplePos="0" relativeHeight="251658240" behindDoc="1" locked="0" layoutInCell="1" allowOverlap="1" wp14:anchorId="33120168" wp14:editId="54CCBB89">
          <wp:simplePos x="0" y="0"/>
          <wp:positionH relativeFrom="page">
            <wp:align>left</wp:align>
          </wp:positionH>
          <wp:positionV relativeFrom="paragraph">
            <wp:posOffset>-309448</wp:posOffset>
          </wp:positionV>
          <wp:extent cx="7559998" cy="10691763"/>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stretch>
                    <a:fillRect/>
                  </a:stretch>
                </pic:blipFill>
                <pic:spPr>
                  <a:xfrm>
                    <a:off x="0" y="0"/>
                    <a:ext cx="7559998" cy="1069176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3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6992"/>
    </w:tblGrid>
    <w:tr w:rsidR="002B79B3" w14:paraId="286C1874" w14:textId="77777777" w:rsidTr="00417B9E">
      <w:tc>
        <w:tcPr>
          <w:tcW w:w="6418" w:type="dxa"/>
          <w:vAlign w:val="center"/>
        </w:tcPr>
        <w:p w14:paraId="269D1396" w14:textId="79AED6EA" w:rsidR="002B79B3" w:rsidRPr="00AC7FD5" w:rsidRDefault="002B79B3" w:rsidP="00417B9E">
          <w:pPr>
            <w:pStyle w:val="Header"/>
            <w:ind w:left="-103"/>
          </w:pPr>
          <w:r w:rsidRPr="000A6B84">
            <w:rPr>
              <w:bCs/>
            </w:rPr>
            <w:t xml:space="preserve">Detailed Appraisal Summary Table – </w:t>
          </w:r>
          <w:r w:rsidR="009E5426" w:rsidRPr="00EE0C36">
            <w:rPr>
              <w:bCs/>
            </w:rPr>
            <w:t>Access to Argyll (A83)</w:t>
          </w:r>
        </w:p>
      </w:tc>
      <w:tc>
        <w:tcPr>
          <w:tcW w:w="6992" w:type="dxa"/>
        </w:tcPr>
        <w:p w14:paraId="73052BBE" w14:textId="77777777" w:rsidR="002B79B3" w:rsidRDefault="002B79B3" w:rsidP="00417B9E">
          <w:pPr>
            <w:pStyle w:val="Header"/>
            <w:jc w:val="right"/>
          </w:pPr>
          <w:r>
            <w:rPr>
              <w:noProof/>
            </w:rPr>
            <w:drawing>
              <wp:inline distT="0" distB="0" distL="0" distR="0" wp14:anchorId="7FF76D1F" wp14:editId="522241AF">
                <wp:extent cx="1604762" cy="724141"/>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1604762" cy="724141"/>
                        </a:xfrm>
                        <a:prstGeom prst="rect">
                          <a:avLst/>
                        </a:prstGeom>
                      </pic:spPr>
                    </pic:pic>
                  </a:graphicData>
                </a:graphic>
              </wp:inline>
            </w:drawing>
          </w:r>
        </w:p>
      </w:tc>
    </w:tr>
  </w:tbl>
  <w:p w14:paraId="55F2DA81" w14:textId="77777777" w:rsidR="002B79B3" w:rsidRDefault="002B79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2E9A2B42"/>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8C8AF46A"/>
    <w:lvl w:ilvl="0">
      <w:start w:val="1"/>
      <w:numFmt w:val="decimal"/>
      <w:pStyle w:val="ListNumber2"/>
      <w:lvlText w:val="%1."/>
      <w:lvlJc w:val="left"/>
      <w:pPr>
        <w:tabs>
          <w:tab w:val="num" w:pos="643"/>
        </w:tabs>
        <w:ind w:left="643" w:hanging="360"/>
      </w:pPr>
    </w:lvl>
  </w:abstractNum>
  <w:abstractNum w:abstractNumId="2" w15:restartNumberingAfterBreak="0">
    <w:nsid w:val="00AC6A35"/>
    <w:multiLevelType w:val="hybridMultilevel"/>
    <w:tmpl w:val="998073DC"/>
    <w:lvl w:ilvl="0" w:tplc="ED64D9A4">
      <w:start w:val="1"/>
      <w:numFmt w:val="decimal"/>
      <w:pStyle w:val="STPR2Table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993DB0"/>
    <w:multiLevelType w:val="multilevel"/>
    <w:tmpl w:val="FE0238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i w:val="0"/>
        <w:iCs w:val="0"/>
        <w:color w:val="626266"/>
        <w:sz w:val="28"/>
        <w:szCs w:val="28"/>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4756F3F"/>
    <w:multiLevelType w:val="hybridMultilevel"/>
    <w:tmpl w:val="4E545236"/>
    <w:lvl w:ilvl="0" w:tplc="35BE4A2E">
      <w:numFmt w:val="decimal"/>
      <w:pStyle w:val="STPR2NumberList"/>
      <w:lvlText w:val=""/>
      <w:lvlJc w:val="left"/>
    </w:lvl>
    <w:lvl w:ilvl="1" w:tplc="08090019">
      <w:numFmt w:val="decimal"/>
      <w:lvlText w:val=""/>
      <w:lvlJc w:val="left"/>
    </w:lvl>
    <w:lvl w:ilvl="2" w:tplc="0809001B">
      <w:numFmt w:val="decimal"/>
      <w:lvlText w:val=""/>
      <w:lvlJc w:val="left"/>
    </w:lvl>
    <w:lvl w:ilvl="3" w:tplc="0809000F">
      <w:numFmt w:val="decimal"/>
      <w:lvlText w:val="擈Ǻ"/>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5" w15:restartNumberingAfterBreak="0">
    <w:nsid w:val="28B675D2"/>
    <w:multiLevelType w:val="multilevel"/>
    <w:tmpl w:val="0CFC8D3E"/>
    <w:lvl w:ilvl="0">
      <w:start w:val="1"/>
      <w:numFmt w:val="decimal"/>
      <w:pStyle w:val="STPR2Heading1"/>
      <w:lvlText w:val="%1."/>
      <w:lvlJc w:val="left"/>
      <w:pPr>
        <w:ind w:left="360" w:hanging="360"/>
      </w:pPr>
      <w:rPr>
        <w:rFonts w:hint="default"/>
        <w:sz w:val="36"/>
        <w:szCs w:val="36"/>
      </w:rPr>
    </w:lvl>
    <w:lvl w:ilvl="1">
      <w:start w:val="1"/>
      <w:numFmt w:val="decimal"/>
      <w:pStyle w:val="STPR2Heading2"/>
      <w:lvlText w:val="%1.%2."/>
      <w:lvlJc w:val="left"/>
      <w:pPr>
        <w:ind w:left="1425" w:hanging="432"/>
      </w:pPr>
      <w:rPr>
        <w:rFonts w:ascii="Arial" w:hAnsi="Arial" w:hint="default"/>
        <w:b/>
        <w:bCs/>
        <w:i w:val="0"/>
        <w:iCs w:val="0"/>
        <w:color w:val="626266"/>
        <w:sz w:val="28"/>
        <w:szCs w:val="22"/>
      </w:rPr>
    </w:lvl>
    <w:lvl w:ilvl="2">
      <w:start w:val="1"/>
      <w:numFmt w:val="decimal"/>
      <w:lvlText w:val="3.%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7443188"/>
    <w:multiLevelType w:val="hybridMultilevel"/>
    <w:tmpl w:val="59441914"/>
    <w:lvl w:ilvl="0" w:tplc="6EBEF2B6">
      <w:start w:val="1"/>
      <w:numFmt w:val="bullet"/>
      <w:pStyle w:val="STPR2BulletsLevel1"/>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59C78F4"/>
    <w:multiLevelType w:val="hybridMultilevel"/>
    <w:tmpl w:val="4CB41D42"/>
    <w:lvl w:ilvl="0" w:tplc="ACBAF7D0">
      <w:numFmt w:val="decimal"/>
      <w:pStyle w:val="Bullet1"/>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8" w15:restartNumberingAfterBreak="0">
    <w:nsid w:val="59E32D74"/>
    <w:multiLevelType w:val="hybridMultilevel"/>
    <w:tmpl w:val="31C2432E"/>
    <w:lvl w:ilvl="0" w:tplc="9FE6A924">
      <w:start w:val="1"/>
      <w:numFmt w:val="bullet"/>
      <w:pStyle w:val="STPR2BulletsLevel2"/>
      <w:suff w:val="space"/>
      <w:lvlText w:val=""/>
      <w:lvlJc w:val="left"/>
      <w:pPr>
        <w:ind w:left="0" w:firstLine="0"/>
      </w:pPr>
      <w:rPr>
        <w:rFonts w:ascii="Wingdings" w:hAnsi="Wingdings" w:hint="default"/>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9" w15:restartNumberingAfterBreak="0">
    <w:nsid w:val="6EFE498B"/>
    <w:multiLevelType w:val="hybridMultilevel"/>
    <w:tmpl w:val="D88893D6"/>
    <w:lvl w:ilvl="0" w:tplc="AC06E5BE">
      <w:start w:val="1"/>
      <w:numFmt w:val="bullet"/>
      <w:pStyle w:val="ListBullet"/>
      <w:lvlText w:val=""/>
      <w:lvlJc w:val="left"/>
      <w:pPr>
        <w:tabs>
          <w:tab w:val="num" w:pos="425"/>
        </w:tabs>
        <w:ind w:left="425" w:hanging="425"/>
      </w:pPr>
      <w:rPr>
        <w:rFonts w:ascii="Symbol" w:hAnsi="Symbol" w:hint="default"/>
        <w:color w:val="auto"/>
      </w:rPr>
    </w:lvl>
    <w:lvl w:ilvl="1" w:tplc="2E96BB4C">
      <w:start w:val="1"/>
      <w:numFmt w:val="bullet"/>
      <w:pStyle w:val="ListBullet2"/>
      <w:lvlText w:val="─"/>
      <w:lvlJc w:val="left"/>
      <w:pPr>
        <w:tabs>
          <w:tab w:val="num" w:pos="851"/>
        </w:tabs>
        <w:ind w:left="850" w:hanging="425"/>
      </w:pPr>
      <w:rPr>
        <w:rFonts w:ascii="Wingdings" w:hAnsi="Wingdings" w:hint="default"/>
        <w:color w:val="auto"/>
      </w:rPr>
    </w:lvl>
    <w:lvl w:ilvl="2" w:tplc="08365C56">
      <w:start w:val="1"/>
      <w:numFmt w:val="bullet"/>
      <w:pStyle w:val="ListBullet3"/>
      <w:lvlText w:val=""/>
      <w:lvlJc w:val="left"/>
      <w:pPr>
        <w:tabs>
          <w:tab w:val="num" w:pos="1276"/>
        </w:tabs>
        <w:ind w:left="1275" w:hanging="425"/>
      </w:pPr>
      <w:rPr>
        <w:rFonts w:ascii="Wingdings" w:hAnsi="Wingdings" w:hint="default"/>
        <w:color w:val="auto"/>
      </w:rPr>
    </w:lvl>
    <w:lvl w:ilvl="3" w:tplc="DBAE6460">
      <w:start w:val="1"/>
      <w:numFmt w:val="bullet"/>
      <w:lvlText w:val=""/>
      <w:lvlJc w:val="left"/>
      <w:pPr>
        <w:ind w:left="1700" w:hanging="425"/>
      </w:pPr>
      <w:rPr>
        <w:rFonts w:ascii="Symbol" w:hAnsi="Symbol" w:hint="default"/>
      </w:rPr>
    </w:lvl>
    <w:lvl w:ilvl="4" w:tplc="2F2ADF8C">
      <w:start w:val="1"/>
      <w:numFmt w:val="bullet"/>
      <w:lvlText w:val="─"/>
      <w:lvlJc w:val="left"/>
      <w:pPr>
        <w:ind w:left="2125" w:hanging="425"/>
      </w:pPr>
      <w:rPr>
        <w:rFonts w:ascii="Wingdings" w:hAnsi="Wingdings" w:hint="default"/>
        <w:color w:val="auto"/>
      </w:rPr>
    </w:lvl>
    <w:lvl w:ilvl="5" w:tplc="96DAAEA4">
      <w:start w:val="1"/>
      <w:numFmt w:val="bullet"/>
      <w:lvlText w:val=""/>
      <w:lvlJc w:val="left"/>
      <w:pPr>
        <w:tabs>
          <w:tab w:val="num" w:pos="2346"/>
        </w:tabs>
        <w:ind w:left="2550" w:hanging="425"/>
      </w:pPr>
      <w:rPr>
        <w:rFonts w:ascii="Wingdings" w:hAnsi="Wingdings" w:hint="default"/>
      </w:rPr>
    </w:lvl>
    <w:lvl w:ilvl="6" w:tplc="46FCB838">
      <w:start w:val="1"/>
      <w:numFmt w:val="bullet"/>
      <w:lvlText w:val=""/>
      <w:lvlJc w:val="left"/>
      <w:pPr>
        <w:tabs>
          <w:tab w:val="num" w:pos="2630"/>
        </w:tabs>
        <w:ind w:left="2975" w:hanging="425"/>
      </w:pPr>
      <w:rPr>
        <w:rFonts w:ascii="Symbol" w:hAnsi="Symbol" w:hint="default"/>
      </w:rPr>
    </w:lvl>
    <w:lvl w:ilvl="7" w:tplc="E6BEC7BE">
      <w:start w:val="1"/>
      <w:numFmt w:val="bullet"/>
      <w:lvlText w:val="─"/>
      <w:lvlJc w:val="left"/>
      <w:pPr>
        <w:tabs>
          <w:tab w:val="num" w:pos="2914"/>
        </w:tabs>
        <w:ind w:left="3400" w:hanging="425"/>
      </w:pPr>
      <w:rPr>
        <w:rFonts w:ascii="Wingdings" w:hAnsi="Wingdings" w:hint="default"/>
        <w:color w:val="auto"/>
      </w:rPr>
    </w:lvl>
    <w:lvl w:ilvl="8" w:tplc="43428E76">
      <w:start w:val="1"/>
      <w:numFmt w:val="bullet"/>
      <w:lvlText w:val=""/>
      <w:lvlJc w:val="left"/>
      <w:pPr>
        <w:tabs>
          <w:tab w:val="num" w:pos="3198"/>
        </w:tabs>
        <w:ind w:left="3825" w:hanging="425"/>
      </w:pPr>
      <w:rPr>
        <w:rFonts w:ascii="Wingdings" w:hAnsi="Wingdings" w:hint="default"/>
      </w:rPr>
    </w:lvl>
  </w:abstractNum>
  <w:abstractNum w:abstractNumId="10" w15:restartNumberingAfterBreak="0">
    <w:nsid w:val="710C2213"/>
    <w:multiLevelType w:val="hybridMultilevel"/>
    <w:tmpl w:val="5F0CE574"/>
    <w:lvl w:ilvl="0" w:tplc="4E743FB0">
      <w:numFmt w:val="decimal"/>
      <w:pStyle w:val="STPR2LetterList"/>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1" w15:restartNumberingAfterBreak="0">
    <w:nsid w:val="72A14F1D"/>
    <w:multiLevelType w:val="hybridMultilevel"/>
    <w:tmpl w:val="3140BA90"/>
    <w:lvl w:ilvl="0" w:tplc="C4A23668">
      <w:numFmt w:val="decimal"/>
      <w:pStyle w:val="STPR2TableBullets"/>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2" w15:restartNumberingAfterBreak="0">
    <w:nsid w:val="7C006E97"/>
    <w:multiLevelType w:val="multilevel"/>
    <w:tmpl w:val="56E89508"/>
    <w:lvl w:ilvl="0">
      <w:start w:val="1"/>
      <w:numFmt w:val="bullet"/>
      <w:pStyle w:val="NoParagraphStyle"/>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7"/>
  </w:num>
  <w:num w:numId="3">
    <w:abstractNumId w:val="6"/>
  </w:num>
  <w:num w:numId="4">
    <w:abstractNumId w:val="8"/>
  </w:num>
  <w:num w:numId="5">
    <w:abstractNumId w:val="9"/>
  </w:num>
  <w:num w:numId="6">
    <w:abstractNumId w:val="1"/>
  </w:num>
  <w:num w:numId="7">
    <w:abstractNumId w:val="0"/>
  </w:num>
  <w:num w:numId="8">
    <w:abstractNumId w:val="5"/>
  </w:num>
  <w:num w:numId="9">
    <w:abstractNumId w:val="10"/>
  </w:num>
  <w:num w:numId="10">
    <w:abstractNumId w:val="4"/>
  </w:num>
  <w:num w:numId="11">
    <w:abstractNumId w:val="11"/>
  </w:num>
  <w:num w:numId="12">
    <w:abstractNumId w:val="2"/>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5F2"/>
    <w:rsid w:val="0000245A"/>
    <w:rsid w:val="000030DB"/>
    <w:rsid w:val="0000376F"/>
    <w:rsid w:val="00003B54"/>
    <w:rsid w:val="00004F26"/>
    <w:rsid w:val="0000759A"/>
    <w:rsid w:val="0001333E"/>
    <w:rsid w:val="000171EC"/>
    <w:rsid w:val="00017B7E"/>
    <w:rsid w:val="00021FA0"/>
    <w:rsid w:val="00026B1C"/>
    <w:rsid w:val="0002720F"/>
    <w:rsid w:val="000277F4"/>
    <w:rsid w:val="000303BD"/>
    <w:rsid w:val="00031402"/>
    <w:rsid w:val="00036F3F"/>
    <w:rsid w:val="00037374"/>
    <w:rsid w:val="00042450"/>
    <w:rsid w:val="00042B09"/>
    <w:rsid w:val="00045A8D"/>
    <w:rsid w:val="00047C82"/>
    <w:rsid w:val="00052917"/>
    <w:rsid w:val="00052B13"/>
    <w:rsid w:val="00053026"/>
    <w:rsid w:val="00062905"/>
    <w:rsid w:val="00062B0A"/>
    <w:rsid w:val="00063158"/>
    <w:rsid w:val="000648DD"/>
    <w:rsid w:val="0006691C"/>
    <w:rsid w:val="00066B06"/>
    <w:rsid w:val="00070633"/>
    <w:rsid w:val="0007218C"/>
    <w:rsid w:val="00074B61"/>
    <w:rsid w:val="0007597B"/>
    <w:rsid w:val="00075FA7"/>
    <w:rsid w:val="000848C9"/>
    <w:rsid w:val="00085983"/>
    <w:rsid w:val="00087E8B"/>
    <w:rsid w:val="00091AA9"/>
    <w:rsid w:val="0009219F"/>
    <w:rsid w:val="00092794"/>
    <w:rsid w:val="000947E5"/>
    <w:rsid w:val="000A0463"/>
    <w:rsid w:val="000A2044"/>
    <w:rsid w:val="000A2435"/>
    <w:rsid w:val="000A715E"/>
    <w:rsid w:val="000B0391"/>
    <w:rsid w:val="000B4AC8"/>
    <w:rsid w:val="000B5DE0"/>
    <w:rsid w:val="000B6007"/>
    <w:rsid w:val="000B680B"/>
    <w:rsid w:val="000B6E05"/>
    <w:rsid w:val="000C1F25"/>
    <w:rsid w:val="000C4764"/>
    <w:rsid w:val="000C75F7"/>
    <w:rsid w:val="000D2549"/>
    <w:rsid w:val="000D461B"/>
    <w:rsid w:val="000D65F7"/>
    <w:rsid w:val="000E097C"/>
    <w:rsid w:val="000E65B0"/>
    <w:rsid w:val="000E6DB2"/>
    <w:rsid w:val="000F017F"/>
    <w:rsid w:val="000F0E47"/>
    <w:rsid w:val="000F1D94"/>
    <w:rsid w:val="000F3DE4"/>
    <w:rsid w:val="000F3E2E"/>
    <w:rsid w:val="000F7DA3"/>
    <w:rsid w:val="000F7F2D"/>
    <w:rsid w:val="00100E55"/>
    <w:rsid w:val="00101D53"/>
    <w:rsid w:val="001044D9"/>
    <w:rsid w:val="00105806"/>
    <w:rsid w:val="00107A03"/>
    <w:rsid w:val="00107AD5"/>
    <w:rsid w:val="00107AF5"/>
    <w:rsid w:val="00110D88"/>
    <w:rsid w:val="0011206E"/>
    <w:rsid w:val="00112DE7"/>
    <w:rsid w:val="001154D3"/>
    <w:rsid w:val="00116DEF"/>
    <w:rsid w:val="00117141"/>
    <w:rsid w:val="00120ABF"/>
    <w:rsid w:val="00120D06"/>
    <w:rsid w:val="00123DFC"/>
    <w:rsid w:val="00125F97"/>
    <w:rsid w:val="00134232"/>
    <w:rsid w:val="001342B0"/>
    <w:rsid w:val="00135F08"/>
    <w:rsid w:val="00135F88"/>
    <w:rsid w:val="0014125F"/>
    <w:rsid w:val="00141804"/>
    <w:rsid w:val="0014267E"/>
    <w:rsid w:val="00143C90"/>
    <w:rsid w:val="0014441B"/>
    <w:rsid w:val="001462A5"/>
    <w:rsid w:val="00151E9B"/>
    <w:rsid w:val="00151F1C"/>
    <w:rsid w:val="0015211E"/>
    <w:rsid w:val="00152793"/>
    <w:rsid w:val="00153FA3"/>
    <w:rsid w:val="0015490B"/>
    <w:rsid w:val="00157CED"/>
    <w:rsid w:val="001612A9"/>
    <w:rsid w:val="00164E5B"/>
    <w:rsid w:val="00172432"/>
    <w:rsid w:val="0017265B"/>
    <w:rsid w:val="0017285D"/>
    <w:rsid w:val="00172AFB"/>
    <w:rsid w:val="001756AA"/>
    <w:rsid w:val="00176021"/>
    <w:rsid w:val="00176063"/>
    <w:rsid w:val="001763E6"/>
    <w:rsid w:val="0018022D"/>
    <w:rsid w:val="001836B9"/>
    <w:rsid w:val="001843B7"/>
    <w:rsid w:val="00185086"/>
    <w:rsid w:val="001864D0"/>
    <w:rsid w:val="00187CC0"/>
    <w:rsid w:val="00191807"/>
    <w:rsid w:val="001938E6"/>
    <w:rsid w:val="00193F42"/>
    <w:rsid w:val="00194E0D"/>
    <w:rsid w:val="00197219"/>
    <w:rsid w:val="001A4AD6"/>
    <w:rsid w:val="001A61D9"/>
    <w:rsid w:val="001B11E4"/>
    <w:rsid w:val="001B3F7B"/>
    <w:rsid w:val="001B5786"/>
    <w:rsid w:val="001B64D9"/>
    <w:rsid w:val="001C1A54"/>
    <w:rsid w:val="001C3075"/>
    <w:rsid w:val="001C38F7"/>
    <w:rsid w:val="001C4735"/>
    <w:rsid w:val="001C752E"/>
    <w:rsid w:val="001D08E2"/>
    <w:rsid w:val="001D0A64"/>
    <w:rsid w:val="001D3D97"/>
    <w:rsid w:val="001D4CBC"/>
    <w:rsid w:val="001D6214"/>
    <w:rsid w:val="001D7845"/>
    <w:rsid w:val="001D7E2F"/>
    <w:rsid w:val="001E0FA4"/>
    <w:rsid w:val="001E1AD4"/>
    <w:rsid w:val="001E22EB"/>
    <w:rsid w:val="001E4649"/>
    <w:rsid w:val="001E7E21"/>
    <w:rsid w:val="001F0346"/>
    <w:rsid w:val="001F0E6F"/>
    <w:rsid w:val="001F1A88"/>
    <w:rsid w:val="001F2D02"/>
    <w:rsid w:val="001F47FC"/>
    <w:rsid w:val="001F5696"/>
    <w:rsid w:val="0020131A"/>
    <w:rsid w:val="00201DAA"/>
    <w:rsid w:val="0020235E"/>
    <w:rsid w:val="00203D4E"/>
    <w:rsid w:val="00203EDD"/>
    <w:rsid w:val="002059C0"/>
    <w:rsid w:val="00206A67"/>
    <w:rsid w:val="00210B36"/>
    <w:rsid w:val="00210BB1"/>
    <w:rsid w:val="00211FEB"/>
    <w:rsid w:val="00212D9E"/>
    <w:rsid w:val="00215AD6"/>
    <w:rsid w:val="0021613B"/>
    <w:rsid w:val="0021692D"/>
    <w:rsid w:val="002172C1"/>
    <w:rsid w:val="00217714"/>
    <w:rsid w:val="00217A29"/>
    <w:rsid w:val="002217CB"/>
    <w:rsid w:val="00223B9B"/>
    <w:rsid w:val="00225014"/>
    <w:rsid w:val="00225CFC"/>
    <w:rsid w:val="0022695D"/>
    <w:rsid w:val="00231442"/>
    <w:rsid w:val="0023572E"/>
    <w:rsid w:val="00236F11"/>
    <w:rsid w:val="0024256E"/>
    <w:rsid w:val="002444F9"/>
    <w:rsid w:val="00245C30"/>
    <w:rsid w:val="002462C1"/>
    <w:rsid w:val="002465F8"/>
    <w:rsid w:val="002476F6"/>
    <w:rsid w:val="00247D0E"/>
    <w:rsid w:val="00250745"/>
    <w:rsid w:val="00251638"/>
    <w:rsid w:val="00251B39"/>
    <w:rsid w:val="00256D98"/>
    <w:rsid w:val="0026275E"/>
    <w:rsid w:val="00265260"/>
    <w:rsid w:val="002664CE"/>
    <w:rsid w:val="002674DF"/>
    <w:rsid w:val="00271F36"/>
    <w:rsid w:val="00273A7A"/>
    <w:rsid w:val="00274033"/>
    <w:rsid w:val="002758F4"/>
    <w:rsid w:val="00280A74"/>
    <w:rsid w:val="00282D98"/>
    <w:rsid w:val="00283041"/>
    <w:rsid w:val="00287623"/>
    <w:rsid w:val="00292E26"/>
    <w:rsid w:val="002959DB"/>
    <w:rsid w:val="002A10F1"/>
    <w:rsid w:val="002A1167"/>
    <w:rsid w:val="002A3DBE"/>
    <w:rsid w:val="002A6EF6"/>
    <w:rsid w:val="002B0323"/>
    <w:rsid w:val="002B0369"/>
    <w:rsid w:val="002B21C7"/>
    <w:rsid w:val="002B5E42"/>
    <w:rsid w:val="002B607A"/>
    <w:rsid w:val="002B79B3"/>
    <w:rsid w:val="002C36FA"/>
    <w:rsid w:val="002C375C"/>
    <w:rsid w:val="002C435B"/>
    <w:rsid w:val="002C74D9"/>
    <w:rsid w:val="002C7D40"/>
    <w:rsid w:val="002D2114"/>
    <w:rsid w:val="002D3D1C"/>
    <w:rsid w:val="002D4A91"/>
    <w:rsid w:val="002D73E6"/>
    <w:rsid w:val="002E03D1"/>
    <w:rsid w:val="002E1228"/>
    <w:rsid w:val="002E1AA5"/>
    <w:rsid w:val="002E53DC"/>
    <w:rsid w:val="002F0280"/>
    <w:rsid w:val="00300EC5"/>
    <w:rsid w:val="0030298A"/>
    <w:rsid w:val="00303533"/>
    <w:rsid w:val="00303C4D"/>
    <w:rsid w:val="00303D66"/>
    <w:rsid w:val="00312A04"/>
    <w:rsid w:val="00312B8A"/>
    <w:rsid w:val="00314A30"/>
    <w:rsid w:val="00316AA8"/>
    <w:rsid w:val="00322410"/>
    <w:rsid w:val="0032317F"/>
    <w:rsid w:val="00324420"/>
    <w:rsid w:val="00325680"/>
    <w:rsid w:val="00331561"/>
    <w:rsid w:val="00331C47"/>
    <w:rsid w:val="00332CBE"/>
    <w:rsid w:val="00332EEE"/>
    <w:rsid w:val="0033608F"/>
    <w:rsid w:val="00344E12"/>
    <w:rsid w:val="0034678E"/>
    <w:rsid w:val="00346817"/>
    <w:rsid w:val="00346C22"/>
    <w:rsid w:val="003470E0"/>
    <w:rsid w:val="003608F5"/>
    <w:rsid w:val="0036223A"/>
    <w:rsid w:val="00365408"/>
    <w:rsid w:val="0036573C"/>
    <w:rsid w:val="00366985"/>
    <w:rsid w:val="00367575"/>
    <w:rsid w:val="00370A65"/>
    <w:rsid w:val="00372C42"/>
    <w:rsid w:val="003740F9"/>
    <w:rsid w:val="00374717"/>
    <w:rsid w:val="0037594E"/>
    <w:rsid w:val="003818C5"/>
    <w:rsid w:val="00381CCA"/>
    <w:rsid w:val="003826EE"/>
    <w:rsid w:val="003853B9"/>
    <w:rsid w:val="003908A8"/>
    <w:rsid w:val="003918D8"/>
    <w:rsid w:val="003A507C"/>
    <w:rsid w:val="003A72A2"/>
    <w:rsid w:val="003B0120"/>
    <w:rsid w:val="003B0FFA"/>
    <w:rsid w:val="003B2A1A"/>
    <w:rsid w:val="003B685D"/>
    <w:rsid w:val="003C3FC3"/>
    <w:rsid w:val="003D099B"/>
    <w:rsid w:val="003D2685"/>
    <w:rsid w:val="003D2850"/>
    <w:rsid w:val="003D2DC9"/>
    <w:rsid w:val="003D5A4D"/>
    <w:rsid w:val="003D62CE"/>
    <w:rsid w:val="003E1682"/>
    <w:rsid w:val="003E1A6C"/>
    <w:rsid w:val="003E3508"/>
    <w:rsid w:val="003E3D8B"/>
    <w:rsid w:val="003E5090"/>
    <w:rsid w:val="003E6287"/>
    <w:rsid w:val="003F05C0"/>
    <w:rsid w:val="003F7370"/>
    <w:rsid w:val="003F75D1"/>
    <w:rsid w:val="0040128B"/>
    <w:rsid w:val="00402089"/>
    <w:rsid w:val="0040280C"/>
    <w:rsid w:val="00402CE9"/>
    <w:rsid w:val="004040A3"/>
    <w:rsid w:val="0040443F"/>
    <w:rsid w:val="0040445E"/>
    <w:rsid w:val="004065C8"/>
    <w:rsid w:val="004109A7"/>
    <w:rsid w:val="004114EF"/>
    <w:rsid w:val="00414178"/>
    <w:rsid w:val="00414B79"/>
    <w:rsid w:val="00417B9E"/>
    <w:rsid w:val="004223D2"/>
    <w:rsid w:val="00423902"/>
    <w:rsid w:val="00424632"/>
    <w:rsid w:val="004246A2"/>
    <w:rsid w:val="00425F31"/>
    <w:rsid w:val="00426A7C"/>
    <w:rsid w:val="004273FC"/>
    <w:rsid w:val="00427714"/>
    <w:rsid w:val="00430799"/>
    <w:rsid w:val="00434CE7"/>
    <w:rsid w:val="00437F44"/>
    <w:rsid w:val="00440A13"/>
    <w:rsid w:val="004416EA"/>
    <w:rsid w:val="00443CD3"/>
    <w:rsid w:val="00444FC3"/>
    <w:rsid w:val="00445DF8"/>
    <w:rsid w:val="00445F93"/>
    <w:rsid w:val="00446338"/>
    <w:rsid w:val="00446B15"/>
    <w:rsid w:val="00447FF7"/>
    <w:rsid w:val="00450718"/>
    <w:rsid w:val="00450D47"/>
    <w:rsid w:val="004559C2"/>
    <w:rsid w:val="004561CE"/>
    <w:rsid w:val="0045639C"/>
    <w:rsid w:val="00461303"/>
    <w:rsid w:val="00461B48"/>
    <w:rsid w:val="004641B8"/>
    <w:rsid w:val="004646E3"/>
    <w:rsid w:val="004646F5"/>
    <w:rsid w:val="004732D8"/>
    <w:rsid w:val="004736E1"/>
    <w:rsid w:val="004769CD"/>
    <w:rsid w:val="00482950"/>
    <w:rsid w:val="00484C9D"/>
    <w:rsid w:val="00486ED9"/>
    <w:rsid w:val="004879E3"/>
    <w:rsid w:val="00491B40"/>
    <w:rsid w:val="00493E3C"/>
    <w:rsid w:val="004949A6"/>
    <w:rsid w:val="00494DE3"/>
    <w:rsid w:val="00495E9F"/>
    <w:rsid w:val="004A1706"/>
    <w:rsid w:val="004A41B9"/>
    <w:rsid w:val="004A569F"/>
    <w:rsid w:val="004A7793"/>
    <w:rsid w:val="004B00AF"/>
    <w:rsid w:val="004B26A0"/>
    <w:rsid w:val="004B29D6"/>
    <w:rsid w:val="004B4956"/>
    <w:rsid w:val="004B65B4"/>
    <w:rsid w:val="004B7296"/>
    <w:rsid w:val="004C4516"/>
    <w:rsid w:val="004C6860"/>
    <w:rsid w:val="004C7B5F"/>
    <w:rsid w:val="004E080D"/>
    <w:rsid w:val="004E2A38"/>
    <w:rsid w:val="004E2BB1"/>
    <w:rsid w:val="004E56C6"/>
    <w:rsid w:val="004E6224"/>
    <w:rsid w:val="004F0429"/>
    <w:rsid w:val="004F240C"/>
    <w:rsid w:val="00500876"/>
    <w:rsid w:val="00501804"/>
    <w:rsid w:val="00504381"/>
    <w:rsid w:val="0050603D"/>
    <w:rsid w:val="00511638"/>
    <w:rsid w:val="005158B5"/>
    <w:rsid w:val="00515CB5"/>
    <w:rsid w:val="00516C36"/>
    <w:rsid w:val="00517AA7"/>
    <w:rsid w:val="00520553"/>
    <w:rsid w:val="0052207A"/>
    <w:rsid w:val="005255F7"/>
    <w:rsid w:val="00531169"/>
    <w:rsid w:val="00531A40"/>
    <w:rsid w:val="005326A3"/>
    <w:rsid w:val="005430A3"/>
    <w:rsid w:val="00543351"/>
    <w:rsid w:val="005437AF"/>
    <w:rsid w:val="00545958"/>
    <w:rsid w:val="00545C0F"/>
    <w:rsid w:val="00546F6E"/>
    <w:rsid w:val="00547D60"/>
    <w:rsid w:val="005507E8"/>
    <w:rsid w:val="00550925"/>
    <w:rsid w:val="00551B38"/>
    <w:rsid w:val="0055394E"/>
    <w:rsid w:val="005547AF"/>
    <w:rsid w:val="00557325"/>
    <w:rsid w:val="005621F8"/>
    <w:rsid w:val="00563237"/>
    <w:rsid w:val="00564A4D"/>
    <w:rsid w:val="00565487"/>
    <w:rsid w:val="00570EE0"/>
    <w:rsid w:val="00572431"/>
    <w:rsid w:val="00573BDF"/>
    <w:rsid w:val="00580CF1"/>
    <w:rsid w:val="00581BD4"/>
    <w:rsid w:val="005822BD"/>
    <w:rsid w:val="00584C25"/>
    <w:rsid w:val="00586AC3"/>
    <w:rsid w:val="00586F8F"/>
    <w:rsid w:val="005873DA"/>
    <w:rsid w:val="00592B97"/>
    <w:rsid w:val="00593697"/>
    <w:rsid w:val="00595F35"/>
    <w:rsid w:val="0059615F"/>
    <w:rsid w:val="00596465"/>
    <w:rsid w:val="005A25CF"/>
    <w:rsid w:val="005A2B9F"/>
    <w:rsid w:val="005A55BA"/>
    <w:rsid w:val="005A5861"/>
    <w:rsid w:val="005A69E7"/>
    <w:rsid w:val="005A7EFD"/>
    <w:rsid w:val="005B194F"/>
    <w:rsid w:val="005B1D06"/>
    <w:rsid w:val="005B51CB"/>
    <w:rsid w:val="005B56AC"/>
    <w:rsid w:val="005C1C74"/>
    <w:rsid w:val="005C2337"/>
    <w:rsid w:val="005C3824"/>
    <w:rsid w:val="005C3CD8"/>
    <w:rsid w:val="005C5C54"/>
    <w:rsid w:val="005D16CF"/>
    <w:rsid w:val="005D4A79"/>
    <w:rsid w:val="005D590A"/>
    <w:rsid w:val="005E0392"/>
    <w:rsid w:val="005E0426"/>
    <w:rsid w:val="005E084C"/>
    <w:rsid w:val="005E2554"/>
    <w:rsid w:val="005E25DB"/>
    <w:rsid w:val="005E2FD7"/>
    <w:rsid w:val="005E3B26"/>
    <w:rsid w:val="005E5D6F"/>
    <w:rsid w:val="005F01B1"/>
    <w:rsid w:val="005F21A0"/>
    <w:rsid w:val="005F5286"/>
    <w:rsid w:val="005F5CFC"/>
    <w:rsid w:val="005F7F96"/>
    <w:rsid w:val="00601794"/>
    <w:rsid w:val="00602E7E"/>
    <w:rsid w:val="00605405"/>
    <w:rsid w:val="00607BE4"/>
    <w:rsid w:val="006117BA"/>
    <w:rsid w:val="006117C9"/>
    <w:rsid w:val="00611938"/>
    <w:rsid w:val="00614893"/>
    <w:rsid w:val="00616377"/>
    <w:rsid w:val="006169DE"/>
    <w:rsid w:val="006221D9"/>
    <w:rsid w:val="00622B46"/>
    <w:rsid w:val="00625537"/>
    <w:rsid w:val="006259A2"/>
    <w:rsid w:val="00630F8C"/>
    <w:rsid w:val="00631AC2"/>
    <w:rsid w:val="00632394"/>
    <w:rsid w:val="006336D0"/>
    <w:rsid w:val="00637753"/>
    <w:rsid w:val="00637F35"/>
    <w:rsid w:val="00637FF5"/>
    <w:rsid w:val="00643F3C"/>
    <w:rsid w:val="00646CEE"/>
    <w:rsid w:val="00651E50"/>
    <w:rsid w:val="00651FD7"/>
    <w:rsid w:val="00652E9F"/>
    <w:rsid w:val="006540DC"/>
    <w:rsid w:val="0065476B"/>
    <w:rsid w:val="006568AA"/>
    <w:rsid w:val="006568B6"/>
    <w:rsid w:val="006577F7"/>
    <w:rsid w:val="00657E4E"/>
    <w:rsid w:val="0066420C"/>
    <w:rsid w:val="006661D3"/>
    <w:rsid w:val="00674EB1"/>
    <w:rsid w:val="00675E24"/>
    <w:rsid w:val="00676765"/>
    <w:rsid w:val="00680843"/>
    <w:rsid w:val="00682F58"/>
    <w:rsid w:val="006839DC"/>
    <w:rsid w:val="00687A28"/>
    <w:rsid w:val="0069142D"/>
    <w:rsid w:val="00692CF5"/>
    <w:rsid w:val="006935D3"/>
    <w:rsid w:val="0069384B"/>
    <w:rsid w:val="006941AD"/>
    <w:rsid w:val="00695E2E"/>
    <w:rsid w:val="0069630B"/>
    <w:rsid w:val="00696A6E"/>
    <w:rsid w:val="0069798F"/>
    <w:rsid w:val="006A1A27"/>
    <w:rsid w:val="006A2046"/>
    <w:rsid w:val="006A5C96"/>
    <w:rsid w:val="006B3DA3"/>
    <w:rsid w:val="006B406C"/>
    <w:rsid w:val="006B4BB5"/>
    <w:rsid w:val="006C45E2"/>
    <w:rsid w:val="006C5D68"/>
    <w:rsid w:val="006C5E94"/>
    <w:rsid w:val="006C7CAB"/>
    <w:rsid w:val="006D1D90"/>
    <w:rsid w:val="006D2602"/>
    <w:rsid w:val="006D2D83"/>
    <w:rsid w:val="006D2E0C"/>
    <w:rsid w:val="006E2DC6"/>
    <w:rsid w:val="006E3E78"/>
    <w:rsid w:val="006E4BDF"/>
    <w:rsid w:val="006E4C60"/>
    <w:rsid w:val="006E65D7"/>
    <w:rsid w:val="006E7AAA"/>
    <w:rsid w:val="006E7ABA"/>
    <w:rsid w:val="006F092D"/>
    <w:rsid w:val="006F378E"/>
    <w:rsid w:val="006F5665"/>
    <w:rsid w:val="006F6CE1"/>
    <w:rsid w:val="006F780B"/>
    <w:rsid w:val="006F790F"/>
    <w:rsid w:val="007008A8"/>
    <w:rsid w:val="00702622"/>
    <w:rsid w:val="0070474E"/>
    <w:rsid w:val="00705484"/>
    <w:rsid w:val="0071204D"/>
    <w:rsid w:val="00714F59"/>
    <w:rsid w:val="007154F1"/>
    <w:rsid w:val="0072049C"/>
    <w:rsid w:val="007215B1"/>
    <w:rsid w:val="00722D90"/>
    <w:rsid w:val="0072580E"/>
    <w:rsid w:val="00727C0D"/>
    <w:rsid w:val="007314D1"/>
    <w:rsid w:val="00732939"/>
    <w:rsid w:val="00736FA2"/>
    <w:rsid w:val="007405F7"/>
    <w:rsid w:val="00741BEF"/>
    <w:rsid w:val="00742A52"/>
    <w:rsid w:val="007430E9"/>
    <w:rsid w:val="007435A5"/>
    <w:rsid w:val="007529B2"/>
    <w:rsid w:val="00755443"/>
    <w:rsid w:val="007563EC"/>
    <w:rsid w:val="00756E72"/>
    <w:rsid w:val="0076073E"/>
    <w:rsid w:val="00762159"/>
    <w:rsid w:val="00763861"/>
    <w:rsid w:val="00764280"/>
    <w:rsid w:val="0076660A"/>
    <w:rsid w:val="007741EC"/>
    <w:rsid w:val="007755DE"/>
    <w:rsid w:val="0078181E"/>
    <w:rsid w:val="00782A1E"/>
    <w:rsid w:val="00786743"/>
    <w:rsid w:val="007873D6"/>
    <w:rsid w:val="0079207E"/>
    <w:rsid w:val="0079243B"/>
    <w:rsid w:val="00793E96"/>
    <w:rsid w:val="00796223"/>
    <w:rsid w:val="00796DA9"/>
    <w:rsid w:val="007A0BE3"/>
    <w:rsid w:val="007A16CF"/>
    <w:rsid w:val="007A25BF"/>
    <w:rsid w:val="007A29A7"/>
    <w:rsid w:val="007A2CEF"/>
    <w:rsid w:val="007A42D4"/>
    <w:rsid w:val="007A4583"/>
    <w:rsid w:val="007A61EE"/>
    <w:rsid w:val="007B122D"/>
    <w:rsid w:val="007B451C"/>
    <w:rsid w:val="007B6607"/>
    <w:rsid w:val="007B6C83"/>
    <w:rsid w:val="007B753E"/>
    <w:rsid w:val="007C0F9F"/>
    <w:rsid w:val="007C19F2"/>
    <w:rsid w:val="007C4705"/>
    <w:rsid w:val="007C6AF9"/>
    <w:rsid w:val="007C6DD5"/>
    <w:rsid w:val="007D033D"/>
    <w:rsid w:val="007D1FB2"/>
    <w:rsid w:val="007D35C9"/>
    <w:rsid w:val="007D5576"/>
    <w:rsid w:val="007E14A7"/>
    <w:rsid w:val="007E20E8"/>
    <w:rsid w:val="007E28AB"/>
    <w:rsid w:val="007E3CEA"/>
    <w:rsid w:val="007E45AD"/>
    <w:rsid w:val="007F1952"/>
    <w:rsid w:val="007F1FEC"/>
    <w:rsid w:val="007F2609"/>
    <w:rsid w:val="007F4E38"/>
    <w:rsid w:val="007F7571"/>
    <w:rsid w:val="00802D58"/>
    <w:rsid w:val="00803188"/>
    <w:rsid w:val="008050C3"/>
    <w:rsid w:val="0080677D"/>
    <w:rsid w:val="008159A5"/>
    <w:rsid w:val="008203BD"/>
    <w:rsid w:val="00820466"/>
    <w:rsid w:val="008204C0"/>
    <w:rsid w:val="008209A8"/>
    <w:rsid w:val="00825B8F"/>
    <w:rsid w:val="008265CE"/>
    <w:rsid w:val="00826CF8"/>
    <w:rsid w:val="008314C2"/>
    <w:rsid w:val="00832A90"/>
    <w:rsid w:val="00833C52"/>
    <w:rsid w:val="008347C9"/>
    <w:rsid w:val="008348CA"/>
    <w:rsid w:val="00841F75"/>
    <w:rsid w:val="00843211"/>
    <w:rsid w:val="00846F0B"/>
    <w:rsid w:val="008477A2"/>
    <w:rsid w:val="008503E6"/>
    <w:rsid w:val="00853CBF"/>
    <w:rsid w:val="00854911"/>
    <w:rsid w:val="00856693"/>
    <w:rsid w:val="00860A66"/>
    <w:rsid w:val="00864C74"/>
    <w:rsid w:val="00864F39"/>
    <w:rsid w:val="00867D92"/>
    <w:rsid w:val="00873312"/>
    <w:rsid w:val="008759E4"/>
    <w:rsid w:val="008826EA"/>
    <w:rsid w:val="00882802"/>
    <w:rsid w:val="00883B42"/>
    <w:rsid w:val="00884179"/>
    <w:rsid w:val="00887766"/>
    <w:rsid w:val="008904CE"/>
    <w:rsid w:val="0089189A"/>
    <w:rsid w:val="00895F0E"/>
    <w:rsid w:val="00896A22"/>
    <w:rsid w:val="008A0062"/>
    <w:rsid w:val="008A2D63"/>
    <w:rsid w:val="008A75FB"/>
    <w:rsid w:val="008B011F"/>
    <w:rsid w:val="008B02B0"/>
    <w:rsid w:val="008B0F95"/>
    <w:rsid w:val="008B2644"/>
    <w:rsid w:val="008B27D2"/>
    <w:rsid w:val="008B2803"/>
    <w:rsid w:val="008B2A42"/>
    <w:rsid w:val="008B6EC4"/>
    <w:rsid w:val="008B6F36"/>
    <w:rsid w:val="008C0D32"/>
    <w:rsid w:val="008C10D2"/>
    <w:rsid w:val="008C2B83"/>
    <w:rsid w:val="008D2347"/>
    <w:rsid w:val="008D2ABE"/>
    <w:rsid w:val="008D381B"/>
    <w:rsid w:val="008D4350"/>
    <w:rsid w:val="008D74C0"/>
    <w:rsid w:val="008E3B37"/>
    <w:rsid w:val="008E74F8"/>
    <w:rsid w:val="008F4F1B"/>
    <w:rsid w:val="008F5C6C"/>
    <w:rsid w:val="008F7882"/>
    <w:rsid w:val="00900313"/>
    <w:rsid w:val="0090052F"/>
    <w:rsid w:val="00902A6A"/>
    <w:rsid w:val="00902CDC"/>
    <w:rsid w:val="009049DC"/>
    <w:rsid w:val="0090620B"/>
    <w:rsid w:val="0091017D"/>
    <w:rsid w:val="009127C1"/>
    <w:rsid w:val="00912CC5"/>
    <w:rsid w:val="009140FC"/>
    <w:rsid w:val="00920C86"/>
    <w:rsid w:val="00922B3A"/>
    <w:rsid w:val="009233AE"/>
    <w:rsid w:val="00926EEB"/>
    <w:rsid w:val="009312D2"/>
    <w:rsid w:val="00931501"/>
    <w:rsid w:val="00936B71"/>
    <w:rsid w:val="00945027"/>
    <w:rsid w:val="00945303"/>
    <w:rsid w:val="00945C70"/>
    <w:rsid w:val="00945D2E"/>
    <w:rsid w:val="00946692"/>
    <w:rsid w:val="009466E0"/>
    <w:rsid w:val="00946E02"/>
    <w:rsid w:val="00947233"/>
    <w:rsid w:val="009475F2"/>
    <w:rsid w:val="009478C1"/>
    <w:rsid w:val="0095290E"/>
    <w:rsid w:val="00952E55"/>
    <w:rsid w:val="009608D0"/>
    <w:rsid w:val="00965C55"/>
    <w:rsid w:val="00965D61"/>
    <w:rsid w:val="00966E5C"/>
    <w:rsid w:val="00967536"/>
    <w:rsid w:val="00967606"/>
    <w:rsid w:val="009734D6"/>
    <w:rsid w:val="00975950"/>
    <w:rsid w:val="00976C71"/>
    <w:rsid w:val="00980D86"/>
    <w:rsid w:val="00981226"/>
    <w:rsid w:val="00982A00"/>
    <w:rsid w:val="009841A6"/>
    <w:rsid w:val="00984926"/>
    <w:rsid w:val="00985DBC"/>
    <w:rsid w:val="00992999"/>
    <w:rsid w:val="00992FE7"/>
    <w:rsid w:val="0099306E"/>
    <w:rsid w:val="00994144"/>
    <w:rsid w:val="0099483E"/>
    <w:rsid w:val="00996F01"/>
    <w:rsid w:val="009A104D"/>
    <w:rsid w:val="009A11AF"/>
    <w:rsid w:val="009A24C4"/>
    <w:rsid w:val="009A2845"/>
    <w:rsid w:val="009A68C5"/>
    <w:rsid w:val="009B1ED1"/>
    <w:rsid w:val="009B23CB"/>
    <w:rsid w:val="009B34C4"/>
    <w:rsid w:val="009B3BEB"/>
    <w:rsid w:val="009B4A5A"/>
    <w:rsid w:val="009B5FBA"/>
    <w:rsid w:val="009B6B9A"/>
    <w:rsid w:val="009B6D47"/>
    <w:rsid w:val="009B7731"/>
    <w:rsid w:val="009C01BB"/>
    <w:rsid w:val="009C38CE"/>
    <w:rsid w:val="009C55D6"/>
    <w:rsid w:val="009C7531"/>
    <w:rsid w:val="009D06AA"/>
    <w:rsid w:val="009D3CD3"/>
    <w:rsid w:val="009E297A"/>
    <w:rsid w:val="009E3365"/>
    <w:rsid w:val="009E5251"/>
    <w:rsid w:val="009E5426"/>
    <w:rsid w:val="009E57EA"/>
    <w:rsid w:val="009F0DF9"/>
    <w:rsid w:val="009F20D7"/>
    <w:rsid w:val="00A03573"/>
    <w:rsid w:val="00A06665"/>
    <w:rsid w:val="00A10F2D"/>
    <w:rsid w:val="00A133C3"/>
    <w:rsid w:val="00A1441E"/>
    <w:rsid w:val="00A16D43"/>
    <w:rsid w:val="00A20FBD"/>
    <w:rsid w:val="00A23754"/>
    <w:rsid w:val="00A23B66"/>
    <w:rsid w:val="00A2481D"/>
    <w:rsid w:val="00A24B09"/>
    <w:rsid w:val="00A24CC3"/>
    <w:rsid w:val="00A31706"/>
    <w:rsid w:val="00A32ED3"/>
    <w:rsid w:val="00A33B26"/>
    <w:rsid w:val="00A33FF2"/>
    <w:rsid w:val="00A44DD1"/>
    <w:rsid w:val="00A4692F"/>
    <w:rsid w:val="00A469E1"/>
    <w:rsid w:val="00A50DB5"/>
    <w:rsid w:val="00A512D9"/>
    <w:rsid w:val="00A52E31"/>
    <w:rsid w:val="00A53364"/>
    <w:rsid w:val="00A533A8"/>
    <w:rsid w:val="00A5551E"/>
    <w:rsid w:val="00A5662E"/>
    <w:rsid w:val="00A5764B"/>
    <w:rsid w:val="00A579BD"/>
    <w:rsid w:val="00A64127"/>
    <w:rsid w:val="00A641EA"/>
    <w:rsid w:val="00A70477"/>
    <w:rsid w:val="00A721E1"/>
    <w:rsid w:val="00A72701"/>
    <w:rsid w:val="00A74DBE"/>
    <w:rsid w:val="00A74E46"/>
    <w:rsid w:val="00A7626C"/>
    <w:rsid w:val="00A86064"/>
    <w:rsid w:val="00A86B4B"/>
    <w:rsid w:val="00A93CD7"/>
    <w:rsid w:val="00A96333"/>
    <w:rsid w:val="00A96723"/>
    <w:rsid w:val="00AA2FCB"/>
    <w:rsid w:val="00AA718E"/>
    <w:rsid w:val="00AA7FB0"/>
    <w:rsid w:val="00AB3B6C"/>
    <w:rsid w:val="00AB61B6"/>
    <w:rsid w:val="00AC2CF9"/>
    <w:rsid w:val="00AC4B89"/>
    <w:rsid w:val="00AC6687"/>
    <w:rsid w:val="00AC7CAE"/>
    <w:rsid w:val="00AD0F89"/>
    <w:rsid w:val="00AD118E"/>
    <w:rsid w:val="00AD17A7"/>
    <w:rsid w:val="00AD30D8"/>
    <w:rsid w:val="00AD38E9"/>
    <w:rsid w:val="00AD516E"/>
    <w:rsid w:val="00AD54E2"/>
    <w:rsid w:val="00AE1413"/>
    <w:rsid w:val="00AE446F"/>
    <w:rsid w:val="00AE535B"/>
    <w:rsid w:val="00AE7896"/>
    <w:rsid w:val="00AF2401"/>
    <w:rsid w:val="00AF2AF4"/>
    <w:rsid w:val="00AF32B8"/>
    <w:rsid w:val="00AF4596"/>
    <w:rsid w:val="00B0018A"/>
    <w:rsid w:val="00B00F5B"/>
    <w:rsid w:val="00B02FDB"/>
    <w:rsid w:val="00B04AB6"/>
    <w:rsid w:val="00B06683"/>
    <w:rsid w:val="00B066D6"/>
    <w:rsid w:val="00B12442"/>
    <w:rsid w:val="00B127F4"/>
    <w:rsid w:val="00B17BAC"/>
    <w:rsid w:val="00B2493F"/>
    <w:rsid w:val="00B249D0"/>
    <w:rsid w:val="00B24BFE"/>
    <w:rsid w:val="00B25B4E"/>
    <w:rsid w:val="00B314C3"/>
    <w:rsid w:val="00B32F40"/>
    <w:rsid w:val="00B364CB"/>
    <w:rsid w:val="00B364EE"/>
    <w:rsid w:val="00B4657F"/>
    <w:rsid w:val="00B47D5A"/>
    <w:rsid w:val="00B505C6"/>
    <w:rsid w:val="00B505CD"/>
    <w:rsid w:val="00B511F4"/>
    <w:rsid w:val="00B530DB"/>
    <w:rsid w:val="00B56B05"/>
    <w:rsid w:val="00B570FB"/>
    <w:rsid w:val="00B64EEE"/>
    <w:rsid w:val="00B664B6"/>
    <w:rsid w:val="00B66725"/>
    <w:rsid w:val="00B70441"/>
    <w:rsid w:val="00B710DE"/>
    <w:rsid w:val="00B711D1"/>
    <w:rsid w:val="00B73538"/>
    <w:rsid w:val="00B73DA5"/>
    <w:rsid w:val="00B80609"/>
    <w:rsid w:val="00B8131D"/>
    <w:rsid w:val="00B81B51"/>
    <w:rsid w:val="00B82622"/>
    <w:rsid w:val="00B86010"/>
    <w:rsid w:val="00B90E8D"/>
    <w:rsid w:val="00B940EB"/>
    <w:rsid w:val="00B9412C"/>
    <w:rsid w:val="00B9567C"/>
    <w:rsid w:val="00B9609E"/>
    <w:rsid w:val="00BA04EB"/>
    <w:rsid w:val="00BA2CBC"/>
    <w:rsid w:val="00BA4605"/>
    <w:rsid w:val="00BA54F7"/>
    <w:rsid w:val="00BA7B5A"/>
    <w:rsid w:val="00BB0D9D"/>
    <w:rsid w:val="00BB17B1"/>
    <w:rsid w:val="00BB17DB"/>
    <w:rsid w:val="00BB19C3"/>
    <w:rsid w:val="00BB3673"/>
    <w:rsid w:val="00BB404C"/>
    <w:rsid w:val="00BB5911"/>
    <w:rsid w:val="00BB6256"/>
    <w:rsid w:val="00BC24E3"/>
    <w:rsid w:val="00BC2E5C"/>
    <w:rsid w:val="00BC4B4C"/>
    <w:rsid w:val="00BC5B8E"/>
    <w:rsid w:val="00BD011A"/>
    <w:rsid w:val="00BD051D"/>
    <w:rsid w:val="00BD2800"/>
    <w:rsid w:val="00BD37A9"/>
    <w:rsid w:val="00BD7EA5"/>
    <w:rsid w:val="00BE68FB"/>
    <w:rsid w:val="00BE737D"/>
    <w:rsid w:val="00BF109C"/>
    <w:rsid w:val="00BF5A69"/>
    <w:rsid w:val="00BF5DF5"/>
    <w:rsid w:val="00C00C19"/>
    <w:rsid w:val="00C00E8C"/>
    <w:rsid w:val="00C01AAC"/>
    <w:rsid w:val="00C02409"/>
    <w:rsid w:val="00C02E44"/>
    <w:rsid w:val="00C03D8E"/>
    <w:rsid w:val="00C04DD0"/>
    <w:rsid w:val="00C1035D"/>
    <w:rsid w:val="00C111EB"/>
    <w:rsid w:val="00C123D6"/>
    <w:rsid w:val="00C13900"/>
    <w:rsid w:val="00C15184"/>
    <w:rsid w:val="00C17037"/>
    <w:rsid w:val="00C21917"/>
    <w:rsid w:val="00C268D9"/>
    <w:rsid w:val="00C31695"/>
    <w:rsid w:val="00C3350C"/>
    <w:rsid w:val="00C35055"/>
    <w:rsid w:val="00C35F52"/>
    <w:rsid w:val="00C36870"/>
    <w:rsid w:val="00C3733A"/>
    <w:rsid w:val="00C41F49"/>
    <w:rsid w:val="00C43169"/>
    <w:rsid w:val="00C4356C"/>
    <w:rsid w:val="00C4682F"/>
    <w:rsid w:val="00C470A0"/>
    <w:rsid w:val="00C51827"/>
    <w:rsid w:val="00C519B4"/>
    <w:rsid w:val="00C52BB6"/>
    <w:rsid w:val="00C55F2D"/>
    <w:rsid w:val="00C56D85"/>
    <w:rsid w:val="00C60A3D"/>
    <w:rsid w:val="00C60FDD"/>
    <w:rsid w:val="00C619E0"/>
    <w:rsid w:val="00C61E04"/>
    <w:rsid w:val="00C61FCF"/>
    <w:rsid w:val="00C6311A"/>
    <w:rsid w:val="00C635C9"/>
    <w:rsid w:val="00C64BDF"/>
    <w:rsid w:val="00C67A09"/>
    <w:rsid w:val="00C67D9B"/>
    <w:rsid w:val="00C7101D"/>
    <w:rsid w:val="00C725AC"/>
    <w:rsid w:val="00C7430A"/>
    <w:rsid w:val="00C7471D"/>
    <w:rsid w:val="00C75876"/>
    <w:rsid w:val="00C75A02"/>
    <w:rsid w:val="00C815A3"/>
    <w:rsid w:val="00C87BA5"/>
    <w:rsid w:val="00C93FF0"/>
    <w:rsid w:val="00C9486F"/>
    <w:rsid w:val="00C94F7D"/>
    <w:rsid w:val="00C96BDA"/>
    <w:rsid w:val="00C97B83"/>
    <w:rsid w:val="00CA17AE"/>
    <w:rsid w:val="00CA3A9C"/>
    <w:rsid w:val="00CA5C49"/>
    <w:rsid w:val="00CB104D"/>
    <w:rsid w:val="00CB397D"/>
    <w:rsid w:val="00CB5035"/>
    <w:rsid w:val="00CC044C"/>
    <w:rsid w:val="00CC22BB"/>
    <w:rsid w:val="00CC2C70"/>
    <w:rsid w:val="00CC388A"/>
    <w:rsid w:val="00CC65A6"/>
    <w:rsid w:val="00CC783B"/>
    <w:rsid w:val="00CD52C6"/>
    <w:rsid w:val="00CD630E"/>
    <w:rsid w:val="00CE2174"/>
    <w:rsid w:val="00CE350C"/>
    <w:rsid w:val="00CE440C"/>
    <w:rsid w:val="00CE453B"/>
    <w:rsid w:val="00CE7288"/>
    <w:rsid w:val="00CE7FF8"/>
    <w:rsid w:val="00CF114D"/>
    <w:rsid w:val="00CF220A"/>
    <w:rsid w:val="00CF580B"/>
    <w:rsid w:val="00CF6BD8"/>
    <w:rsid w:val="00CF735F"/>
    <w:rsid w:val="00D0084B"/>
    <w:rsid w:val="00D00A18"/>
    <w:rsid w:val="00D05140"/>
    <w:rsid w:val="00D0571B"/>
    <w:rsid w:val="00D07E59"/>
    <w:rsid w:val="00D10969"/>
    <w:rsid w:val="00D11A7C"/>
    <w:rsid w:val="00D12A2D"/>
    <w:rsid w:val="00D145C1"/>
    <w:rsid w:val="00D14A41"/>
    <w:rsid w:val="00D17C1A"/>
    <w:rsid w:val="00D17C92"/>
    <w:rsid w:val="00D216CA"/>
    <w:rsid w:val="00D21FA7"/>
    <w:rsid w:val="00D23207"/>
    <w:rsid w:val="00D238F9"/>
    <w:rsid w:val="00D24437"/>
    <w:rsid w:val="00D30A9D"/>
    <w:rsid w:val="00D31BAE"/>
    <w:rsid w:val="00D31FA9"/>
    <w:rsid w:val="00D339C2"/>
    <w:rsid w:val="00D34B18"/>
    <w:rsid w:val="00D35A95"/>
    <w:rsid w:val="00D35FC8"/>
    <w:rsid w:val="00D375E5"/>
    <w:rsid w:val="00D378E1"/>
    <w:rsid w:val="00D404F9"/>
    <w:rsid w:val="00D41672"/>
    <w:rsid w:val="00D41A56"/>
    <w:rsid w:val="00D424A1"/>
    <w:rsid w:val="00D4268B"/>
    <w:rsid w:val="00D428F9"/>
    <w:rsid w:val="00D454A4"/>
    <w:rsid w:val="00D45FAB"/>
    <w:rsid w:val="00D516EB"/>
    <w:rsid w:val="00D51C91"/>
    <w:rsid w:val="00D523E0"/>
    <w:rsid w:val="00D535BD"/>
    <w:rsid w:val="00D55D83"/>
    <w:rsid w:val="00D57D85"/>
    <w:rsid w:val="00D61B46"/>
    <w:rsid w:val="00D62F3C"/>
    <w:rsid w:val="00D664CC"/>
    <w:rsid w:val="00D74364"/>
    <w:rsid w:val="00D75B6D"/>
    <w:rsid w:val="00D76543"/>
    <w:rsid w:val="00D76B3C"/>
    <w:rsid w:val="00D7717F"/>
    <w:rsid w:val="00D77291"/>
    <w:rsid w:val="00D81956"/>
    <w:rsid w:val="00D830C0"/>
    <w:rsid w:val="00D87738"/>
    <w:rsid w:val="00D87B5B"/>
    <w:rsid w:val="00D9087B"/>
    <w:rsid w:val="00D92EB3"/>
    <w:rsid w:val="00D973D8"/>
    <w:rsid w:val="00DA09B2"/>
    <w:rsid w:val="00DA3D67"/>
    <w:rsid w:val="00DA52FC"/>
    <w:rsid w:val="00DA7618"/>
    <w:rsid w:val="00DB18E6"/>
    <w:rsid w:val="00DB69EA"/>
    <w:rsid w:val="00DC004F"/>
    <w:rsid w:val="00DC043C"/>
    <w:rsid w:val="00DC64BC"/>
    <w:rsid w:val="00DD0389"/>
    <w:rsid w:val="00DD50DB"/>
    <w:rsid w:val="00DD64EC"/>
    <w:rsid w:val="00DD7D20"/>
    <w:rsid w:val="00DE1644"/>
    <w:rsid w:val="00DE1727"/>
    <w:rsid w:val="00DE5E3A"/>
    <w:rsid w:val="00DE6ED5"/>
    <w:rsid w:val="00DF04FE"/>
    <w:rsid w:val="00DF12B8"/>
    <w:rsid w:val="00DF19E1"/>
    <w:rsid w:val="00DF2133"/>
    <w:rsid w:val="00DF3D38"/>
    <w:rsid w:val="00DF4938"/>
    <w:rsid w:val="00E0023A"/>
    <w:rsid w:val="00E01B8B"/>
    <w:rsid w:val="00E02A4C"/>
    <w:rsid w:val="00E0393A"/>
    <w:rsid w:val="00E07ABF"/>
    <w:rsid w:val="00E11D33"/>
    <w:rsid w:val="00E13765"/>
    <w:rsid w:val="00E137EC"/>
    <w:rsid w:val="00E1635B"/>
    <w:rsid w:val="00E17FC1"/>
    <w:rsid w:val="00E20130"/>
    <w:rsid w:val="00E20749"/>
    <w:rsid w:val="00E21263"/>
    <w:rsid w:val="00E217BA"/>
    <w:rsid w:val="00E2209F"/>
    <w:rsid w:val="00E250F3"/>
    <w:rsid w:val="00E30B57"/>
    <w:rsid w:val="00E3238E"/>
    <w:rsid w:val="00E33C2C"/>
    <w:rsid w:val="00E34054"/>
    <w:rsid w:val="00E34884"/>
    <w:rsid w:val="00E35BE5"/>
    <w:rsid w:val="00E41412"/>
    <w:rsid w:val="00E41C06"/>
    <w:rsid w:val="00E41F45"/>
    <w:rsid w:val="00E43AD5"/>
    <w:rsid w:val="00E50D0B"/>
    <w:rsid w:val="00E50DD1"/>
    <w:rsid w:val="00E50E73"/>
    <w:rsid w:val="00E520A1"/>
    <w:rsid w:val="00E525A2"/>
    <w:rsid w:val="00E573C9"/>
    <w:rsid w:val="00E6320C"/>
    <w:rsid w:val="00E6416B"/>
    <w:rsid w:val="00E67406"/>
    <w:rsid w:val="00E674DF"/>
    <w:rsid w:val="00E67E1C"/>
    <w:rsid w:val="00E67FD2"/>
    <w:rsid w:val="00E71463"/>
    <w:rsid w:val="00E73979"/>
    <w:rsid w:val="00E73EE9"/>
    <w:rsid w:val="00E764F7"/>
    <w:rsid w:val="00E776D1"/>
    <w:rsid w:val="00E82A47"/>
    <w:rsid w:val="00E8607E"/>
    <w:rsid w:val="00E8728E"/>
    <w:rsid w:val="00E9074A"/>
    <w:rsid w:val="00E92E6A"/>
    <w:rsid w:val="00E97861"/>
    <w:rsid w:val="00EA0B02"/>
    <w:rsid w:val="00EA0E6F"/>
    <w:rsid w:val="00EA1737"/>
    <w:rsid w:val="00EA27D5"/>
    <w:rsid w:val="00EA395F"/>
    <w:rsid w:val="00EB1F09"/>
    <w:rsid w:val="00EB2D1B"/>
    <w:rsid w:val="00EB3071"/>
    <w:rsid w:val="00EB5185"/>
    <w:rsid w:val="00EB735A"/>
    <w:rsid w:val="00EC11A4"/>
    <w:rsid w:val="00EC1C51"/>
    <w:rsid w:val="00EC3FF2"/>
    <w:rsid w:val="00EC6240"/>
    <w:rsid w:val="00EC79C0"/>
    <w:rsid w:val="00ED183F"/>
    <w:rsid w:val="00ED3182"/>
    <w:rsid w:val="00ED6A1B"/>
    <w:rsid w:val="00ED7559"/>
    <w:rsid w:val="00ED773C"/>
    <w:rsid w:val="00EE0C36"/>
    <w:rsid w:val="00EE5B73"/>
    <w:rsid w:val="00EE5C59"/>
    <w:rsid w:val="00EE7AA0"/>
    <w:rsid w:val="00EF35DF"/>
    <w:rsid w:val="00EF5DFD"/>
    <w:rsid w:val="00EF61F2"/>
    <w:rsid w:val="00EF78A4"/>
    <w:rsid w:val="00F019FF"/>
    <w:rsid w:val="00F0455F"/>
    <w:rsid w:val="00F06056"/>
    <w:rsid w:val="00F065C3"/>
    <w:rsid w:val="00F12A6C"/>
    <w:rsid w:val="00F14282"/>
    <w:rsid w:val="00F14338"/>
    <w:rsid w:val="00F16C0A"/>
    <w:rsid w:val="00F218D9"/>
    <w:rsid w:val="00F23A66"/>
    <w:rsid w:val="00F240FF"/>
    <w:rsid w:val="00F274F8"/>
    <w:rsid w:val="00F27579"/>
    <w:rsid w:val="00F27AA3"/>
    <w:rsid w:val="00F32709"/>
    <w:rsid w:val="00F36477"/>
    <w:rsid w:val="00F426A1"/>
    <w:rsid w:val="00F43F16"/>
    <w:rsid w:val="00F453E6"/>
    <w:rsid w:val="00F45812"/>
    <w:rsid w:val="00F5562D"/>
    <w:rsid w:val="00F55B23"/>
    <w:rsid w:val="00F61A39"/>
    <w:rsid w:val="00F62C30"/>
    <w:rsid w:val="00F62DBC"/>
    <w:rsid w:val="00F63469"/>
    <w:rsid w:val="00F63FEC"/>
    <w:rsid w:val="00F65B0E"/>
    <w:rsid w:val="00F65B7A"/>
    <w:rsid w:val="00F70D30"/>
    <w:rsid w:val="00F71A2B"/>
    <w:rsid w:val="00F7464D"/>
    <w:rsid w:val="00F76EDD"/>
    <w:rsid w:val="00F77243"/>
    <w:rsid w:val="00F80794"/>
    <w:rsid w:val="00F83C12"/>
    <w:rsid w:val="00F90735"/>
    <w:rsid w:val="00F93687"/>
    <w:rsid w:val="00F94972"/>
    <w:rsid w:val="00F97AD2"/>
    <w:rsid w:val="00FA0B36"/>
    <w:rsid w:val="00FA173C"/>
    <w:rsid w:val="00FA26E5"/>
    <w:rsid w:val="00FA4360"/>
    <w:rsid w:val="00FA6836"/>
    <w:rsid w:val="00FA7C88"/>
    <w:rsid w:val="00FB11AD"/>
    <w:rsid w:val="00FB2D14"/>
    <w:rsid w:val="00FB3C41"/>
    <w:rsid w:val="00FB3EC9"/>
    <w:rsid w:val="00FB5F10"/>
    <w:rsid w:val="00FC15AC"/>
    <w:rsid w:val="00FC5C42"/>
    <w:rsid w:val="00FC609C"/>
    <w:rsid w:val="00FC657C"/>
    <w:rsid w:val="00FC68A8"/>
    <w:rsid w:val="00FC7A8E"/>
    <w:rsid w:val="00FC7E2E"/>
    <w:rsid w:val="00FD28B3"/>
    <w:rsid w:val="00FD5684"/>
    <w:rsid w:val="00FE0B21"/>
    <w:rsid w:val="00FE2FA5"/>
    <w:rsid w:val="00FE3556"/>
    <w:rsid w:val="00FF2672"/>
    <w:rsid w:val="00FF2F71"/>
    <w:rsid w:val="00FF30D0"/>
    <w:rsid w:val="00FF3205"/>
    <w:rsid w:val="00FF5CE5"/>
    <w:rsid w:val="00FF733C"/>
    <w:rsid w:val="03B485DF"/>
    <w:rsid w:val="072C4235"/>
    <w:rsid w:val="08C81296"/>
    <w:rsid w:val="09E86D69"/>
    <w:rsid w:val="0BD7E7BD"/>
    <w:rsid w:val="0C638CC3"/>
    <w:rsid w:val="147F2CBE"/>
    <w:rsid w:val="196CBEAD"/>
    <w:rsid w:val="1C824E15"/>
    <w:rsid w:val="1E59E303"/>
    <w:rsid w:val="24E25B40"/>
    <w:rsid w:val="26CE82F2"/>
    <w:rsid w:val="28F03DC5"/>
    <w:rsid w:val="306D0F5E"/>
    <w:rsid w:val="31B607F8"/>
    <w:rsid w:val="3E918E1F"/>
    <w:rsid w:val="46881BEC"/>
    <w:rsid w:val="486D4D9E"/>
    <w:rsid w:val="4941F40F"/>
    <w:rsid w:val="49B12CE1"/>
    <w:rsid w:val="4CB61FB8"/>
    <w:rsid w:val="4EE81242"/>
    <w:rsid w:val="544EFCF8"/>
    <w:rsid w:val="5EA64971"/>
    <w:rsid w:val="5FB71348"/>
    <w:rsid w:val="64274278"/>
    <w:rsid w:val="6567516D"/>
    <w:rsid w:val="6A67307D"/>
    <w:rsid w:val="6D94A329"/>
    <w:rsid w:val="724FFCB2"/>
    <w:rsid w:val="73FD9E37"/>
    <w:rsid w:val="7428EFD1"/>
    <w:rsid w:val="74ED83EC"/>
    <w:rsid w:val="77BE2BD8"/>
    <w:rsid w:val="7801F3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BD103"/>
  <w15:chartTrackingRefBased/>
  <w15:docId w15:val="{21CD784F-A7E1-40C1-95FB-3DB7F69EE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23"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1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EB2D1B"/>
    <w:rPr>
      <w:rFonts w:eastAsiaTheme="minorEastAsia"/>
      <w:lang w:eastAsia="en-GB"/>
    </w:rPr>
  </w:style>
  <w:style w:type="paragraph" w:styleId="Heading1">
    <w:name w:val="heading 1"/>
    <w:basedOn w:val="Normal"/>
    <w:next w:val="Normal"/>
    <w:link w:val="Heading1Char"/>
    <w:uiPriority w:val="9"/>
    <w:qFormat/>
    <w:rsid w:val="00EB2D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qFormat/>
    <w:rsid w:val="00EB2D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EB2D1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PR2BodyText">
    <w:name w:val="STPR2_Body Text"/>
    <w:basedOn w:val="Normal"/>
    <w:qFormat/>
    <w:rsid w:val="00EB2D1B"/>
    <w:pPr>
      <w:widowControl w:val="0"/>
      <w:suppressAutoHyphens/>
      <w:autoSpaceDE w:val="0"/>
      <w:autoSpaceDN w:val="0"/>
      <w:adjustRightInd w:val="0"/>
      <w:spacing w:line="240" w:lineRule="auto"/>
      <w:textAlignment w:val="center"/>
    </w:pPr>
    <w:rPr>
      <w:rFonts w:ascii="Arial" w:hAnsi="Arial" w:cs="Arial"/>
      <w:color w:val="000000"/>
      <w:sz w:val="24"/>
    </w:rPr>
  </w:style>
  <w:style w:type="paragraph" w:customStyle="1" w:styleId="STPR2Heading1">
    <w:name w:val="STPR2_Heading 1"/>
    <w:basedOn w:val="Normal"/>
    <w:uiPriority w:val="4"/>
    <w:qFormat/>
    <w:rsid w:val="00EB2D1B"/>
    <w:pPr>
      <w:widowControl w:val="0"/>
      <w:numPr>
        <w:numId w:val="8"/>
      </w:numPr>
      <w:suppressAutoHyphens/>
      <w:autoSpaceDE w:val="0"/>
      <w:autoSpaceDN w:val="0"/>
      <w:adjustRightInd w:val="0"/>
      <w:spacing w:after="240" w:line="240" w:lineRule="auto"/>
      <w:textAlignment w:val="center"/>
      <w:outlineLvl w:val="0"/>
    </w:pPr>
    <w:rPr>
      <w:rFonts w:ascii="Arial" w:hAnsi="Arial" w:cs="Arial"/>
      <w:b/>
      <w:bCs/>
      <w:color w:val="F38B33"/>
      <w:sz w:val="36"/>
      <w:szCs w:val="36"/>
      <w:lang w:val="en-US"/>
    </w:rPr>
  </w:style>
  <w:style w:type="paragraph" w:customStyle="1" w:styleId="STPR2Heading2">
    <w:name w:val="STPR2_Heading 2"/>
    <w:basedOn w:val="STPR2Heading1"/>
    <w:link w:val="STPR2Heading2Char"/>
    <w:uiPriority w:val="5"/>
    <w:qFormat/>
    <w:rsid w:val="00EB2D1B"/>
    <w:pPr>
      <w:numPr>
        <w:ilvl w:val="1"/>
      </w:numPr>
      <w:spacing w:after="160"/>
      <w:outlineLvl w:val="1"/>
    </w:pPr>
    <w:rPr>
      <w:color w:val="626266"/>
      <w:sz w:val="28"/>
      <w:szCs w:val="28"/>
    </w:rPr>
  </w:style>
  <w:style w:type="paragraph" w:customStyle="1" w:styleId="STPR2Heading3">
    <w:name w:val="STPR2_Heading 3"/>
    <w:basedOn w:val="STPR2BodyText"/>
    <w:uiPriority w:val="6"/>
    <w:qFormat/>
    <w:rsid w:val="00EB2D1B"/>
    <w:pPr>
      <w:shd w:val="clear" w:color="auto" w:fill="8CC540"/>
      <w:outlineLvl w:val="2"/>
    </w:pPr>
    <w:rPr>
      <w:b/>
      <w:bCs/>
      <w:color w:val="auto"/>
    </w:rPr>
  </w:style>
  <w:style w:type="paragraph" w:customStyle="1" w:styleId="STPR2BulletsLevel1">
    <w:name w:val="STPR2_Bullets Level 1"/>
    <w:basedOn w:val="STPR2BodyText"/>
    <w:uiPriority w:val="7"/>
    <w:qFormat/>
    <w:rsid w:val="00EB2D1B"/>
    <w:pPr>
      <w:numPr>
        <w:numId w:val="3"/>
      </w:numPr>
      <w:contextualSpacing/>
    </w:pPr>
  </w:style>
  <w:style w:type="paragraph" w:customStyle="1" w:styleId="STPR2TableBody">
    <w:name w:val="STPR2_Table Body"/>
    <w:basedOn w:val="STPR2BodyText"/>
    <w:uiPriority w:val="11"/>
    <w:rsid w:val="00EB2D1B"/>
    <w:pPr>
      <w:spacing w:before="80" w:after="80"/>
    </w:pPr>
    <w:rPr>
      <w:szCs w:val="18"/>
    </w:rPr>
  </w:style>
  <w:style w:type="paragraph" w:customStyle="1" w:styleId="STPR2TableHeading">
    <w:name w:val="STPR2_Table Heading"/>
    <w:basedOn w:val="STPR2TableBody"/>
    <w:uiPriority w:val="12"/>
    <w:rsid w:val="00EB2D1B"/>
    <w:rPr>
      <w:rFonts w:ascii="Wingdings" w:hAnsi="Wingdings"/>
      <w:b/>
      <w:bCs/>
      <w:caps/>
      <w:color w:val="FFFFFF" w:themeColor="background1"/>
    </w:rPr>
  </w:style>
  <w:style w:type="paragraph" w:customStyle="1" w:styleId="STPR2Title2">
    <w:name w:val="STPR2_Title 2"/>
    <w:basedOn w:val="Normal"/>
    <w:uiPriority w:val="22"/>
    <w:qFormat/>
    <w:rsid w:val="00EB2D1B"/>
    <w:pPr>
      <w:widowControl w:val="0"/>
      <w:suppressAutoHyphens/>
      <w:autoSpaceDE w:val="0"/>
      <w:autoSpaceDN w:val="0"/>
      <w:adjustRightInd w:val="0"/>
      <w:spacing w:after="360" w:line="240" w:lineRule="auto"/>
      <w:jc w:val="center"/>
      <w:textAlignment w:val="center"/>
    </w:pPr>
    <w:rPr>
      <w:rFonts w:ascii="Arial" w:hAnsi="Arial" w:cs="Arial"/>
      <w:b/>
      <w:bCs/>
      <w:color w:val="626266"/>
      <w:sz w:val="36"/>
      <w:szCs w:val="36"/>
      <w:lang w:val="en-US"/>
    </w:rPr>
  </w:style>
  <w:style w:type="paragraph" w:styleId="NormalWeb">
    <w:name w:val="Normal (Web)"/>
    <w:basedOn w:val="Normal"/>
    <w:uiPriority w:val="99"/>
    <w:unhideWhenUsed/>
    <w:rsid w:val="00EB2D1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B2D1B"/>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2D1B"/>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EB2D1B"/>
    <w:rPr>
      <w:rFonts w:ascii="Arial" w:eastAsiaTheme="minorEastAsia" w:hAnsi="Arial" w:cs="Arial"/>
      <w:b/>
      <w:color w:val="626266"/>
      <w:sz w:val="18"/>
      <w:szCs w:val="18"/>
      <w:lang w:eastAsia="en-GB"/>
    </w:rPr>
  </w:style>
  <w:style w:type="paragraph" w:styleId="Footer">
    <w:name w:val="footer"/>
    <w:basedOn w:val="Normal"/>
    <w:link w:val="FooterChar"/>
    <w:uiPriority w:val="99"/>
    <w:unhideWhenUsed/>
    <w:rsid w:val="00EB2D1B"/>
    <w:pPr>
      <w:tabs>
        <w:tab w:val="center" w:pos="4513"/>
        <w:tab w:val="right" w:pos="9026"/>
      </w:tabs>
      <w:spacing w:after="0" w:line="240" w:lineRule="auto"/>
    </w:pPr>
    <w:rPr>
      <w:rFonts w:ascii="Arial" w:hAnsi="Arial" w:cs="Arial"/>
      <w:color w:val="626266"/>
      <w:sz w:val="18"/>
      <w:szCs w:val="18"/>
    </w:rPr>
  </w:style>
  <w:style w:type="character" w:customStyle="1" w:styleId="FooterChar">
    <w:name w:val="Footer Char"/>
    <w:basedOn w:val="DefaultParagraphFont"/>
    <w:link w:val="Footer"/>
    <w:uiPriority w:val="99"/>
    <w:rsid w:val="00EB2D1B"/>
    <w:rPr>
      <w:rFonts w:ascii="Arial" w:eastAsiaTheme="minorEastAsia" w:hAnsi="Arial" w:cs="Arial"/>
      <w:color w:val="626266"/>
      <w:sz w:val="18"/>
      <w:szCs w:val="18"/>
      <w:lang w:eastAsia="en-GB"/>
    </w:rPr>
  </w:style>
  <w:style w:type="character" w:styleId="Hyperlink">
    <w:name w:val="Hyperlink"/>
    <w:basedOn w:val="DefaultParagraphFont"/>
    <w:uiPriority w:val="99"/>
    <w:unhideWhenUsed/>
    <w:rsid w:val="00EB2D1B"/>
    <w:rPr>
      <w:color w:val="0563C1" w:themeColor="hyperlink"/>
      <w:u w:val="single"/>
    </w:rPr>
  </w:style>
  <w:style w:type="paragraph" w:customStyle="1" w:styleId="STPR2Title3">
    <w:name w:val="STPR2_Title 3"/>
    <w:basedOn w:val="Normal"/>
    <w:uiPriority w:val="23"/>
    <w:qFormat/>
    <w:rsid w:val="00EB2D1B"/>
    <w:pPr>
      <w:widowControl w:val="0"/>
      <w:suppressAutoHyphens/>
      <w:autoSpaceDE w:val="0"/>
      <w:autoSpaceDN w:val="0"/>
      <w:adjustRightInd w:val="0"/>
      <w:spacing w:after="0" w:line="240" w:lineRule="auto"/>
      <w:jc w:val="center"/>
      <w:textAlignment w:val="center"/>
    </w:pPr>
    <w:rPr>
      <w:rFonts w:ascii="Arial" w:hAnsi="Arial" w:cs="Arial"/>
      <w:b/>
      <w:bCs/>
      <w:color w:val="626266"/>
      <w:sz w:val="28"/>
      <w:szCs w:val="28"/>
      <w:lang w:val="en-US"/>
    </w:rPr>
  </w:style>
  <w:style w:type="paragraph" w:styleId="ListParagraph">
    <w:name w:val="List Paragraph"/>
    <w:basedOn w:val="Normal"/>
    <w:link w:val="ListParagraphChar"/>
    <w:uiPriority w:val="34"/>
    <w:qFormat/>
    <w:rsid w:val="00EB2D1B"/>
    <w:pPr>
      <w:spacing w:after="200" w:line="276" w:lineRule="auto"/>
      <w:ind w:left="720"/>
      <w:contextualSpacing/>
    </w:pPr>
    <w:rPr>
      <w:rFonts w:eastAsiaTheme="minorHAnsi"/>
      <w:lang w:eastAsia="en-US"/>
    </w:rPr>
  </w:style>
  <w:style w:type="character" w:styleId="CommentReference">
    <w:name w:val="annotation reference"/>
    <w:basedOn w:val="DefaultParagraphFont"/>
    <w:uiPriority w:val="99"/>
    <w:unhideWhenUsed/>
    <w:rsid w:val="00EB2D1B"/>
    <w:rPr>
      <w:sz w:val="16"/>
      <w:szCs w:val="16"/>
    </w:rPr>
  </w:style>
  <w:style w:type="paragraph" w:styleId="CommentText">
    <w:name w:val="annotation text"/>
    <w:basedOn w:val="Normal"/>
    <w:link w:val="CommentTextChar"/>
    <w:uiPriority w:val="99"/>
    <w:unhideWhenUsed/>
    <w:rsid w:val="00EB2D1B"/>
    <w:pPr>
      <w:spacing w:line="240" w:lineRule="auto"/>
    </w:pPr>
    <w:rPr>
      <w:sz w:val="20"/>
      <w:szCs w:val="20"/>
    </w:rPr>
  </w:style>
  <w:style w:type="character" w:customStyle="1" w:styleId="CommentTextChar">
    <w:name w:val="Comment Text Char"/>
    <w:basedOn w:val="DefaultParagraphFont"/>
    <w:link w:val="CommentText"/>
    <w:uiPriority w:val="99"/>
    <w:rsid w:val="00EB2D1B"/>
    <w:rPr>
      <w:rFonts w:eastAsiaTheme="minorEastAsia"/>
      <w:sz w:val="20"/>
      <w:szCs w:val="20"/>
      <w:lang w:eastAsia="en-GB"/>
    </w:rPr>
  </w:style>
  <w:style w:type="paragraph" w:styleId="ListBullet">
    <w:name w:val="List Bullet"/>
    <w:basedOn w:val="Normal"/>
    <w:uiPriority w:val="99"/>
    <w:qFormat/>
    <w:rsid w:val="00EB2D1B"/>
    <w:pPr>
      <w:numPr>
        <w:numId w:val="5"/>
      </w:numPr>
      <w:spacing w:after="120" w:line="240" w:lineRule="atLeast"/>
    </w:pPr>
    <w:rPr>
      <w:rFonts w:eastAsiaTheme="minorHAnsi"/>
      <w:kern w:val="18"/>
      <w:sz w:val="18"/>
      <w:szCs w:val="18"/>
      <w:lang w:eastAsia="en-US"/>
    </w:rPr>
  </w:style>
  <w:style w:type="paragraph" w:styleId="ListBullet2">
    <w:name w:val="List Bullet 2"/>
    <w:basedOn w:val="Normal"/>
    <w:uiPriority w:val="9"/>
    <w:qFormat/>
    <w:rsid w:val="00EB2D1B"/>
    <w:pPr>
      <w:numPr>
        <w:ilvl w:val="1"/>
        <w:numId w:val="5"/>
      </w:numPr>
      <w:spacing w:after="120" w:line="240" w:lineRule="atLeast"/>
    </w:pPr>
    <w:rPr>
      <w:rFonts w:eastAsiaTheme="minorHAnsi"/>
      <w:kern w:val="18"/>
      <w:sz w:val="18"/>
      <w:szCs w:val="18"/>
      <w:lang w:eastAsia="en-US"/>
    </w:rPr>
  </w:style>
  <w:style w:type="paragraph" w:styleId="ListBullet3">
    <w:name w:val="List Bullet 3"/>
    <w:basedOn w:val="Normal"/>
    <w:uiPriority w:val="10"/>
    <w:qFormat/>
    <w:rsid w:val="00EB2D1B"/>
    <w:pPr>
      <w:numPr>
        <w:ilvl w:val="2"/>
        <w:numId w:val="5"/>
      </w:numPr>
      <w:spacing w:after="120" w:line="240" w:lineRule="atLeast"/>
    </w:pPr>
    <w:rPr>
      <w:rFonts w:eastAsiaTheme="minorHAnsi"/>
      <w:kern w:val="18"/>
      <w:sz w:val="18"/>
      <w:szCs w:val="18"/>
      <w:lang w:eastAsia="en-US"/>
    </w:rPr>
  </w:style>
  <w:style w:type="paragraph" w:styleId="EndnoteText">
    <w:name w:val="endnote text"/>
    <w:basedOn w:val="Normal"/>
    <w:link w:val="EndnoteTextChar"/>
    <w:uiPriority w:val="99"/>
    <w:unhideWhenUsed/>
    <w:rsid w:val="00EB2D1B"/>
    <w:pPr>
      <w:spacing w:after="0" w:line="240" w:lineRule="auto"/>
    </w:pPr>
    <w:rPr>
      <w:sz w:val="20"/>
      <w:szCs w:val="20"/>
    </w:rPr>
  </w:style>
  <w:style w:type="character" w:customStyle="1" w:styleId="EndnoteTextChar">
    <w:name w:val="Endnote Text Char"/>
    <w:basedOn w:val="DefaultParagraphFont"/>
    <w:link w:val="EndnoteText"/>
    <w:uiPriority w:val="99"/>
    <w:rsid w:val="00EB2D1B"/>
    <w:rPr>
      <w:rFonts w:eastAsiaTheme="minorEastAsia"/>
      <w:sz w:val="20"/>
      <w:szCs w:val="20"/>
      <w:lang w:eastAsia="en-GB"/>
    </w:rPr>
  </w:style>
  <w:style w:type="character" w:styleId="EndnoteReference">
    <w:name w:val="endnote reference"/>
    <w:basedOn w:val="DefaultParagraphFont"/>
    <w:uiPriority w:val="99"/>
    <w:unhideWhenUsed/>
    <w:rsid w:val="00EB2D1B"/>
    <w:rPr>
      <w:vertAlign w:val="superscript"/>
    </w:rPr>
  </w:style>
  <w:style w:type="character" w:customStyle="1" w:styleId="STPR2Heading2Char">
    <w:name w:val="STPR2_Heading 2 Char"/>
    <w:basedOn w:val="DefaultParagraphFont"/>
    <w:link w:val="STPR2Heading2"/>
    <w:uiPriority w:val="5"/>
    <w:rsid w:val="00EB2D1B"/>
    <w:rPr>
      <w:rFonts w:ascii="Arial" w:eastAsiaTheme="minorEastAsia" w:hAnsi="Arial" w:cs="Arial"/>
      <w:b/>
      <w:bCs/>
      <w:color w:val="626266"/>
      <w:sz w:val="28"/>
      <w:szCs w:val="28"/>
      <w:lang w:val="en-US" w:eastAsia="en-GB"/>
    </w:rPr>
  </w:style>
  <w:style w:type="paragraph" w:styleId="CommentSubject">
    <w:name w:val="annotation subject"/>
    <w:basedOn w:val="CommentText"/>
    <w:next w:val="CommentText"/>
    <w:link w:val="CommentSubjectChar"/>
    <w:uiPriority w:val="99"/>
    <w:unhideWhenUsed/>
    <w:rsid w:val="00EB2D1B"/>
    <w:rPr>
      <w:b/>
      <w:bCs/>
    </w:rPr>
  </w:style>
  <w:style w:type="character" w:customStyle="1" w:styleId="CommentSubjectChar">
    <w:name w:val="Comment Subject Char"/>
    <w:basedOn w:val="CommentTextChar"/>
    <w:link w:val="CommentSubject"/>
    <w:uiPriority w:val="99"/>
    <w:rsid w:val="00EB2D1B"/>
    <w:rPr>
      <w:rFonts w:eastAsiaTheme="minorEastAsia"/>
      <w:b/>
      <w:bCs/>
      <w:sz w:val="20"/>
      <w:szCs w:val="20"/>
      <w:lang w:eastAsia="en-GB"/>
    </w:rPr>
  </w:style>
  <w:style w:type="paragraph" w:styleId="Revision">
    <w:name w:val="Revision"/>
    <w:hidden/>
    <w:uiPriority w:val="99"/>
    <w:semiHidden/>
    <w:rsid w:val="00A4692F"/>
    <w:pPr>
      <w:spacing w:after="0" w:line="240" w:lineRule="auto"/>
    </w:pPr>
    <w:rPr>
      <w:rFonts w:eastAsiaTheme="minorEastAsia"/>
      <w:lang w:eastAsia="en-GB"/>
    </w:rPr>
  </w:style>
  <w:style w:type="character" w:customStyle="1" w:styleId="normaltextrun">
    <w:name w:val="normaltextrun"/>
    <w:basedOn w:val="DefaultParagraphFont"/>
    <w:rsid w:val="00EB2D1B"/>
  </w:style>
  <w:style w:type="character" w:customStyle="1" w:styleId="eop">
    <w:name w:val="eop"/>
    <w:basedOn w:val="DefaultParagraphFont"/>
    <w:rsid w:val="00EB2D1B"/>
  </w:style>
  <w:style w:type="character" w:customStyle="1" w:styleId="normaltextrun1">
    <w:name w:val="normaltextrun1"/>
    <w:basedOn w:val="DefaultParagraphFont"/>
    <w:rsid w:val="00C61FCF"/>
  </w:style>
  <w:style w:type="paragraph" w:customStyle="1" w:styleId="Default">
    <w:name w:val="Default"/>
    <w:rsid w:val="00EB2D1B"/>
    <w:pPr>
      <w:autoSpaceDE w:val="0"/>
      <w:autoSpaceDN w:val="0"/>
      <w:adjustRightInd w:val="0"/>
      <w:spacing w:after="0" w:line="240" w:lineRule="auto"/>
    </w:pPr>
    <w:rPr>
      <w:rFonts w:ascii="Courier New" w:hAnsi="Courier New" w:cs="Courier New"/>
      <w:color w:val="000000"/>
      <w:sz w:val="24"/>
      <w:szCs w:val="24"/>
      <w:lang w:val="en-US"/>
    </w:rPr>
  </w:style>
  <w:style w:type="character" w:customStyle="1" w:styleId="UnresolvedMention1">
    <w:name w:val="Unresolved Mention1"/>
    <w:basedOn w:val="DefaultParagraphFont"/>
    <w:uiPriority w:val="99"/>
    <w:semiHidden/>
    <w:unhideWhenUsed/>
    <w:rsid w:val="00EB2D1B"/>
    <w:rPr>
      <w:color w:val="605E5C"/>
      <w:shd w:val="clear" w:color="auto" w:fill="E1DFDD"/>
    </w:rPr>
  </w:style>
  <w:style w:type="character" w:customStyle="1" w:styleId="findhit">
    <w:name w:val="findhit"/>
    <w:basedOn w:val="DefaultParagraphFont"/>
    <w:rsid w:val="00C52BB6"/>
  </w:style>
  <w:style w:type="paragraph" w:styleId="BalloonText">
    <w:name w:val="Balloon Text"/>
    <w:basedOn w:val="Normal"/>
    <w:link w:val="BalloonTextChar"/>
    <w:uiPriority w:val="99"/>
    <w:semiHidden/>
    <w:unhideWhenUsed/>
    <w:rsid w:val="00EB2D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2D1B"/>
    <w:rPr>
      <w:rFonts w:ascii="Segoe UI" w:eastAsiaTheme="minorEastAsia" w:hAnsi="Segoe UI" w:cs="Segoe UI"/>
      <w:sz w:val="18"/>
      <w:szCs w:val="18"/>
      <w:lang w:eastAsia="en-GB"/>
    </w:rPr>
  </w:style>
  <w:style w:type="paragraph" w:customStyle="1" w:styleId="NoParagraphStyle">
    <w:name w:val="[No Paragraph Style]"/>
    <w:uiPriority w:val="24"/>
    <w:rsid w:val="00EB2D1B"/>
    <w:pPr>
      <w:widowControl w:val="0"/>
      <w:numPr>
        <w:numId w:val="13"/>
      </w:numPr>
      <w:autoSpaceDE w:val="0"/>
      <w:autoSpaceDN w:val="0"/>
      <w:adjustRightInd w:val="0"/>
      <w:spacing w:after="0" w:line="288" w:lineRule="auto"/>
      <w:textAlignment w:val="center"/>
    </w:pPr>
    <w:rPr>
      <w:rFonts w:ascii="Minion Pro" w:eastAsiaTheme="minorEastAsia" w:hAnsi="Minion Pro" w:cs="Minion Pro"/>
      <w:color w:val="000000"/>
      <w:sz w:val="24"/>
      <w:szCs w:val="24"/>
      <w:lang w:val="en-US" w:eastAsia="en-GB"/>
    </w:rPr>
  </w:style>
  <w:style w:type="character" w:customStyle="1" w:styleId="ListParagraphChar">
    <w:name w:val="List Paragraph Char"/>
    <w:basedOn w:val="DefaultParagraphFont"/>
    <w:link w:val="ListParagraph"/>
    <w:uiPriority w:val="34"/>
    <w:locked/>
    <w:rsid w:val="00EB2D1B"/>
  </w:style>
  <w:style w:type="paragraph" w:customStyle="1" w:styleId="Bullet1">
    <w:name w:val="~Bullet1"/>
    <w:basedOn w:val="ListParagraph"/>
    <w:uiPriority w:val="1"/>
    <w:qFormat/>
    <w:rsid w:val="00EB2D1B"/>
    <w:pPr>
      <w:numPr>
        <w:numId w:val="2"/>
      </w:numPr>
      <w:tabs>
        <w:tab w:val="num" w:pos="360"/>
      </w:tabs>
      <w:spacing w:after="160" w:line="300" w:lineRule="auto"/>
    </w:pPr>
    <w:rPr>
      <w:rFonts w:eastAsiaTheme="minorEastAsia"/>
    </w:rPr>
  </w:style>
  <w:style w:type="paragraph" w:customStyle="1" w:styleId="bl112">
    <w:name w:val="bl1 12"/>
    <w:basedOn w:val="STPR2BulletsLevel1"/>
    <w:uiPriority w:val="23"/>
    <w:qFormat/>
    <w:rsid w:val="00EB2D1B"/>
    <w:rPr>
      <w:rFonts w:eastAsia="Times New Roman"/>
    </w:rPr>
  </w:style>
  <w:style w:type="paragraph" w:customStyle="1" w:styleId="STPR2BulletsLevel2">
    <w:name w:val="STPR2_Bullets Level 2"/>
    <w:basedOn w:val="STPR2BulletsLevel1"/>
    <w:uiPriority w:val="7"/>
    <w:qFormat/>
    <w:rsid w:val="00EB2D1B"/>
    <w:pPr>
      <w:numPr>
        <w:numId w:val="4"/>
      </w:numPr>
    </w:pPr>
  </w:style>
  <w:style w:type="paragraph" w:customStyle="1" w:styleId="bl212">
    <w:name w:val="bl2 12"/>
    <w:basedOn w:val="STPR2BulletsLevel2"/>
    <w:uiPriority w:val="23"/>
    <w:qFormat/>
    <w:rsid w:val="00EB2D1B"/>
    <w:rPr>
      <w:rFonts w:eastAsia="Times New Roman"/>
    </w:rPr>
  </w:style>
  <w:style w:type="paragraph" w:customStyle="1" w:styleId="STPR2BodyBold">
    <w:name w:val="STPR2_Body Bold"/>
    <w:basedOn w:val="STPR2BodyText"/>
    <w:uiPriority w:val="1"/>
    <w:rsid w:val="00EB2D1B"/>
    <w:rPr>
      <w:b/>
      <w:bCs/>
    </w:rPr>
  </w:style>
  <w:style w:type="paragraph" w:customStyle="1" w:styleId="bodybold12">
    <w:name w:val="body bold 12"/>
    <w:basedOn w:val="STPR2BodyBold"/>
    <w:uiPriority w:val="23"/>
    <w:qFormat/>
    <w:rsid w:val="00EB2D1B"/>
  </w:style>
  <w:style w:type="paragraph" w:styleId="BodyText">
    <w:name w:val="Body Text"/>
    <w:basedOn w:val="Normal"/>
    <w:link w:val="BodyTextChar"/>
    <w:uiPriority w:val="99"/>
    <w:unhideWhenUsed/>
    <w:rsid w:val="00EB2D1B"/>
    <w:pPr>
      <w:spacing w:after="120"/>
    </w:pPr>
    <w:rPr>
      <w:rFonts w:eastAsiaTheme="minorHAnsi"/>
      <w:lang w:eastAsia="en-US"/>
    </w:rPr>
  </w:style>
  <w:style w:type="character" w:customStyle="1" w:styleId="BodyTextChar">
    <w:name w:val="Body Text Char"/>
    <w:basedOn w:val="DefaultParagraphFont"/>
    <w:link w:val="BodyText"/>
    <w:uiPriority w:val="99"/>
    <w:rsid w:val="00EB2D1B"/>
  </w:style>
  <w:style w:type="paragraph" w:styleId="Caption">
    <w:name w:val="caption"/>
    <w:aliases w:val="The caption,Figures"/>
    <w:basedOn w:val="STPR2BodyText"/>
    <w:next w:val="Normal"/>
    <w:uiPriority w:val="99"/>
    <w:unhideWhenUsed/>
    <w:qFormat/>
    <w:rsid w:val="00EB2D1B"/>
    <w:rPr>
      <w:b/>
      <w:sz w:val="22"/>
    </w:rPr>
  </w:style>
  <w:style w:type="paragraph" w:customStyle="1" w:styleId="CM24">
    <w:name w:val="CM24"/>
    <w:basedOn w:val="Normal"/>
    <w:next w:val="Normal"/>
    <w:uiPriority w:val="99"/>
    <w:rsid w:val="00EB2D1B"/>
    <w:pPr>
      <w:autoSpaceDE w:val="0"/>
      <w:autoSpaceDN w:val="0"/>
      <w:adjustRightInd w:val="0"/>
      <w:spacing w:after="0" w:line="240" w:lineRule="auto"/>
    </w:pPr>
    <w:rPr>
      <w:rFonts w:ascii="Arial" w:hAnsi="Arial" w:cs="Arial"/>
      <w:sz w:val="24"/>
      <w:szCs w:val="24"/>
    </w:rPr>
  </w:style>
  <w:style w:type="paragraph" w:customStyle="1" w:styleId="CM3">
    <w:name w:val="CM3"/>
    <w:basedOn w:val="Normal"/>
    <w:next w:val="Normal"/>
    <w:uiPriority w:val="99"/>
    <w:rsid w:val="00EB2D1B"/>
    <w:pPr>
      <w:autoSpaceDE w:val="0"/>
      <w:autoSpaceDN w:val="0"/>
      <w:adjustRightInd w:val="0"/>
      <w:spacing w:after="0" w:line="293" w:lineRule="atLeast"/>
    </w:pPr>
    <w:rPr>
      <w:rFonts w:ascii="Arial" w:hAnsi="Arial" w:cs="Arial"/>
      <w:sz w:val="24"/>
      <w:szCs w:val="24"/>
    </w:rPr>
  </w:style>
  <w:style w:type="character" w:styleId="FollowedHyperlink">
    <w:name w:val="FollowedHyperlink"/>
    <w:basedOn w:val="DefaultParagraphFont"/>
    <w:uiPriority w:val="99"/>
    <w:semiHidden/>
    <w:unhideWhenUsed/>
    <w:rsid w:val="00EB2D1B"/>
    <w:rPr>
      <w:color w:val="954F72" w:themeColor="followedHyperlink"/>
      <w:u w:val="single"/>
    </w:rPr>
  </w:style>
  <w:style w:type="character" w:styleId="FootnoteReference">
    <w:name w:val="footnote reference"/>
    <w:basedOn w:val="DefaultParagraphFont"/>
    <w:uiPriority w:val="99"/>
    <w:unhideWhenUsed/>
    <w:rsid w:val="00EB2D1B"/>
    <w:rPr>
      <w:vertAlign w:val="superscript"/>
    </w:rPr>
  </w:style>
  <w:style w:type="paragraph" w:styleId="FootnoteText">
    <w:name w:val="footnote text"/>
    <w:basedOn w:val="Normal"/>
    <w:link w:val="FootnoteTextChar"/>
    <w:uiPriority w:val="99"/>
    <w:unhideWhenUsed/>
    <w:rsid w:val="00EB2D1B"/>
    <w:pPr>
      <w:spacing w:after="0" w:line="240" w:lineRule="auto"/>
    </w:pPr>
    <w:rPr>
      <w:sz w:val="20"/>
      <w:szCs w:val="20"/>
    </w:rPr>
  </w:style>
  <w:style w:type="character" w:customStyle="1" w:styleId="FootnoteTextChar">
    <w:name w:val="Footnote Text Char"/>
    <w:basedOn w:val="DefaultParagraphFont"/>
    <w:link w:val="FootnoteText"/>
    <w:uiPriority w:val="99"/>
    <w:rsid w:val="00EB2D1B"/>
    <w:rPr>
      <w:rFonts w:eastAsiaTheme="minorEastAsia"/>
      <w:sz w:val="20"/>
      <w:szCs w:val="20"/>
      <w:lang w:eastAsia="en-GB"/>
    </w:rPr>
  </w:style>
  <w:style w:type="table" w:styleId="GridTable1Light">
    <w:name w:val="Grid Table 1 Light"/>
    <w:basedOn w:val="TableNormal"/>
    <w:uiPriority w:val="46"/>
    <w:rsid w:val="00EB2D1B"/>
    <w:pPr>
      <w:spacing w:after="0" w:line="240" w:lineRule="auto"/>
    </w:pPr>
    <w:rPr>
      <w:rFonts w:eastAsiaTheme="minorEastAsia"/>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EB2D1B"/>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Heading1Char">
    <w:name w:val="Heading 1 Char"/>
    <w:basedOn w:val="DefaultParagraphFont"/>
    <w:link w:val="Heading1"/>
    <w:uiPriority w:val="9"/>
    <w:rsid w:val="00EB2D1B"/>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semiHidden/>
    <w:rsid w:val="00EB2D1B"/>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semiHidden/>
    <w:rsid w:val="00EB2D1B"/>
    <w:rPr>
      <w:rFonts w:asciiTheme="majorHAnsi" w:eastAsiaTheme="majorEastAsia" w:hAnsiTheme="majorHAnsi" w:cstheme="majorBidi"/>
      <w:color w:val="1F3763" w:themeColor="accent1" w:themeShade="7F"/>
      <w:sz w:val="24"/>
      <w:szCs w:val="24"/>
      <w:lang w:eastAsia="en-GB"/>
    </w:rPr>
  </w:style>
  <w:style w:type="paragraph" w:styleId="ListNumber">
    <w:name w:val="List Number"/>
    <w:basedOn w:val="Normal"/>
    <w:uiPriority w:val="99"/>
    <w:unhideWhenUsed/>
    <w:rsid w:val="00EB2D1B"/>
    <w:pPr>
      <w:contextualSpacing/>
    </w:pPr>
  </w:style>
  <w:style w:type="paragraph" w:styleId="ListNumber2">
    <w:name w:val="List Number 2"/>
    <w:basedOn w:val="Normal"/>
    <w:uiPriority w:val="99"/>
    <w:unhideWhenUsed/>
    <w:rsid w:val="00EB2D1B"/>
    <w:pPr>
      <w:numPr>
        <w:numId w:val="6"/>
      </w:numPr>
      <w:contextualSpacing/>
    </w:pPr>
  </w:style>
  <w:style w:type="paragraph" w:styleId="ListNumber3">
    <w:name w:val="List Number 3"/>
    <w:basedOn w:val="Normal"/>
    <w:uiPriority w:val="99"/>
    <w:unhideWhenUsed/>
    <w:rsid w:val="00EB2D1B"/>
    <w:pPr>
      <w:numPr>
        <w:numId w:val="7"/>
      </w:numPr>
      <w:contextualSpacing/>
    </w:pPr>
  </w:style>
  <w:style w:type="table" w:styleId="ListTable4-Accent6">
    <w:name w:val="List Table 4 Accent 6"/>
    <w:aliases w:val="STPR2"/>
    <w:basedOn w:val="TableNormal"/>
    <w:uiPriority w:val="49"/>
    <w:rsid w:val="00EB2D1B"/>
    <w:pPr>
      <w:spacing w:before="80" w:after="80" w:line="240" w:lineRule="auto"/>
    </w:pPr>
    <w:rPr>
      <w:rFonts w:ascii="Arial" w:eastAsiaTheme="minorEastAsia" w:hAnsi="Arial"/>
      <w:sz w:val="18"/>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80" w:beforeAutospacing="0" w:afterLines="0" w:after="80" w:afterAutospacing="0" w:line="240" w:lineRule="auto"/>
      </w:pPr>
      <w:rPr>
        <w:rFonts w:ascii="Arial" w:hAnsi="Arial"/>
        <w:b/>
        <w:bCs/>
        <w:i w:val="0"/>
        <w:caps/>
        <w:smallCaps w:val="0"/>
        <w:color w:val="FFFFFF" w:themeColor="background1"/>
        <w:sz w:val="18"/>
      </w:rPr>
      <w:tblPr/>
      <w:tcPr>
        <w:tcBorders>
          <w:bottom w:val="single" w:sz="18" w:space="0" w:color="FFFFFF" w:themeColor="background1"/>
        </w:tcBorders>
        <w:shd w:val="clear" w:color="auto" w:fill="8CC540"/>
      </w:tcPr>
    </w:tblStylePr>
    <w:tblStylePr w:type="lastRow">
      <w:rPr>
        <w:b w:val="0"/>
        <w:bCs/>
      </w:rPr>
      <w:tblPr/>
      <w:tcPr>
        <w:shd w:val="clear" w:color="auto" w:fill="DCEDC6"/>
      </w:tcPr>
    </w:tblStylePr>
    <w:tblStylePr w:type="firstCol">
      <w:rPr>
        <w:b w:val="0"/>
        <w:bCs/>
      </w:rPr>
      <w:tblPr/>
      <w:tcPr>
        <w:shd w:val="clear" w:color="auto" w:fill="DCEDC6"/>
      </w:tcPr>
    </w:tblStylePr>
    <w:tblStylePr w:type="lastCol">
      <w:rPr>
        <w:b w:val="0"/>
        <w:bCs/>
      </w:rPr>
      <w:tblPr/>
      <w:tcPr>
        <w:shd w:val="clear" w:color="auto" w:fill="DCEDC6"/>
      </w:tcPr>
    </w:tblStylePr>
    <w:tblStylePr w:type="band1Vert">
      <w:tblPr/>
      <w:tcPr>
        <w:shd w:val="clear" w:color="auto" w:fill="DCEDC6"/>
      </w:tcPr>
    </w:tblStylePr>
    <w:tblStylePr w:type="band1Horz">
      <w:tblPr/>
      <w:tcPr>
        <w:shd w:val="clear" w:color="auto" w:fill="DCEDC6"/>
      </w:tcPr>
    </w:tblStylePr>
    <w:tblStylePr w:type="band2Horz">
      <w:tblPr/>
      <w:tcPr>
        <w:shd w:val="clear" w:color="auto" w:fill="DCEDC6"/>
      </w:tcPr>
    </w:tblStylePr>
    <w:tblStylePr w:type="nwCell">
      <w:rPr>
        <w:rFonts w:ascii="Arial" w:hAnsi="Arial"/>
        <w:caps/>
        <w:smallCaps w:val="0"/>
        <w:color w:val="FFFFFF" w:themeColor="background1"/>
        <w:sz w:val="18"/>
      </w:rPr>
      <w:tblPr/>
      <w:tcPr>
        <w:tcBorders>
          <w:bottom w:val="single" w:sz="18" w:space="0" w:color="FFFFFF" w:themeColor="background1"/>
        </w:tcBorders>
        <w:shd w:val="clear" w:color="auto" w:fill="8CC540"/>
      </w:tcPr>
    </w:tblStylePr>
  </w:style>
  <w:style w:type="character" w:customStyle="1" w:styleId="Mention1">
    <w:name w:val="Mention1"/>
    <w:basedOn w:val="DefaultParagraphFont"/>
    <w:uiPriority w:val="99"/>
    <w:unhideWhenUsed/>
    <w:rsid w:val="00EB2D1B"/>
    <w:rPr>
      <w:color w:val="2B579A"/>
      <w:shd w:val="clear" w:color="auto" w:fill="E1DFDD"/>
    </w:rPr>
  </w:style>
  <w:style w:type="paragraph" w:styleId="NoSpacing">
    <w:name w:val="No Spacing"/>
    <w:uiPriority w:val="1"/>
    <w:qFormat/>
    <w:rsid w:val="00EB2D1B"/>
    <w:pPr>
      <w:spacing w:after="0" w:line="240" w:lineRule="auto"/>
    </w:pPr>
    <w:rPr>
      <w:rFonts w:eastAsiaTheme="minorEastAsia"/>
      <w:lang w:eastAsia="en-GB"/>
    </w:rPr>
  </w:style>
  <w:style w:type="paragraph" w:customStyle="1" w:styleId="paragraph">
    <w:name w:val="paragraph"/>
    <w:basedOn w:val="Normal"/>
    <w:rsid w:val="00EB2D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PR2Heading1Nonumbering">
    <w:name w:val="STPR2_Heading 1_No numbering"/>
    <w:basedOn w:val="STPR2Heading1"/>
    <w:uiPriority w:val="23"/>
    <w:qFormat/>
    <w:rsid w:val="00EB2D1B"/>
    <w:pPr>
      <w:numPr>
        <w:numId w:val="0"/>
      </w:numPr>
    </w:pPr>
  </w:style>
  <w:style w:type="paragraph" w:customStyle="1" w:styleId="STPR2AppendicesHeading1">
    <w:name w:val="STPR2_Appendices_Heading 1"/>
    <w:basedOn w:val="STPR2Heading1Nonumbering"/>
    <w:uiPriority w:val="23"/>
    <w:qFormat/>
    <w:rsid w:val="00EB2D1B"/>
  </w:style>
  <w:style w:type="paragraph" w:customStyle="1" w:styleId="STPR2AppendicesHeading2">
    <w:name w:val="STPR2_Appendices_Heading 2"/>
    <w:basedOn w:val="STPR2Heading2"/>
    <w:uiPriority w:val="23"/>
    <w:qFormat/>
    <w:rsid w:val="00EB2D1B"/>
    <w:pPr>
      <w:numPr>
        <w:ilvl w:val="0"/>
        <w:numId w:val="0"/>
      </w:numPr>
      <w:ind w:left="567" w:hanging="567"/>
    </w:pPr>
  </w:style>
  <w:style w:type="paragraph" w:customStyle="1" w:styleId="STPR2BodyCentred">
    <w:name w:val="STPR2_Body Centred"/>
    <w:basedOn w:val="STPR2BodyText"/>
    <w:uiPriority w:val="16"/>
    <w:rsid w:val="00EB2D1B"/>
    <w:pPr>
      <w:jc w:val="center"/>
    </w:pPr>
  </w:style>
  <w:style w:type="paragraph" w:customStyle="1" w:styleId="STPR2BodyCentredBold">
    <w:name w:val="STPR2_Body Centred Bold"/>
    <w:basedOn w:val="STPR2BodyCentred"/>
    <w:uiPriority w:val="17"/>
    <w:rsid w:val="00EB2D1B"/>
    <w:rPr>
      <w:b/>
      <w:bCs/>
    </w:rPr>
  </w:style>
  <w:style w:type="paragraph" w:customStyle="1" w:styleId="STPR2BodyCentredItalic">
    <w:name w:val="STPR2_Body Centred Italic"/>
    <w:basedOn w:val="STPR2BodyText"/>
    <w:uiPriority w:val="18"/>
    <w:rsid w:val="00EB2D1B"/>
    <w:pPr>
      <w:jc w:val="center"/>
    </w:pPr>
    <w:rPr>
      <w:i/>
      <w:iCs/>
    </w:rPr>
  </w:style>
  <w:style w:type="paragraph" w:customStyle="1" w:styleId="STPR2BodyItalics">
    <w:name w:val="STPR2_Body Italics"/>
    <w:basedOn w:val="STPR2BodyText"/>
    <w:uiPriority w:val="2"/>
    <w:rsid w:val="00EB2D1B"/>
    <w:rPr>
      <w:i/>
      <w:iCs/>
    </w:rPr>
  </w:style>
  <w:style w:type="paragraph" w:customStyle="1" w:styleId="STPR2BodyItalicsBold">
    <w:name w:val="STPR2_Body Italics Bold"/>
    <w:basedOn w:val="STPR2BodyItalics"/>
    <w:uiPriority w:val="3"/>
    <w:rsid w:val="00EB2D1B"/>
    <w:rPr>
      <w:b/>
      <w:bCs/>
    </w:rPr>
  </w:style>
  <w:style w:type="paragraph" w:customStyle="1" w:styleId="STPR2Caption">
    <w:name w:val="STPR2_Caption"/>
    <w:basedOn w:val="STPR2BodyText"/>
    <w:uiPriority w:val="19"/>
    <w:qFormat/>
    <w:rsid w:val="00EB2D1B"/>
    <w:rPr>
      <w:i/>
      <w:iCs/>
      <w:color w:val="009FE3"/>
      <w:szCs w:val="16"/>
    </w:rPr>
  </w:style>
  <w:style w:type="paragraph" w:customStyle="1" w:styleId="STPR2Footnote">
    <w:name w:val="STPR2_Footnote"/>
    <w:basedOn w:val="STPR2BodyText"/>
    <w:uiPriority w:val="20"/>
    <w:qFormat/>
    <w:rsid w:val="00EB2D1B"/>
    <w:pPr>
      <w:spacing w:line="200" w:lineRule="atLeast"/>
    </w:pPr>
    <w:rPr>
      <w:szCs w:val="16"/>
    </w:rPr>
  </w:style>
  <w:style w:type="paragraph" w:customStyle="1" w:styleId="STPR2LetterList">
    <w:name w:val="STPR2_Letter List"/>
    <w:basedOn w:val="STPR2BodyText"/>
    <w:uiPriority w:val="10"/>
    <w:rsid w:val="00EB2D1B"/>
    <w:pPr>
      <w:numPr>
        <w:numId w:val="9"/>
      </w:numPr>
      <w:tabs>
        <w:tab w:val="left" w:pos="283"/>
      </w:tabs>
      <w:contextualSpacing/>
    </w:pPr>
  </w:style>
  <w:style w:type="paragraph" w:customStyle="1" w:styleId="STPR2NumberList">
    <w:name w:val="STPR2_Number List"/>
    <w:basedOn w:val="STPR2BodyText"/>
    <w:uiPriority w:val="9"/>
    <w:rsid w:val="00EB2D1B"/>
    <w:pPr>
      <w:numPr>
        <w:numId w:val="10"/>
      </w:numPr>
      <w:contextualSpacing/>
    </w:pPr>
  </w:style>
  <w:style w:type="paragraph" w:customStyle="1" w:styleId="STPR2ProofBoxHeader">
    <w:name w:val="STPR2_Proof Box_Header"/>
    <w:basedOn w:val="STPR2BodyBold"/>
    <w:uiPriority w:val="3"/>
    <w:rsid w:val="00EB2D1B"/>
    <w:pPr>
      <w:spacing w:after="80"/>
    </w:pPr>
    <w:rPr>
      <w:i/>
      <w:color w:val="009FE3"/>
    </w:rPr>
  </w:style>
  <w:style w:type="paragraph" w:customStyle="1" w:styleId="STPR2ProofBoxNormal">
    <w:name w:val="STPR2_Proof Box_Normal"/>
    <w:basedOn w:val="STPR2BodyText"/>
    <w:uiPriority w:val="3"/>
    <w:qFormat/>
    <w:rsid w:val="00EB2D1B"/>
    <w:pPr>
      <w:spacing w:after="80"/>
    </w:pPr>
    <w:rPr>
      <w:i/>
    </w:rPr>
  </w:style>
  <w:style w:type="paragraph" w:customStyle="1" w:styleId="STPR2TableBullets">
    <w:name w:val="STPR2_Table Bullets"/>
    <w:basedOn w:val="STPR2TableBody"/>
    <w:uiPriority w:val="13"/>
    <w:rsid w:val="00EB2D1B"/>
    <w:pPr>
      <w:numPr>
        <w:numId w:val="11"/>
      </w:numPr>
      <w:tabs>
        <w:tab w:val="left" w:pos="170"/>
        <w:tab w:val="left" w:pos="283"/>
      </w:tabs>
      <w:contextualSpacing/>
    </w:pPr>
  </w:style>
  <w:style w:type="paragraph" w:customStyle="1" w:styleId="STPR2TableNumberList">
    <w:name w:val="STPR2_Table Number List"/>
    <w:basedOn w:val="STPR2TableBullets"/>
    <w:uiPriority w:val="14"/>
    <w:rsid w:val="00EB2D1B"/>
    <w:pPr>
      <w:numPr>
        <w:numId w:val="12"/>
      </w:numPr>
    </w:pPr>
  </w:style>
  <w:style w:type="paragraph" w:customStyle="1" w:styleId="STPR2Title1">
    <w:name w:val="STPR2_Title 1"/>
    <w:basedOn w:val="NoParagraphStyle"/>
    <w:uiPriority w:val="21"/>
    <w:qFormat/>
    <w:rsid w:val="00EB2D1B"/>
    <w:pPr>
      <w:suppressAutoHyphens/>
      <w:spacing w:after="113" w:line="800" w:lineRule="atLeast"/>
    </w:pPr>
    <w:rPr>
      <w:rFonts w:ascii="Arial" w:hAnsi="Arial" w:cs="Arial"/>
      <w:b/>
      <w:bCs/>
      <w:sz w:val="84"/>
      <w:szCs w:val="84"/>
    </w:rPr>
  </w:style>
  <w:style w:type="character" w:customStyle="1" w:styleId="superscript">
    <w:name w:val="superscript"/>
    <w:basedOn w:val="DefaultParagraphFont"/>
    <w:rsid w:val="00EB2D1B"/>
  </w:style>
  <w:style w:type="table" w:customStyle="1" w:styleId="TableGrid1">
    <w:name w:val="Table Grid1"/>
    <w:basedOn w:val="TableNormal"/>
    <w:next w:val="TableGrid"/>
    <w:uiPriority w:val="39"/>
    <w:rsid w:val="00EB2D1B"/>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EB2D1B"/>
    <w:pPr>
      <w:spacing w:after="0"/>
    </w:pPr>
    <w:rPr>
      <w:rFonts w:ascii="Arial" w:hAnsi="Arial"/>
      <w:sz w:val="24"/>
    </w:rPr>
  </w:style>
  <w:style w:type="paragraph" w:styleId="TOC1">
    <w:name w:val="toc 1"/>
    <w:basedOn w:val="Normal"/>
    <w:next w:val="Normal"/>
    <w:autoRedefine/>
    <w:uiPriority w:val="39"/>
    <w:unhideWhenUsed/>
    <w:rsid w:val="00EB2D1B"/>
    <w:pPr>
      <w:tabs>
        <w:tab w:val="right" w:leader="dot" w:pos="9628"/>
      </w:tabs>
      <w:spacing w:after="100"/>
      <w:ind w:left="567" w:hanging="567"/>
    </w:pPr>
    <w:rPr>
      <w:rFonts w:ascii="Arial" w:hAnsi="Arial" w:cs="Arial"/>
      <w:b/>
      <w:noProof/>
      <w:color w:val="626266"/>
      <w:sz w:val="20"/>
      <w:szCs w:val="20"/>
    </w:rPr>
  </w:style>
  <w:style w:type="paragraph" w:styleId="TOC2">
    <w:name w:val="toc 2"/>
    <w:basedOn w:val="Normal"/>
    <w:next w:val="Normal"/>
    <w:autoRedefine/>
    <w:uiPriority w:val="39"/>
    <w:unhideWhenUsed/>
    <w:rsid w:val="00EB2D1B"/>
    <w:pPr>
      <w:tabs>
        <w:tab w:val="right" w:leader="dot" w:pos="9628"/>
      </w:tabs>
      <w:spacing w:after="100"/>
      <w:ind w:left="993" w:hanging="426"/>
      <w:contextualSpacing/>
    </w:pPr>
    <w:rPr>
      <w:rFonts w:ascii="Arial" w:hAnsi="Arial" w:cs="Arial"/>
      <w:noProof/>
      <w:color w:val="626266"/>
      <w:sz w:val="20"/>
      <w:szCs w:val="20"/>
    </w:rPr>
  </w:style>
  <w:style w:type="paragraph" w:styleId="TOC3">
    <w:name w:val="toc 3"/>
    <w:basedOn w:val="Normal"/>
    <w:next w:val="Normal"/>
    <w:autoRedefine/>
    <w:uiPriority w:val="39"/>
    <w:unhideWhenUsed/>
    <w:rsid w:val="00EB2D1B"/>
    <w:pPr>
      <w:tabs>
        <w:tab w:val="left" w:pos="1418"/>
        <w:tab w:val="right" w:leader="dot" w:pos="9639"/>
      </w:tabs>
      <w:spacing w:after="100"/>
      <w:ind w:left="1134" w:hanging="567"/>
      <w:contextualSpacing/>
    </w:pPr>
    <w:rPr>
      <w:rFonts w:ascii="Arial" w:hAnsi="Arial" w:cs="Arial"/>
      <w:i/>
      <w:noProof/>
      <w:color w:val="626266"/>
      <w:sz w:val="20"/>
      <w:szCs w:val="20"/>
    </w:rPr>
  </w:style>
  <w:style w:type="paragraph" w:styleId="TOC4">
    <w:name w:val="toc 4"/>
    <w:basedOn w:val="Normal"/>
    <w:next w:val="Normal"/>
    <w:autoRedefine/>
    <w:uiPriority w:val="39"/>
    <w:unhideWhenUsed/>
    <w:rsid w:val="00EB2D1B"/>
    <w:pPr>
      <w:spacing w:after="100"/>
      <w:ind w:left="660"/>
    </w:pPr>
  </w:style>
  <w:style w:type="paragraph" w:styleId="TOC5">
    <w:name w:val="toc 5"/>
    <w:basedOn w:val="Normal"/>
    <w:next w:val="Normal"/>
    <w:autoRedefine/>
    <w:uiPriority w:val="39"/>
    <w:unhideWhenUsed/>
    <w:rsid w:val="00EB2D1B"/>
    <w:pPr>
      <w:spacing w:after="100"/>
      <w:ind w:left="880"/>
    </w:pPr>
  </w:style>
  <w:style w:type="paragraph" w:styleId="TOC6">
    <w:name w:val="toc 6"/>
    <w:basedOn w:val="Normal"/>
    <w:next w:val="Normal"/>
    <w:autoRedefine/>
    <w:uiPriority w:val="39"/>
    <w:unhideWhenUsed/>
    <w:rsid w:val="00EB2D1B"/>
    <w:pPr>
      <w:spacing w:after="100"/>
      <w:ind w:left="1100"/>
    </w:pPr>
  </w:style>
  <w:style w:type="paragraph" w:styleId="TOC7">
    <w:name w:val="toc 7"/>
    <w:basedOn w:val="Normal"/>
    <w:next w:val="Normal"/>
    <w:autoRedefine/>
    <w:uiPriority w:val="39"/>
    <w:unhideWhenUsed/>
    <w:rsid w:val="00EB2D1B"/>
    <w:pPr>
      <w:spacing w:after="100"/>
      <w:ind w:left="1320"/>
    </w:pPr>
  </w:style>
  <w:style w:type="paragraph" w:styleId="TOC8">
    <w:name w:val="toc 8"/>
    <w:basedOn w:val="Normal"/>
    <w:next w:val="Normal"/>
    <w:autoRedefine/>
    <w:uiPriority w:val="39"/>
    <w:unhideWhenUsed/>
    <w:rsid w:val="00EB2D1B"/>
    <w:pPr>
      <w:spacing w:after="100"/>
      <w:ind w:left="1540"/>
    </w:pPr>
  </w:style>
  <w:style w:type="paragraph" w:styleId="TOC9">
    <w:name w:val="toc 9"/>
    <w:basedOn w:val="Normal"/>
    <w:next w:val="Normal"/>
    <w:autoRedefine/>
    <w:uiPriority w:val="39"/>
    <w:unhideWhenUsed/>
    <w:rsid w:val="00EB2D1B"/>
    <w:pPr>
      <w:spacing w:after="100"/>
      <w:ind w:left="1760"/>
    </w:pPr>
  </w:style>
  <w:style w:type="paragraph" w:styleId="TOCHeading">
    <w:name w:val="TOC Heading"/>
    <w:basedOn w:val="Heading1"/>
    <w:next w:val="Normal"/>
    <w:uiPriority w:val="39"/>
    <w:unhideWhenUsed/>
    <w:qFormat/>
    <w:rsid w:val="00EB2D1B"/>
    <w:pPr>
      <w:spacing w:before="0" w:after="240"/>
      <w:outlineLvl w:val="9"/>
    </w:pPr>
    <w:rPr>
      <w:rFonts w:ascii="Arial" w:hAnsi="Arial" w:cs="Arial"/>
      <w:b/>
      <w:color w:val="F38B33"/>
      <w:sz w:val="36"/>
      <w:szCs w:val="36"/>
      <w:lang w:val="en-US" w:eastAsia="en-US"/>
    </w:rPr>
  </w:style>
  <w:style w:type="character" w:styleId="UnresolvedMention">
    <w:name w:val="Unresolved Mention"/>
    <w:basedOn w:val="DefaultParagraphFont"/>
    <w:uiPriority w:val="99"/>
    <w:semiHidden/>
    <w:unhideWhenUsed/>
    <w:rsid w:val="00EB2D1B"/>
    <w:rPr>
      <w:color w:val="605E5C"/>
      <w:shd w:val="clear" w:color="auto" w:fill="E1DFDD"/>
    </w:rPr>
  </w:style>
  <w:style w:type="character" w:customStyle="1" w:styleId="UnresolvedMention2">
    <w:name w:val="Unresolved Mention2"/>
    <w:basedOn w:val="DefaultParagraphFont"/>
    <w:uiPriority w:val="99"/>
    <w:unhideWhenUsed/>
    <w:rsid w:val="00EB2D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8964">
      <w:bodyDiv w:val="1"/>
      <w:marLeft w:val="0"/>
      <w:marRight w:val="0"/>
      <w:marTop w:val="0"/>
      <w:marBottom w:val="0"/>
      <w:divBdr>
        <w:top w:val="none" w:sz="0" w:space="0" w:color="auto"/>
        <w:left w:val="none" w:sz="0" w:space="0" w:color="auto"/>
        <w:bottom w:val="none" w:sz="0" w:space="0" w:color="auto"/>
        <w:right w:val="none" w:sz="0" w:space="0" w:color="auto"/>
      </w:divBdr>
      <w:divsChild>
        <w:div w:id="229848541">
          <w:marLeft w:val="0"/>
          <w:marRight w:val="0"/>
          <w:marTop w:val="0"/>
          <w:marBottom w:val="0"/>
          <w:divBdr>
            <w:top w:val="none" w:sz="0" w:space="0" w:color="auto"/>
            <w:left w:val="none" w:sz="0" w:space="0" w:color="auto"/>
            <w:bottom w:val="none" w:sz="0" w:space="0" w:color="auto"/>
            <w:right w:val="none" w:sz="0" w:space="0" w:color="auto"/>
          </w:divBdr>
        </w:div>
        <w:div w:id="736245846">
          <w:marLeft w:val="0"/>
          <w:marRight w:val="0"/>
          <w:marTop w:val="0"/>
          <w:marBottom w:val="0"/>
          <w:divBdr>
            <w:top w:val="none" w:sz="0" w:space="0" w:color="auto"/>
            <w:left w:val="none" w:sz="0" w:space="0" w:color="auto"/>
            <w:bottom w:val="none" w:sz="0" w:space="0" w:color="auto"/>
            <w:right w:val="none" w:sz="0" w:space="0" w:color="auto"/>
          </w:divBdr>
        </w:div>
        <w:div w:id="795877041">
          <w:marLeft w:val="0"/>
          <w:marRight w:val="0"/>
          <w:marTop w:val="0"/>
          <w:marBottom w:val="0"/>
          <w:divBdr>
            <w:top w:val="none" w:sz="0" w:space="0" w:color="auto"/>
            <w:left w:val="none" w:sz="0" w:space="0" w:color="auto"/>
            <w:bottom w:val="none" w:sz="0" w:space="0" w:color="auto"/>
            <w:right w:val="none" w:sz="0" w:space="0" w:color="auto"/>
          </w:divBdr>
        </w:div>
        <w:div w:id="1328174065">
          <w:marLeft w:val="0"/>
          <w:marRight w:val="0"/>
          <w:marTop w:val="0"/>
          <w:marBottom w:val="0"/>
          <w:divBdr>
            <w:top w:val="none" w:sz="0" w:space="0" w:color="auto"/>
            <w:left w:val="none" w:sz="0" w:space="0" w:color="auto"/>
            <w:bottom w:val="none" w:sz="0" w:space="0" w:color="auto"/>
            <w:right w:val="none" w:sz="0" w:space="0" w:color="auto"/>
          </w:divBdr>
        </w:div>
        <w:div w:id="1470170281">
          <w:marLeft w:val="0"/>
          <w:marRight w:val="0"/>
          <w:marTop w:val="0"/>
          <w:marBottom w:val="0"/>
          <w:divBdr>
            <w:top w:val="none" w:sz="0" w:space="0" w:color="auto"/>
            <w:left w:val="none" w:sz="0" w:space="0" w:color="auto"/>
            <w:bottom w:val="none" w:sz="0" w:space="0" w:color="auto"/>
            <w:right w:val="none" w:sz="0" w:space="0" w:color="auto"/>
          </w:divBdr>
        </w:div>
        <w:div w:id="1549490970">
          <w:marLeft w:val="0"/>
          <w:marRight w:val="0"/>
          <w:marTop w:val="0"/>
          <w:marBottom w:val="0"/>
          <w:divBdr>
            <w:top w:val="none" w:sz="0" w:space="0" w:color="auto"/>
            <w:left w:val="none" w:sz="0" w:space="0" w:color="auto"/>
            <w:bottom w:val="none" w:sz="0" w:space="0" w:color="auto"/>
            <w:right w:val="none" w:sz="0" w:space="0" w:color="auto"/>
          </w:divBdr>
        </w:div>
        <w:div w:id="1917782536">
          <w:marLeft w:val="0"/>
          <w:marRight w:val="0"/>
          <w:marTop w:val="0"/>
          <w:marBottom w:val="0"/>
          <w:divBdr>
            <w:top w:val="none" w:sz="0" w:space="0" w:color="auto"/>
            <w:left w:val="none" w:sz="0" w:space="0" w:color="auto"/>
            <w:bottom w:val="none" w:sz="0" w:space="0" w:color="auto"/>
            <w:right w:val="none" w:sz="0" w:space="0" w:color="auto"/>
          </w:divBdr>
        </w:div>
        <w:div w:id="2081638516">
          <w:marLeft w:val="0"/>
          <w:marRight w:val="0"/>
          <w:marTop w:val="0"/>
          <w:marBottom w:val="0"/>
          <w:divBdr>
            <w:top w:val="none" w:sz="0" w:space="0" w:color="auto"/>
            <w:left w:val="none" w:sz="0" w:space="0" w:color="auto"/>
            <w:bottom w:val="none" w:sz="0" w:space="0" w:color="auto"/>
            <w:right w:val="none" w:sz="0" w:space="0" w:color="auto"/>
          </w:divBdr>
        </w:div>
      </w:divsChild>
    </w:div>
    <w:div w:id="80833707">
      <w:bodyDiv w:val="1"/>
      <w:marLeft w:val="0"/>
      <w:marRight w:val="0"/>
      <w:marTop w:val="0"/>
      <w:marBottom w:val="0"/>
      <w:divBdr>
        <w:top w:val="none" w:sz="0" w:space="0" w:color="auto"/>
        <w:left w:val="none" w:sz="0" w:space="0" w:color="auto"/>
        <w:bottom w:val="none" w:sz="0" w:space="0" w:color="auto"/>
        <w:right w:val="none" w:sz="0" w:space="0" w:color="auto"/>
      </w:divBdr>
      <w:divsChild>
        <w:div w:id="706494327">
          <w:marLeft w:val="0"/>
          <w:marRight w:val="0"/>
          <w:marTop w:val="0"/>
          <w:marBottom w:val="0"/>
          <w:divBdr>
            <w:top w:val="none" w:sz="0" w:space="0" w:color="auto"/>
            <w:left w:val="none" w:sz="0" w:space="0" w:color="auto"/>
            <w:bottom w:val="none" w:sz="0" w:space="0" w:color="auto"/>
            <w:right w:val="none" w:sz="0" w:space="0" w:color="auto"/>
          </w:divBdr>
        </w:div>
        <w:div w:id="1047100368">
          <w:marLeft w:val="0"/>
          <w:marRight w:val="0"/>
          <w:marTop w:val="0"/>
          <w:marBottom w:val="0"/>
          <w:divBdr>
            <w:top w:val="none" w:sz="0" w:space="0" w:color="auto"/>
            <w:left w:val="none" w:sz="0" w:space="0" w:color="auto"/>
            <w:bottom w:val="none" w:sz="0" w:space="0" w:color="auto"/>
            <w:right w:val="none" w:sz="0" w:space="0" w:color="auto"/>
          </w:divBdr>
        </w:div>
        <w:div w:id="1270967492">
          <w:marLeft w:val="0"/>
          <w:marRight w:val="0"/>
          <w:marTop w:val="0"/>
          <w:marBottom w:val="0"/>
          <w:divBdr>
            <w:top w:val="none" w:sz="0" w:space="0" w:color="auto"/>
            <w:left w:val="none" w:sz="0" w:space="0" w:color="auto"/>
            <w:bottom w:val="none" w:sz="0" w:space="0" w:color="auto"/>
            <w:right w:val="none" w:sz="0" w:space="0" w:color="auto"/>
          </w:divBdr>
        </w:div>
        <w:div w:id="1518347969">
          <w:marLeft w:val="0"/>
          <w:marRight w:val="0"/>
          <w:marTop w:val="0"/>
          <w:marBottom w:val="0"/>
          <w:divBdr>
            <w:top w:val="none" w:sz="0" w:space="0" w:color="auto"/>
            <w:left w:val="none" w:sz="0" w:space="0" w:color="auto"/>
            <w:bottom w:val="none" w:sz="0" w:space="0" w:color="auto"/>
            <w:right w:val="none" w:sz="0" w:space="0" w:color="auto"/>
          </w:divBdr>
        </w:div>
        <w:div w:id="1601331300">
          <w:marLeft w:val="0"/>
          <w:marRight w:val="0"/>
          <w:marTop w:val="0"/>
          <w:marBottom w:val="0"/>
          <w:divBdr>
            <w:top w:val="none" w:sz="0" w:space="0" w:color="auto"/>
            <w:left w:val="none" w:sz="0" w:space="0" w:color="auto"/>
            <w:bottom w:val="none" w:sz="0" w:space="0" w:color="auto"/>
            <w:right w:val="none" w:sz="0" w:space="0" w:color="auto"/>
          </w:divBdr>
        </w:div>
        <w:div w:id="1815373031">
          <w:marLeft w:val="0"/>
          <w:marRight w:val="0"/>
          <w:marTop w:val="0"/>
          <w:marBottom w:val="0"/>
          <w:divBdr>
            <w:top w:val="none" w:sz="0" w:space="0" w:color="auto"/>
            <w:left w:val="none" w:sz="0" w:space="0" w:color="auto"/>
            <w:bottom w:val="none" w:sz="0" w:space="0" w:color="auto"/>
            <w:right w:val="none" w:sz="0" w:space="0" w:color="auto"/>
          </w:divBdr>
        </w:div>
        <w:div w:id="1820879586">
          <w:marLeft w:val="0"/>
          <w:marRight w:val="0"/>
          <w:marTop w:val="0"/>
          <w:marBottom w:val="0"/>
          <w:divBdr>
            <w:top w:val="none" w:sz="0" w:space="0" w:color="auto"/>
            <w:left w:val="none" w:sz="0" w:space="0" w:color="auto"/>
            <w:bottom w:val="none" w:sz="0" w:space="0" w:color="auto"/>
            <w:right w:val="none" w:sz="0" w:space="0" w:color="auto"/>
          </w:divBdr>
        </w:div>
      </w:divsChild>
    </w:div>
    <w:div w:id="178741047">
      <w:bodyDiv w:val="1"/>
      <w:marLeft w:val="0"/>
      <w:marRight w:val="0"/>
      <w:marTop w:val="0"/>
      <w:marBottom w:val="0"/>
      <w:divBdr>
        <w:top w:val="none" w:sz="0" w:space="0" w:color="auto"/>
        <w:left w:val="none" w:sz="0" w:space="0" w:color="auto"/>
        <w:bottom w:val="none" w:sz="0" w:space="0" w:color="auto"/>
        <w:right w:val="none" w:sz="0" w:space="0" w:color="auto"/>
      </w:divBdr>
    </w:div>
    <w:div w:id="267660112">
      <w:bodyDiv w:val="1"/>
      <w:marLeft w:val="0"/>
      <w:marRight w:val="0"/>
      <w:marTop w:val="0"/>
      <w:marBottom w:val="0"/>
      <w:divBdr>
        <w:top w:val="none" w:sz="0" w:space="0" w:color="auto"/>
        <w:left w:val="none" w:sz="0" w:space="0" w:color="auto"/>
        <w:bottom w:val="none" w:sz="0" w:space="0" w:color="auto"/>
        <w:right w:val="none" w:sz="0" w:space="0" w:color="auto"/>
      </w:divBdr>
    </w:div>
    <w:div w:id="325480589">
      <w:bodyDiv w:val="1"/>
      <w:marLeft w:val="0"/>
      <w:marRight w:val="0"/>
      <w:marTop w:val="0"/>
      <w:marBottom w:val="0"/>
      <w:divBdr>
        <w:top w:val="none" w:sz="0" w:space="0" w:color="auto"/>
        <w:left w:val="none" w:sz="0" w:space="0" w:color="auto"/>
        <w:bottom w:val="none" w:sz="0" w:space="0" w:color="auto"/>
        <w:right w:val="none" w:sz="0" w:space="0" w:color="auto"/>
      </w:divBdr>
    </w:div>
    <w:div w:id="375281070">
      <w:bodyDiv w:val="1"/>
      <w:marLeft w:val="0"/>
      <w:marRight w:val="0"/>
      <w:marTop w:val="0"/>
      <w:marBottom w:val="0"/>
      <w:divBdr>
        <w:top w:val="none" w:sz="0" w:space="0" w:color="auto"/>
        <w:left w:val="none" w:sz="0" w:space="0" w:color="auto"/>
        <w:bottom w:val="none" w:sz="0" w:space="0" w:color="auto"/>
        <w:right w:val="none" w:sz="0" w:space="0" w:color="auto"/>
      </w:divBdr>
    </w:div>
    <w:div w:id="390814896">
      <w:bodyDiv w:val="1"/>
      <w:marLeft w:val="0"/>
      <w:marRight w:val="0"/>
      <w:marTop w:val="0"/>
      <w:marBottom w:val="0"/>
      <w:divBdr>
        <w:top w:val="none" w:sz="0" w:space="0" w:color="auto"/>
        <w:left w:val="none" w:sz="0" w:space="0" w:color="auto"/>
        <w:bottom w:val="none" w:sz="0" w:space="0" w:color="auto"/>
        <w:right w:val="none" w:sz="0" w:space="0" w:color="auto"/>
      </w:divBdr>
      <w:divsChild>
        <w:div w:id="143818216">
          <w:marLeft w:val="0"/>
          <w:marRight w:val="0"/>
          <w:marTop w:val="0"/>
          <w:marBottom w:val="0"/>
          <w:divBdr>
            <w:top w:val="none" w:sz="0" w:space="0" w:color="auto"/>
            <w:left w:val="none" w:sz="0" w:space="0" w:color="auto"/>
            <w:bottom w:val="none" w:sz="0" w:space="0" w:color="auto"/>
            <w:right w:val="none" w:sz="0" w:space="0" w:color="auto"/>
          </w:divBdr>
        </w:div>
        <w:div w:id="169368919">
          <w:marLeft w:val="0"/>
          <w:marRight w:val="0"/>
          <w:marTop w:val="0"/>
          <w:marBottom w:val="0"/>
          <w:divBdr>
            <w:top w:val="none" w:sz="0" w:space="0" w:color="auto"/>
            <w:left w:val="none" w:sz="0" w:space="0" w:color="auto"/>
            <w:bottom w:val="none" w:sz="0" w:space="0" w:color="auto"/>
            <w:right w:val="none" w:sz="0" w:space="0" w:color="auto"/>
          </w:divBdr>
        </w:div>
        <w:div w:id="193084048">
          <w:marLeft w:val="0"/>
          <w:marRight w:val="0"/>
          <w:marTop w:val="0"/>
          <w:marBottom w:val="0"/>
          <w:divBdr>
            <w:top w:val="none" w:sz="0" w:space="0" w:color="auto"/>
            <w:left w:val="none" w:sz="0" w:space="0" w:color="auto"/>
            <w:bottom w:val="none" w:sz="0" w:space="0" w:color="auto"/>
            <w:right w:val="none" w:sz="0" w:space="0" w:color="auto"/>
          </w:divBdr>
        </w:div>
        <w:div w:id="950282106">
          <w:marLeft w:val="0"/>
          <w:marRight w:val="0"/>
          <w:marTop w:val="0"/>
          <w:marBottom w:val="0"/>
          <w:divBdr>
            <w:top w:val="none" w:sz="0" w:space="0" w:color="auto"/>
            <w:left w:val="none" w:sz="0" w:space="0" w:color="auto"/>
            <w:bottom w:val="none" w:sz="0" w:space="0" w:color="auto"/>
            <w:right w:val="none" w:sz="0" w:space="0" w:color="auto"/>
          </w:divBdr>
        </w:div>
        <w:div w:id="1315334925">
          <w:marLeft w:val="0"/>
          <w:marRight w:val="0"/>
          <w:marTop w:val="0"/>
          <w:marBottom w:val="0"/>
          <w:divBdr>
            <w:top w:val="none" w:sz="0" w:space="0" w:color="auto"/>
            <w:left w:val="none" w:sz="0" w:space="0" w:color="auto"/>
            <w:bottom w:val="none" w:sz="0" w:space="0" w:color="auto"/>
            <w:right w:val="none" w:sz="0" w:space="0" w:color="auto"/>
          </w:divBdr>
        </w:div>
        <w:div w:id="1354187514">
          <w:marLeft w:val="0"/>
          <w:marRight w:val="0"/>
          <w:marTop w:val="0"/>
          <w:marBottom w:val="0"/>
          <w:divBdr>
            <w:top w:val="none" w:sz="0" w:space="0" w:color="auto"/>
            <w:left w:val="none" w:sz="0" w:space="0" w:color="auto"/>
            <w:bottom w:val="none" w:sz="0" w:space="0" w:color="auto"/>
            <w:right w:val="none" w:sz="0" w:space="0" w:color="auto"/>
          </w:divBdr>
        </w:div>
        <w:div w:id="1940328557">
          <w:marLeft w:val="0"/>
          <w:marRight w:val="0"/>
          <w:marTop w:val="0"/>
          <w:marBottom w:val="0"/>
          <w:divBdr>
            <w:top w:val="none" w:sz="0" w:space="0" w:color="auto"/>
            <w:left w:val="none" w:sz="0" w:space="0" w:color="auto"/>
            <w:bottom w:val="none" w:sz="0" w:space="0" w:color="auto"/>
            <w:right w:val="none" w:sz="0" w:space="0" w:color="auto"/>
          </w:divBdr>
        </w:div>
      </w:divsChild>
    </w:div>
    <w:div w:id="409087719">
      <w:bodyDiv w:val="1"/>
      <w:marLeft w:val="0"/>
      <w:marRight w:val="0"/>
      <w:marTop w:val="0"/>
      <w:marBottom w:val="0"/>
      <w:divBdr>
        <w:top w:val="none" w:sz="0" w:space="0" w:color="auto"/>
        <w:left w:val="none" w:sz="0" w:space="0" w:color="auto"/>
        <w:bottom w:val="none" w:sz="0" w:space="0" w:color="auto"/>
        <w:right w:val="none" w:sz="0" w:space="0" w:color="auto"/>
      </w:divBdr>
    </w:div>
    <w:div w:id="516314137">
      <w:bodyDiv w:val="1"/>
      <w:marLeft w:val="0"/>
      <w:marRight w:val="0"/>
      <w:marTop w:val="0"/>
      <w:marBottom w:val="0"/>
      <w:divBdr>
        <w:top w:val="none" w:sz="0" w:space="0" w:color="auto"/>
        <w:left w:val="none" w:sz="0" w:space="0" w:color="auto"/>
        <w:bottom w:val="none" w:sz="0" w:space="0" w:color="auto"/>
        <w:right w:val="none" w:sz="0" w:space="0" w:color="auto"/>
      </w:divBdr>
      <w:divsChild>
        <w:div w:id="172113498">
          <w:marLeft w:val="0"/>
          <w:marRight w:val="0"/>
          <w:marTop w:val="0"/>
          <w:marBottom w:val="0"/>
          <w:divBdr>
            <w:top w:val="none" w:sz="0" w:space="0" w:color="auto"/>
            <w:left w:val="none" w:sz="0" w:space="0" w:color="auto"/>
            <w:bottom w:val="none" w:sz="0" w:space="0" w:color="auto"/>
            <w:right w:val="none" w:sz="0" w:space="0" w:color="auto"/>
          </w:divBdr>
        </w:div>
        <w:div w:id="1420833646">
          <w:marLeft w:val="0"/>
          <w:marRight w:val="0"/>
          <w:marTop w:val="0"/>
          <w:marBottom w:val="0"/>
          <w:divBdr>
            <w:top w:val="none" w:sz="0" w:space="0" w:color="auto"/>
            <w:left w:val="none" w:sz="0" w:space="0" w:color="auto"/>
            <w:bottom w:val="none" w:sz="0" w:space="0" w:color="auto"/>
            <w:right w:val="none" w:sz="0" w:space="0" w:color="auto"/>
          </w:divBdr>
        </w:div>
      </w:divsChild>
    </w:div>
    <w:div w:id="774441171">
      <w:bodyDiv w:val="1"/>
      <w:marLeft w:val="0"/>
      <w:marRight w:val="0"/>
      <w:marTop w:val="0"/>
      <w:marBottom w:val="0"/>
      <w:divBdr>
        <w:top w:val="none" w:sz="0" w:space="0" w:color="auto"/>
        <w:left w:val="none" w:sz="0" w:space="0" w:color="auto"/>
        <w:bottom w:val="none" w:sz="0" w:space="0" w:color="auto"/>
        <w:right w:val="none" w:sz="0" w:space="0" w:color="auto"/>
      </w:divBdr>
    </w:div>
    <w:div w:id="791091601">
      <w:bodyDiv w:val="1"/>
      <w:marLeft w:val="0"/>
      <w:marRight w:val="0"/>
      <w:marTop w:val="0"/>
      <w:marBottom w:val="0"/>
      <w:divBdr>
        <w:top w:val="none" w:sz="0" w:space="0" w:color="auto"/>
        <w:left w:val="none" w:sz="0" w:space="0" w:color="auto"/>
        <w:bottom w:val="none" w:sz="0" w:space="0" w:color="auto"/>
        <w:right w:val="none" w:sz="0" w:space="0" w:color="auto"/>
      </w:divBdr>
    </w:div>
    <w:div w:id="809444096">
      <w:bodyDiv w:val="1"/>
      <w:marLeft w:val="0"/>
      <w:marRight w:val="0"/>
      <w:marTop w:val="0"/>
      <w:marBottom w:val="0"/>
      <w:divBdr>
        <w:top w:val="none" w:sz="0" w:space="0" w:color="auto"/>
        <w:left w:val="none" w:sz="0" w:space="0" w:color="auto"/>
        <w:bottom w:val="none" w:sz="0" w:space="0" w:color="auto"/>
        <w:right w:val="none" w:sz="0" w:space="0" w:color="auto"/>
      </w:divBdr>
    </w:div>
    <w:div w:id="866021321">
      <w:bodyDiv w:val="1"/>
      <w:marLeft w:val="0"/>
      <w:marRight w:val="0"/>
      <w:marTop w:val="0"/>
      <w:marBottom w:val="0"/>
      <w:divBdr>
        <w:top w:val="none" w:sz="0" w:space="0" w:color="auto"/>
        <w:left w:val="none" w:sz="0" w:space="0" w:color="auto"/>
        <w:bottom w:val="none" w:sz="0" w:space="0" w:color="auto"/>
        <w:right w:val="none" w:sz="0" w:space="0" w:color="auto"/>
      </w:divBdr>
    </w:div>
    <w:div w:id="987510454">
      <w:bodyDiv w:val="1"/>
      <w:marLeft w:val="0"/>
      <w:marRight w:val="0"/>
      <w:marTop w:val="0"/>
      <w:marBottom w:val="0"/>
      <w:divBdr>
        <w:top w:val="none" w:sz="0" w:space="0" w:color="auto"/>
        <w:left w:val="none" w:sz="0" w:space="0" w:color="auto"/>
        <w:bottom w:val="none" w:sz="0" w:space="0" w:color="auto"/>
        <w:right w:val="none" w:sz="0" w:space="0" w:color="auto"/>
      </w:divBdr>
    </w:div>
    <w:div w:id="1195191469">
      <w:bodyDiv w:val="1"/>
      <w:marLeft w:val="0"/>
      <w:marRight w:val="0"/>
      <w:marTop w:val="0"/>
      <w:marBottom w:val="0"/>
      <w:divBdr>
        <w:top w:val="none" w:sz="0" w:space="0" w:color="auto"/>
        <w:left w:val="none" w:sz="0" w:space="0" w:color="auto"/>
        <w:bottom w:val="none" w:sz="0" w:space="0" w:color="auto"/>
        <w:right w:val="none" w:sz="0" w:space="0" w:color="auto"/>
      </w:divBdr>
    </w:div>
    <w:div w:id="1338389295">
      <w:bodyDiv w:val="1"/>
      <w:marLeft w:val="0"/>
      <w:marRight w:val="0"/>
      <w:marTop w:val="0"/>
      <w:marBottom w:val="0"/>
      <w:divBdr>
        <w:top w:val="none" w:sz="0" w:space="0" w:color="auto"/>
        <w:left w:val="none" w:sz="0" w:space="0" w:color="auto"/>
        <w:bottom w:val="none" w:sz="0" w:space="0" w:color="auto"/>
        <w:right w:val="none" w:sz="0" w:space="0" w:color="auto"/>
      </w:divBdr>
    </w:div>
    <w:div w:id="1397512954">
      <w:bodyDiv w:val="1"/>
      <w:marLeft w:val="0"/>
      <w:marRight w:val="0"/>
      <w:marTop w:val="0"/>
      <w:marBottom w:val="0"/>
      <w:divBdr>
        <w:top w:val="none" w:sz="0" w:space="0" w:color="auto"/>
        <w:left w:val="none" w:sz="0" w:space="0" w:color="auto"/>
        <w:bottom w:val="none" w:sz="0" w:space="0" w:color="auto"/>
        <w:right w:val="none" w:sz="0" w:space="0" w:color="auto"/>
      </w:divBdr>
    </w:div>
    <w:div w:id="1440757136">
      <w:bodyDiv w:val="1"/>
      <w:marLeft w:val="0"/>
      <w:marRight w:val="0"/>
      <w:marTop w:val="0"/>
      <w:marBottom w:val="0"/>
      <w:divBdr>
        <w:top w:val="none" w:sz="0" w:space="0" w:color="auto"/>
        <w:left w:val="none" w:sz="0" w:space="0" w:color="auto"/>
        <w:bottom w:val="none" w:sz="0" w:space="0" w:color="auto"/>
        <w:right w:val="none" w:sz="0" w:space="0" w:color="auto"/>
      </w:divBdr>
    </w:div>
    <w:div w:id="1461919263">
      <w:bodyDiv w:val="1"/>
      <w:marLeft w:val="0"/>
      <w:marRight w:val="0"/>
      <w:marTop w:val="0"/>
      <w:marBottom w:val="0"/>
      <w:divBdr>
        <w:top w:val="none" w:sz="0" w:space="0" w:color="auto"/>
        <w:left w:val="none" w:sz="0" w:space="0" w:color="auto"/>
        <w:bottom w:val="none" w:sz="0" w:space="0" w:color="auto"/>
        <w:right w:val="none" w:sz="0" w:space="0" w:color="auto"/>
      </w:divBdr>
    </w:div>
    <w:div w:id="1664164593">
      <w:bodyDiv w:val="1"/>
      <w:marLeft w:val="0"/>
      <w:marRight w:val="0"/>
      <w:marTop w:val="0"/>
      <w:marBottom w:val="0"/>
      <w:divBdr>
        <w:top w:val="none" w:sz="0" w:space="0" w:color="auto"/>
        <w:left w:val="none" w:sz="0" w:space="0" w:color="auto"/>
        <w:bottom w:val="none" w:sz="0" w:space="0" w:color="auto"/>
        <w:right w:val="none" w:sz="0" w:space="0" w:color="auto"/>
      </w:divBdr>
    </w:div>
    <w:div w:id="1714190308">
      <w:bodyDiv w:val="1"/>
      <w:marLeft w:val="0"/>
      <w:marRight w:val="0"/>
      <w:marTop w:val="0"/>
      <w:marBottom w:val="0"/>
      <w:divBdr>
        <w:top w:val="none" w:sz="0" w:space="0" w:color="auto"/>
        <w:left w:val="none" w:sz="0" w:space="0" w:color="auto"/>
        <w:bottom w:val="none" w:sz="0" w:space="0" w:color="auto"/>
        <w:right w:val="none" w:sz="0" w:space="0" w:color="auto"/>
      </w:divBdr>
    </w:div>
    <w:div w:id="1829176057">
      <w:bodyDiv w:val="1"/>
      <w:marLeft w:val="0"/>
      <w:marRight w:val="0"/>
      <w:marTop w:val="0"/>
      <w:marBottom w:val="0"/>
      <w:divBdr>
        <w:top w:val="none" w:sz="0" w:space="0" w:color="auto"/>
        <w:left w:val="none" w:sz="0" w:space="0" w:color="auto"/>
        <w:bottom w:val="none" w:sz="0" w:space="0" w:color="auto"/>
        <w:right w:val="none" w:sz="0" w:space="0" w:color="auto"/>
      </w:divBdr>
    </w:div>
    <w:div w:id="2061052081">
      <w:bodyDiv w:val="1"/>
      <w:marLeft w:val="0"/>
      <w:marRight w:val="0"/>
      <w:marTop w:val="0"/>
      <w:marBottom w:val="0"/>
      <w:divBdr>
        <w:top w:val="none" w:sz="0" w:space="0" w:color="auto"/>
        <w:left w:val="none" w:sz="0" w:space="0" w:color="auto"/>
        <w:bottom w:val="none" w:sz="0" w:space="0" w:color="auto"/>
        <w:right w:val="none" w:sz="0" w:space="0" w:color="auto"/>
      </w:divBdr>
    </w:div>
    <w:div w:id="2064713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transport.gov.scot/projects/a83-access-to-argyll-and-bute/project-details/" TargetMode="External"/><Relationship Id="rId18" Type="http://schemas.openxmlformats.org/officeDocument/2006/relationships/hyperlink" Target="https://www.transformingplanning.scot/national-planning-framework/"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gov.scot/publications/national-mission-local-impact-infrastructure-investment-plan-scotland-2021-22-2025-26/"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transport.gov.scot/our-approach/national-transport-strategy/" TargetMode="External"/><Relationship Id="rId25" Type="http://schemas.openxmlformats.org/officeDocument/2006/relationships/image" Target="media/image3.emf"/><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transport.gov.scot/our-approach/statistics/" TargetMode="External"/><Relationship Id="rId20" Type="http://schemas.openxmlformats.org/officeDocument/2006/relationships/hyperlink" Target="https://www.transport.gov.scot/publication/scotland-s-road-safety-framework-to-2030/"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scot/publications/climate-ready-scotland-second-scottish-climate-change-adaptation-programme-2019-2024/" TargetMode="External"/><Relationship Id="rId32"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hyperlink" Target="https://www.legislation.gov.uk/asp/2019/15/enacted" TargetMode="External"/><Relationship Id="rId28"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yperlink" Target="https://www.transport.gov.scot/publication/strategic-road-safety-plan-2016/" TargetMode="External"/><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daptationscotland.org.uk/application/files/5816/1797/9967/LOW_RES_4656_Climate_Projections_report_FINAL.pdf" TargetMode="External"/><Relationship Id="rId22" Type="http://schemas.openxmlformats.org/officeDocument/2006/relationships/hyperlink" Target="https://www.gov.scot/publications/securing-green-recovery-path-net-zero-update-climate-change-plan-20182032/"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53D26341A57B383EE0540010E0463CCA" version="1.0.0">
  <systemFields>
    <field name="Objective-Id">
      <value order="0">A39940214</value>
    </field>
    <field name="Objective-Title">
      <value order="0">AST_Non Tabular_Recommendation 29_Access to Argyll (A83)_TS comments</value>
    </field>
    <field name="Objective-Description">
      <value order="0"/>
    </field>
    <field name="Objective-CreationStamp">
      <value order="0">2022-08-02T17:05:41Z</value>
    </field>
    <field name="Objective-IsApproved">
      <value order="0">false</value>
    </field>
    <field name="Objective-IsPublished">
      <value order="0">false</value>
    </field>
    <field name="Objective-DatePublished">
      <value order="0"/>
    </field>
    <field name="Objective-ModificationStamp">
      <value order="0">2022-08-23T15:26:21Z</value>
    </field>
    <field name="Objective-Owner">
      <value order="0">Priestley, Adam A (U418487)</value>
    </field>
    <field name="Objective-Path">
      <value order="0">Objective Global Folder:SG File Plan:Business and industry:Transport:General:Advice and policy: Transport - general:LATIS - Strategic Transport Planning - Strategic Transport Projects Review (STPR) - Appraisal: 2021-2026</value>
    </field>
    <field name="Objective-Parent">
      <value order="0">LATIS - Strategic Transport Planning - Strategic Transport Projects Review (STPR) - Appraisal: 2021-2026</value>
    </field>
    <field name="Objective-State">
      <value order="0">Being Drafted</value>
    </field>
    <field name="Objective-VersionId">
      <value order="0">vA59539376</value>
    </field>
    <field name="Objective-Version">
      <value order="0">0.5</value>
    </field>
    <field name="Objective-VersionNumber">
      <value order="0">5</value>
    </field>
    <field name="Objective-VersionComment">
      <value order="0"/>
    </field>
    <field name="Objective-FileNumber">
      <value order="0">POL/35625</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3.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46BC6B-98B1-4AB6-85EF-3574EDBCC543}">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3.xml><?xml version="1.0" encoding="utf-8"?>
<ds:datastoreItem xmlns:ds="http://schemas.openxmlformats.org/officeDocument/2006/customXml" ds:itemID="{7BAD9964-C887-4B16-9742-1FAAB6FD6AA5}">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customXml/itemProps4.xml><?xml version="1.0" encoding="utf-8"?>
<ds:datastoreItem xmlns:ds="http://schemas.openxmlformats.org/officeDocument/2006/customXml" ds:itemID="{A4002685-CEEA-428F-A1E1-C212D84B2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18E2148-1FE6-44F1-A81B-2D91DB6BB4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15</Pages>
  <Words>3408</Words>
  <Characters>19367</Characters>
  <Application>Microsoft Office Word</Application>
  <DocSecurity>0</DocSecurity>
  <Lines>411</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22711</CharactersWithSpaces>
  <SharedDoc>false</SharedDoc>
  <HLinks>
    <vt:vector size="66" baseType="variant">
      <vt:variant>
        <vt:i4>3014691</vt:i4>
      </vt:variant>
      <vt:variant>
        <vt:i4>0</vt:i4>
      </vt:variant>
      <vt:variant>
        <vt:i4>0</vt:i4>
      </vt:variant>
      <vt:variant>
        <vt:i4>5</vt:i4>
      </vt:variant>
      <vt:variant>
        <vt:lpwstr>http://www.jacobs.com/</vt:lpwstr>
      </vt:variant>
      <vt:variant>
        <vt:lpwstr/>
      </vt:variant>
      <vt:variant>
        <vt:i4>7602235</vt:i4>
      </vt:variant>
      <vt:variant>
        <vt:i4>27</vt:i4>
      </vt:variant>
      <vt:variant>
        <vt:i4>0</vt:i4>
      </vt:variant>
      <vt:variant>
        <vt:i4>5</vt:i4>
      </vt:variant>
      <vt:variant>
        <vt:lpwstr>https://www.gov.scot/publications/climate-ready-scotland-second-scottish-climate-change-adaptation-programme-2019-2024/</vt:lpwstr>
      </vt:variant>
      <vt:variant>
        <vt:lpwstr/>
      </vt:variant>
      <vt:variant>
        <vt:i4>2818102</vt:i4>
      </vt:variant>
      <vt:variant>
        <vt:i4>24</vt:i4>
      </vt:variant>
      <vt:variant>
        <vt:i4>0</vt:i4>
      </vt:variant>
      <vt:variant>
        <vt:i4>5</vt:i4>
      </vt:variant>
      <vt:variant>
        <vt:lpwstr>https://www.legislation.gov.uk/asp/2019/15/enacted</vt:lpwstr>
      </vt:variant>
      <vt:variant>
        <vt:lpwstr/>
      </vt:variant>
      <vt:variant>
        <vt:i4>5046355</vt:i4>
      </vt:variant>
      <vt:variant>
        <vt:i4>21</vt:i4>
      </vt:variant>
      <vt:variant>
        <vt:i4>0</vt:i4>
      </vt:variant>
      <vt:variant>
        <vt:i4>5</vt:i4>
      </vt:variant>
      <vt:variant>
        <vt:lpwstr>https://www.gov.scot/publications/securing-green-recovery-path-net-zero-update-climate-change-plan-20182032/</vt:lpwstr>
      </vt:variant>
      <vt:variant>
        <vt:lpwstr/>
      </vt:variant>
      <vt:variant>
        <vt:i4>1114204</vt:i4>
      </vt:variant>
      <vt:variant>
        <vt:i4>18</vt:i4>
      </vt:variant>
      <vt:variant>
        <vt:i4>0</vt:i4>
      </vt:variant>
      <vt:variant>
        <vt:i4>5</vt:i4>
      </vt:variant>
      <vt:variant>
        <vt:lpwstr>https://www.gov.scot/publications/national-mission-local-impact-infrastructure-investment-plan-scotland-2021-22-2025-26/</vt:lpwstr>
      </vt:variant>
      <vt:variant>
        <vt:lpwstr>:~:text=Our%20Infrastructure%20Investment%20Plan%20covers,Scottish%20GDP%20by%202025%2D26</vt:lpwstr>
      </vt:variant>
      <vt:variant>
        <vt:i4>1835084</vt:i4>
      </vt:variant>
      <vt:variant>
        <vt:i4>15</vt:i4>
      </vt:variant>
      <vt:variant>
        <vt:i4>0</vt:i4>
      </vt:variant>
      <vt:variant>
        <vt:i4>5</vt:i4>
      </vt:variant>
      <vt:variant>
        <vt:lpwstr>https://www.transport.gov.scot/publication/scotland-s-road-safety-framework-to-2030/</vt:lpwstr>
      </vt:variant>
      <vt:variant>
        <vt:lpwstr/>
      </vt:variant>
      <vt:variant>
        <vt:i4>3866659</vt:i4>
      </vt:variant>
      <vt:variant>
        <vt:i4>12</vt:i4>
      </vt:variant>
      <vt:variant>
        <vt:i4>0</vt:i4>
      </vt:variant>
      <vt:variant>
        <vt:i4>5</vt:i4>
      </vt:variant>
      <vt:variant>
        <vt:lpwstr>https://www.transport.gov.scot/publication/strategic-road-safety-plan-2016/</vt:lpwstr>
      </vt:variant>
      <vt:variant>
        <vt:lpwstr/>
      </vt:variant>
      <vt:variant>
        <vt:i4>3473469</vt:i4>
      </vt:variant>
      <vt:variant>
        <vt:i4>9</vt:i4>
      </vt:variant>
      <vt:variant>
        <vt:i4>0</vt:i4>
      </vt:variant>
      <vt:variant>
        <vt:i4>5</vt:i4>
      </vt:variant>
      <vt:variant>
        <vt:lpwstr>https://www.gov.scot/publications/scotland-2045-fourth-national-planning-framework-draft/documents/</vt:lpwstr>
      </vt:variant>
      <vt:variant>
        <vt:lpwstr/>
      </vt:variant>
      <vt:variant>
        <vt:i4>4915279</vt:i4>
      </vt:variant>
      <vt:variant>
        <vt:i4>6</vt:i4>
      </vt:variant>
      <vt:variant>
        <vt:i4>0</vt:i4>
      </vt:variant>
      <vt:variant>
        <vt:i4>5</vt:i4>
      </vt:variant>
      <vt:variant>
        <vt:lpwstr>https://www.transport.gov.scot/our-approach/national-transport-strategy/</vt:lpwstr>
      </vt:variant>
      <vt:variant>
        <vt:lpwstr/>
      </vt:variant>
      <vt:variant>
        <vt:i4>655364</vt:i4>
      </vt:variant>
      <vt:variant>
        <vt:i4>3</vt:i4>
      </vt:variant>
      <vt:variant>
        <vt:i4>0</vt:i4>
      </vt:variant>
      <vt:variant>
        <vt:i4>5</vt:i4>
      </vt:variant>
      <vt:variant>
        <vt:lpwstr>https://www.transport.gov.scot/media/45015/sct05191903161.pdf</vt:lpwstr>
      </vt:variant>
      <vt:variant>
        <vt:lpwstr/>
      </vt:variant>
      <vt:variant>
        <vt:i4>7602239</vt:i4>
      </vt:variant>
      <vt:variant>
        <vt:i4>0</vt:i4>
      </vt:variant>
      <vt:variant>
        <vt:i4>0</vt:i4>
      </vt:variant>
      <vt:variant>
        <vt:i4>5</vt:i4>
      </vt:variant>
      <vt:variant>
        <vt:lpwstr>https://www.adaptationscotland.org.uk/application/files/5816/1797/9967/LOW_RES_4656_Climate_Projections_report_FINAL.pdf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Louise</dc:creator>
  <cp:keywords/>
  <dc:description/>
  <cp:lastModifiedBy>Angus, Alexandra</cp:lastModifiedBy>
  <cp:revision>110</cp:revision>
  <cp:lastPrinted>2022-12-05T14:12:00Z</cp:lastPrinted>
  <dcterms:created xsi:type="dcterms:W3CDTF">2022-08-02T17:05:00Z</dcterms:created>
  <dcterms:modified xsi:type="dcterms:W3CDTF">2022-12-05T14:12:00Z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Objective-Id">
    <vt:lpwstr>A39940214</vt:lpwstr>
  </property>
  <property fmtid="{D5CDD505-2E9C-101B-9397-08002B2CF9AE}" pid="4" name="Objective-Title">
    <vt:lpwstr>AST_Non Tabular_Recommendation 29_Access to Argyll (A83)_TS comments</vt:lpwstr>
  </property>
  <property fmtid="{D5CDD505-2E9C-101B-9397-08002B2CF9AE}" pid="5" name="Objective-Description">
    <vt:lpwstr/>
  </property>
  <property fmtid="{D5CDD505-2E9C-101B-9397-08002B2CF9AE}" pid="6" name="Objective-CreationStamp">
    <vt:filetime>2022-08-02T17:05:41Z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2022-08-23T15:26:21Z</vt:filetime>
  </property>
  <property fmtid="{D5CDD505-2E9C-101B-9397-08002B2CF9AE}" pid="11" name="Objective-Owner">
    <vt:lpwstr>Priestley, Adam A (U418487)</vt:lpwstr>
  </property>
  <property fmtid="{D5CDD505-2E9C-101B-9397-08002B2CF9AE}" pid="12" name="Objective-Path">
    <vt:lpwstr>Objective Global Folder:SG File Plan:Business and industry:Transport:General:Advice and policy: Transport - general:LATIS - Strategic Transport Planning - Strategic Transport Projects Review (STPR) - Appraisal: 2021-2026</vt:lpwstr>
  </property>
  <property fmtid="{D5CDD505-2E9C-101B-9397-08002B2CF9AE}" pid="13" name="Objective-Parent">
    <vt:lpwstr>LATIS - Strategic Transport Planning - Strategic Transport Projects Review (STPR) - Appraisal: 2021-2026</vt:lpwstr>
  </property>
  <property fmtid="{D5CDD505-2E9C-101B-9397-08002B2CF9AE}" pid="14" name="Objective-State">
    <vt:lpwstr>Being Drafted</vt:lpwstr>
  </property>
  <property fmtid="{D5CDD505-2E9C-101B-9397-08002B2CF9AE}" pid="15" name="Objective-VersionId">
    <vt:lpwstr>vA59539376</vt:lpwstr>
  </property>
  <property fmtid="{D5CDD505-2E9C-101B-9397-08002B2CF9AE}" pid="16" name="Objective-Version">
    <vt:lpwstr>0.5</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POL/35625</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Objective-Comment">
    <vt:lpwstr/>
  </property>
  <property fmtid="{D5CDD505-2E9C-101B-9397-08002B2CF9AE}" pid="29" name="MediaServiceImageTags">
    <vt:lpwstr/>
  </property>
</Properties>
</file>