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75C3" w14:textId="77777777" w:rsidR="00F45BA3" w:rsidRPr="00F45BA3" w:rsidRDefault="00F45BA3" w:rsidP="00F45BA3">
      <w:pPr>
        <w:keepNext/>
        <w:keepLines/>
        <w:spacing w:before="100" w:beforeAutospacing="1" w:after="100" w:afterAutospacing="1" w:line="276" w:lineRule="auto"/>
        <w:outlineLvl w:val="0"/>
        <w:rPr>
          <w:rFonts w:ascii="Montserrat SemiBold" w:hAnsi="Montserrat SemiBold"/>
          <w:b/>
          <w:color w:val="212192"/>
          <w:kern w:val="24"/>
          <w:sz w:val="48"/>
        </w:rPr>
      </w:pPr>
      <w:bookmarkStart w:id="0" w:name="_Toc209725812"/>
      <w:bookmarkStart w:id="1" w:name="_Toc210379111"/>
      <w:r w:rsidRPr="00F45BA3">
        <w:rPr>
          <w:rFonts w:ascii="Montserrat SemiBold" w:hAnsi="Montserrat SemiBold"/>
          <w:b/>
          <w:color w:val="212192"/>
          <w:kern w:val="24"/>
          <w:sz w:val="48"/>
        </w:rPr>
        <w:t>Consultation Questions</w:t>
      </w:r>
      <w:bookmarkEnd w:id="0"/>
      <w:bookmarkEnd w:id="1"/>
    </w:p>
    <w:p w14:paraId="4EE68405" w14:textId="77777777" w:rsidR="00F45BA3" w:rsidRPr="00F45BA3" w:rsidRDefault="00F45BA3" w:rsidP="00F45BA3">
      <w:pPr>
        <w:spacing w:before="100" w:beforeAutospacing="1" w:after="100" w:afterAutospacing="1" w:line="276" w:lineRule="auto"/>
        <w:ind w:left="792"/>
        <w:contextualSpacing/>
        <w:rPr>
          <w:b/>
        </w:rPr>
      </w:pPr>
    </w:p>
    <w:tbl>
      <w:tblPr>
        <w:tblStyle w:val="TableGrid"/>
        <w:tblW w:w="0" w:type="auto"/>
        <w:jc w:val="center"/>
        <w:tblLook w:val="04A0" w:firstRow="1" w:lastRow="0" w:firstColumn="1" w:lastColumn="0" w:noHBand="0" w:noVBand="1"/>
        <w:tblDescription w:val="This table provides a list of the consultation questions."/>
      </w:tblPr>
      <w:tblGrid>
        <w:gridCol w:w="1897"/>
        <w:gridCol w:w="6774"/>
      </w:tblGrid>
      <w:tr w:rsidR="00F45BA3" w:rsidRPr="00F45BA3" w14:paraId="036E0DA3" w14:textId="77777777" w:rsidTr="00F45BA3">
        <w:trPr>
          <w:jc w:val="center"/>
        </w:trPr>
        <w:tc>
          <w:tcPr>
            <w:tcW w:w="1897" w:type="dxa"/>
            <w:shd w:val="clear" w:color="auto" w:fill="212192"/>
          </w:tcPr>
          <w:p w14:paraId="7C6386E9" w14:textId="77777777" w:rsidR="00F45BA3" w:rsidRPr="00F45BA3" w:rsidRDefault="00F45BA3" w:rsidP="00F45BA3">
            <w:pPr>
              <w:spacing w:before="100" w:beforeAutospacing="1" w:after="100" w:afterAutospacing="1" w:line="276" w:lineRule="auto"/>
              <w:contextualSpacing/>
              <w:jc w:val="center"/>
              <w:rPr>
                <w:b/>
                <w:color w:val="FFFFFF"/>
              </w:rPr>
            </w:pPr>
            <w:r w:rsidRPr="00F45BA3">
              <w:rPr>
                <w:b/>
                <w:color w:val="FFFFFF"/>
              </w:rPr>
              <w:t>Number</w:t>
            </w:r>
          </w:p>
        </w:tc>
        <w:tc>
          <w:tcPr>
            <w:tcW w:w="6774" w:type="dxa"/>
            <w:shd w:val="clear" w:color="auto" w:fill="212192"/>
          </w:tcPr>
          <w:p w14:paraId="113B8358" w14:textId="77777777" w:rsidR="00F45BA3" w:rsidRPr="00F45BA3" w:rsidRDefault="00F45BA3" w:rsidP="00F45BA3">
            <w:pPr>
              <w:spacing w:before="100" w:beforeAutospacing="1" w:after="100" w:afterAutospacing="1" w:line="276" w:lineRule="auto"/>
              <w:contextualSpacing/>
              <w:jc w:val="center"/>
              <w:rPr>
                <w:b/>
                <w:color w:val="FFFFFF"/>
              </w:rPr>
            </w:pPr>
            <w:r w:rsidRPr="00F45BA3">
              <w:rPr>
                <w:b/>
                <w:color w:val="FFFFFF"/>
              </w:rPr>
              <w:t>Consultation Question</w:t>
            </w:r>
          </w:p>
          <w:p w14:paraId="332A939F" w14:textId="77777777" w:rsidR="00F45BA3" w:rsidRPr="00F45BA3" w:rsidRDefault="00F45BA3" w:rsidP="00F45BA3">
            <w:pPr>
              <w:spacing w:before="100" w:beforeAutospacing="1" w:after="100" w:afterAutospacing="1" w:line="276" w:lineRule="auto"/>
              <w:contextualSpacing/>
              <w:jc w:val="center"/>
              <w:rPr>
                <w:b/>
                <w:color w:val="FFFFFF"/>
              </w:rPr>
            </w:pPr>
          </w:p>
        </w:tc>
      </w:tr>
      <w:tr w:rsidR="00F45BA3" w:rsidRPr="00F45BA3" w14:paraId="1F4ED91C" w14:textId="77777777" w:rsidTr="00982B61">
        <w:trPr>
          <w:jc w:val="center"/>
        </w:trPr>
        <w:tc>
          <w:tcPr>
            <w:tcW w:w="1897" w:type="dxa"/>
          </w:tcPr>
          <w:p w14:paraId="300DD5A5" w14:textId="77777777" w:rsidR="00F45BA3" w:rsidRPr="00F45BA3" w:rsidRDefault="00F45BA3" w:rsidP="00F45BA3">
            <w:pPr>
              <w:spacing w:before="100" w:beforeAutospacing="1" w:after="100" w:afterAutospacing="1" w:line="276" w:lineRule="auto"/>
              <w:contextualSpacing/>
              <w:rPr>
                <w:b/>
                <w:bCs/>
              </w:rPr>
            </w:pPr>
            <w:r w:rsidRPr="00F45BA3">
              <w:rPr>
                <w:b/>
                <w:bCs/>
              </w:rPr>
              <w:t>1</w:t>
            </w:r>
          </w:p>
        </w:tc>
        <w:tc>
          <w:tcPr>
            <w:tcW w:w="6774" w:type="dxa"/>
          </w:tcPr>
          <w:p w14:paraId="1DC9F3F5" w14:textId="77777777" w:rsidR="00F45BA3" w:rsidRPr="00F45BA3" w:rsidRDefault="00F45BA3" w:rsidP="00F45BA3">
            <w:pPr>
              <w:spacing w:before="100" w:beforeAutospacing="1" w:after="100" w:afterAutospacing="1" w:line="276" w:lineRule="auto"/>
              <w:contextualSpacing/>
            </w:pPr>
            <w:r w:rsidRPr="00F45BA3">
              <w:t>Do you agree or disagree that the current maximum levels for PCNs, currently set at £80 &amp; £100 (reducing by 50% if paid within 14 days) are appropriate?</w:t>
            </w:r>
          </w:p>
          <w:p w14:paraId="67A0CFC0" w14:textId="77777777" w:rsidR="00F45BA3" w:rsidRPr="00F45BA3" w:rsidRDefault="00F45BA3" w:rsidP="00F45BA3">
            <w:pPr>
              <w:spacing w:before="100" w:beforeAutospacing="1" w:after="100" w:afterAutospacing="1" w:line="276" w:lineRule="auto"/>
              <w:contextualSpacing/>
            </w:pPr>
          </w:p>
        </w:tc>
      </w:tr>
      <w:tr w:rsidR="00F45BA3" w:rsidRPr="00F45BA3" w14:paraId="55A41FB1" w14:textId="77777777" w:rsidTr="00982B61">
        <w:trPr>
          <w:jc w:val="center"/>
        </w:trPr>
        <w:tc>
          <w:tcPr>
            <w:tcW w:w="1897" w:type="dxa"/>
          </w:tcPr>
          <w:p w14:paraId="2EEBD147" w14:textId="77777777" w:rsidR="00F45BA3" w:rsidRPr="00F45BA3" w:rsidRDefault="00F45BA3" w:rsidP="00F45BA3">
            <w:pPr>
              <w:spacing w:before="100" w:beforeAutospacing="1" w:after="100" w:afterAutospacing="1" w:line="276" w:lineRule="auto"/>
              <w:contextualSpacing/>
              <w:rPr>
                <w:b/>
              </w:rPr>
            </w:pPr>
            <w:r w:rsidRPr="00F45BA3">
              <w:rPr>
                <w:b/>
              </w:rPr>
              <w:t>2</w:t>
            </w:r>
          </w:p>
        </w:tc>
        <w:tc>
          <w:tcPr>
            <w:tcW w:w="6774" w:type="dxa"/>
          </w:tcPr>
          <w:p w14:paraId="27C85CEC" w14:textId="77777777" w:rsidR="00F45BA3" w:rsidRPr="00F45BA3" w:rsidRDefault="00F45BA3" w:rsidP="00F45BA3">
            <w:pPr>
              <w:spacing w:before="100" w:beforeAutospacing="1" w:after="100" w:afterAutospacing="1" w:line="276" w:lineRule="auto"/>
            </w:pPr>
            <w:r w:rsidRPr="00F45BA3">
              <w:t>Which of the following four options would be your preferred choice:</w:t>
            </w:r>
          </w:p>
          <w:p w14:paraId="4CA19231" w14:textId="77777777" w:rsidR="00F45BA3" w:rsidRPr="00F45BA3" w:rsidRDefault="00F45BA3" w:rsidP="00F45BA3">
            <w:pPr>
              <w:spacing w:before="100" w:beforeAutospacing="1" w:after="100" w:afterAutospacing="1" w:line="276" w:lineRule="auto"/>
              <w:contextualSpacing/>
            </w:pPr>
            <w:r w:rsidRPr="00F45BA3">
              <w:t>a)</w:t>
            </w:r>
            <w:r w:rsidRPr="00F45BA3">
              <w:tab/>
              <w:t xml:space="preserve">the current level of £100 (reducing to £50 if paid within 14 days); </w:t>
            </w:r>
          </w:p>
          <w:p w14:paraId="6D722E13" w14:textId="77777777" w:rsidR="00F45BA3" w:rsidRPr="00F45BA3" w:rsidRDefault="00F45BA3" w:rsidP="00F45BA3">
            <w:pPr>
              <w:spacing w:before="100" w:beforeAutospacing="1" w:after="100" w:afterAutospacing="1" w:line="276" w:lineRule="auto"/>
              <w:contextualSpacing/>
            </w:pPr>
            <w:r w:rsidRPr="00F45BA3">
              <w:t>b)</w:t>
            </w:r>
            <w:r w:rsidRPr="00F45BA3">
              <w:tab/>
              <w:t>£120 (reducing to £60 if paid within 14 days);</w:t>
            </w:r>
          </w:p>
          <w:p w14:paraId="505E8BA8" w14:textId="77777777" w:rsidR="00F45BA3" w:rsidRPr="00F45BA3" w:rsidRDefault="00F45BA3" w:rsidP="00F45BA3">
            <w:pPr>
              <w:spacing w:before="100" w:beforeAutospacing="1" w:after="100" w:afterAutospacing="1" w:line="276" w:lineRule="auto"/>
              <w:contextualSpacing/>
            </w:pPr>
            <w:r w:rsidRPr="00F45BA3">
              <w:t>c)</w:t>
            </w:r>
            <w:r w:rsidRPr="00F45BA3">
              <w:tab/>
              <w:t>at a (potentially different) level set independently by each local authority; or</w:t>
            </w:r>
          </w:p>
          <w:p w14:paraId="56209681" w14:textId="77777777" w:rsidR="00F45BA3" w:rsidRPr="00F45BA3" w:rsidRDefault="00F45BA3" w:rsidP="00F45BA3">
            <w:pPr>
              <w:spacing w:before="100" w:beforeAutospacing="1" w:after="100" w:afterAutospacing="1" w:line="276" w:lineRule="auto"/>
              <w:contextualSpacing/>
            </w:pPr>
            <w:r w:rsidRPr="00F45BA3">
              <w:t>d)</w:t>
            </w:r>
            <w:r w:rsidRPr="00F45BA3">
              <w:tab/>
              <w:t>something else, please provide an explanation.</w:t>
            </w:r>
          </w:p>
          <w:p w14:paraId="3B3AB0F9" w14:textId="77777777" w:rsidR="00F45BA3" w:rsidRPr="00F45BA3" w:rsidRDefault="00F45BA3" w:rsidP="00F45BA3">
            <w:pPr>
              <w:spacing w:before="100" w:beforeAutospacing="1" w:after="100" w:afterAutospacing="1" w:line="276" w:lineRule="auto"/>
              <w:contextualSpacing/>
            </w:pPr>
          </w:p>
        </w:tc>
      </w:tr>
      <w:tr w:rsidR="00F45BA3" w:rsidRPr="00F45BA3" w14:paraId="7E9EED4F" w14:textId="77777777" w:rsidTr="00982B61">
        <w:trPr>
          <w:jc w:val="center"/>
        </w:trPr>
        <w:tc>
          <w:tcPr>
            <w:tcW w:w="1897" w:type="dxa"/>
          </w:tcPr>
          <w:p w14:paraId="14609DF9" w14:textId="77777777" w:rsidR="00F45BA3" w:rsidRPr="00F45BA3" w:rsidRDefault="00F45BA3" w:rsidP="00F45BA3">
            <w:pPr>
              <w:spacing w:before="100" w:beforeAutospacing="1" w:after="100" w:afterAutospacing="1" w:line="276" w:lineRule="auto"/>
              <w:contextualSpacing/>
              <w:rPr>
                <w:b/>
              </w:rPr>
            </w:pPr>
            <w:r w:rsidRPr="00F45BA3">
              <w:rPr>
                <w:b/>
              </w:rPr>
              <w:t>3</w:t>
            </w:r>
          </w:p>
        </w:tc>
        <w:tc>
          <w:tcPr>
            <w:tcW w:w="6774" w:type="dxa"/>
          </w:tcPr>
          <w:p w14:paraId="599916AC" w14:textId="77777777" w:rsidR="00F45BA3" w:rsidRPr="00F45BA3" w:rsidRDefault="00F45BA3" w:rsidP="00F45BA3">
            <w:pPr>
              <w:spacing w:before="100" w:beforeAutospacing="1" w:after="100" w:afterAutospacing="1" w:line="276" w:lineRule="auto"/>
              <w:contextualSpacing/>
            </w:pPr>
            <w:r w:rsidRPr="00F45BA3">
              <w:t>Option C for question 2 would mean removing current Scottish Ministers guidance on maximum PCN levels, leaving each local authority to set their own maximum levels independently. Do you anticipate any positive or negative effects should option C be implemented?</w:t>
            </w:r>
          </w:p>
          <w:p w14:paraId="6107ADAF" w14:textId="77777777" w:rsidR="00F45BA3" w:rsidRPr="00F45BA3" w:rsidRDefault="00F45BA3" w:rsidP="00F45BA3">
            <w:pPr>
              <w:spacing w:before="100" w:beforeAutospacing="1" w:after="100" w:afterAutospacing="1" w:line="276" w:lineRule="auto"/>
              <w:contextualSpacing/>
            </w:pPr>
          </w:p>
        </w:tc>
      </w:tr>
    </w:tbl>
    <w:p w14:paraId="17491984" w14:textId="77777777"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SemiBold">
    <w:panose1 w:val="000007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679356693">
    <w:abstractNumId w:val="1"/>
  </w:num>
  <w:num w:numId="2" w16cid:durableId="1736512558">
    <w:abstractNumId w:val="0"/>
  </w:num>
  <w:num w:numId="3" w16cid:durableId="1272399909">
    <w:abstractNumId w:val="0"/>
  </w:num>
  <w:num w:numId="4" w16cid:durableId="588545424">
    <w:abstractNumId w:val="0"/>
  </w:num>
  <w:num w:numId="5" w16cid:durableId="2054230378">
    <w:abstractNumId w:val="1"/>
  </w:num>
  <w:num w:numId="6" w16cid:durableId="51854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A3"/>
    <w:rsid w:val="00027C27"/>
    <w:rsid w:val="000C0CF4"/>
    <w:rsid w:val="00281579"/>
    <w:rsid w:val="00306C61"/>
    <w:rsid w:val="0037582B"/>
    <w:rsid w:val="007519B6"/>
    <w:rsid w:val="00857548"/>
    <w:rsid w:val="009B7615"/>
    <w:rsid w:val="00B51BDC"/>
    <w:rsid w:val="00B561C0"/>
    <w:rsid w:val="00B773CE"/>
    <w:rsid w:val="00BD1547"/>
    <w:rsid w:val="00C91823"/>
    <w:rsid w:val="00D008AB"/>
    <w:rsid w:val="00D067A7"/>
    <w:rsid w:val="00DF1964"/>
    <w:rsid w:val="00F45BA3"/>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6990"/>
  <w15:chartTrackingRefBased/>
  <w15:docId w15:val="{BCE2E1F9-B4A7-4E57-864B-2D5ABB87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F45B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5BA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5BA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5BA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5BA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5BA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F45BA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F45BA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F45BA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F45BA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F45BA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F45BA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F45B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BA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45B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BA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45B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5BA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F45BA3"/>
    <w:pPr>
      <w:ind w:left="720"/>
      <w:contextualSpacing/>
    </w:pPr>
  </w:style>
  <w:style w:type="character" w:styleId="IntenseEmphasis">
    <w:name w:val="Intense Emphasis"/>
    <w:basedOn w:val="DefaultParagraphFont"/>
    <w:uiPriority w:val="21"/>
    <w:qFormat/>
    <w:rsid w:val="00F45BA3"/>
    <w:rPr>
      <w:i/>
      <w:iCs/>
      <w:color w:val="0F4761" w:themeColor="accent1" w:themeShade="BF"/>
    </w:rPr>
  </w:style>
  <w:style w:type="paragraph" w:styleId="IntenseQuote">
    <w:name w:val="Intense Quote"/>
    <w:basedOn w:val="Normal"/>
    <w:next w:val="Normal"/>
    <w:link w:val="IntenseQuoteChar"/>
    <w:uiPriority w:val="30"/>
    <w:qFormat/>
    <w:rsid w:val="00F45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BA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F45BA3"/>
    <w:rPr>
      <w:b/>
      <w:bCs/>
      <w:smallCaps/>
      <w:color w:val="0F4761" w:themeColor="accent1" w:themeShade="BF"/>
      <w:spacing w:val="5"/>
    </w:rPr>
  </w:style>
  <w:style w:type="table" w:styleId="TableGrid">
    <w:name w:val="Table Grid"/>
    <w:basedOn w:val="TableNormal"/>
    <w:uiPriority w:val="39"/>
    <w:rsid w:val="00F45BA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665</Characters>
  <Application>Microsoft Office Word</Application>
  <DocSecurity>4</DocSecurity>
  <Lines>27</Lines>
  <Paragraphs>13</Paragraphs>
  <ScaleCrop>false</ScaleCrop>
  <Company>Scottish Government</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Stalker</dc:creator>
  <cp:keywords/>
  <dc:description/>
  <cp:lastModifiedBy>Jonathan Griffiths</cp:lastModifiedBy>
  <cp:revision>2</cp:revision>
  <dcterms:created xsi:type="dcterms:W3CDTF">2025-10-22T08:24:00Z</dcterms:created>
  <dcterms:modified xsi:type="dcterms:W3CDTF">2025-10-22T08:24:00Z</dcterms:modified>
</cp:coreProperties>
</file>