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B9B" w:rsidRPr="00066B9B" w:rsidRDefault="00066B9B">
      <w:pPr>
        <w:rPr>
          <w:b/>
          <w:sz w:val="32"/>
          <w:u w:val="single"/>
        </w:rPr>
      </w:pPr>
      <w:bookmarkStart w:id="0" w:name="_GoBack"/>
      <w:bookmarkEnd w:id="0"/>
      <w:r w:rsidRPr="00066B9B">
        <w:rPr>
          <w:b/>
          <w:sz w:val="32"/>
          <w:u w:val="single"/>
        </w:rPr>
        <w:t>Annex B</w:t>
      </w:r>
      <w:r w:rsidR="0092623B">
        <w:rPr>
          <w:b/>
          <w:sz w:val="32"/>
          <w:u w:val="single"/>
        </w:rPr>
        <w:t xml:space="preserve"> – RAPID SULEBS</w:t>
      </w:r>
    </w:p>
    <w:p w:rsidR="00066B9B" w:rsidRDefault="00066B9B"/>
    <w:tbl>
      <w:tblPr>
        <w:tblW w:w="13297" w:type="dxa"/>
        <w:tblLook w:val="04A0" w:firstRow="1" w:lastRow="0" w:firstColumn="1" w:lastColumn="0" w:noHBand="0" w:noVBand="1"/>
      </w:tblPr>
      <w:tblGrid>
        <w:gridCol w:w="298"/>
        <w:gridCol w:w="2458"/>
        <w:gridCol w:w="2556"/>
        <w:gridCol w:w="51"/>
        <w:gridCol w:w="266"/>
        <w:gridCol w:w="2239"/>
        <w:gridCol w:w="317"/>
        <w:gridCol w:w="2556"/>
        <w:gridCol w:w="2187"/>
        <w:gridCol w:w="369"/>
      </w:tblGrid>
      <w:tr w:rsidR="005A13FF" w:rsidRPr="005A13FF" w:rsidTr="005A13FF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3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Please fill in the shaded areas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13FF" w:rsidRPr="005A13FF" w:rsidTr="005A13FF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13FF" w:rsidRPr="005A13FF" w:rsidRDefault="005A13FF" w:rsidP="005A13FF">
            <w:pPr>
              <w:jc w:val="center"/>
              <w:rPr>
                <w:rFonts w:ascii="Calibri" w:hAnsi="Calibri" w:cs="Calibri"/>
                <w:i/>
                <w:iCs/>
                <w:color w:val="70AD47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i/>
                <w:iCs/>
                <w:color w:val="70AD47"/>
                <w:sz w:val="22"/>
                <w:szCs w:val="22"/>
                <w:lang w:eastAsia="en-GB"/>
              </w:rPr>
              <w:t>Please provide your organisation's name</w:t>
            </w:r>
          </w:p>
        </w:tc>
      </w:tr>
      <w:tr w:rsidR="005A13FF" w:rsidRPr="005A13FF" w:rsidTr="005A13FF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Bidder name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i/>
                <w:iCs/>
                <w:color w:val="70AD47"/>
                <w:sz w:val="22"/>
                <w:szCs w:val="22"/>
                <w:lang w:eastAsia="en-GB"/>
              </w:rPr>
            </w:pPr>
          </w:p>
        </w:tc>
      </w:tr>
      <w:tr w:rsidR="005A13FF" w:rsidRPr="005A13FF" w:rsidTr="005A13FF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13FF" w:rsidRPr="005A13FF" w:rsidTr="005A13FF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3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i/>
                <w:iCs/>
                <w:color w:val="70AD47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i/>
                <w:iCs/>
                <w:color w:val="70AD47"/>
                <w:sz w:val="22"/>
                <w:szCs w:val="22"/>
                <w:lang w:eastAsia="en-GB"/>
              </w:rPr>
              <w:t>As per bid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i/>
                <w:iCs/>
                <w:color w:val="70AD47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i/>
                <w:iCs/>
                <w:color w:val="70AD47"/>
                <w:sz w:val="22"/>
                <w:szCs w:val="22"/>
                <w:lang w:eastAsia="en-GB"/>
              </w:rPr>
              <w:t>As per bid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i/>
                <w:iCs/>
                <w:color w:val="70AD47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i/>
                <w:iCs/>
                <w:color w:val="70AD47"/>
                <w:sz w:val="22"/>
                <w:szCs w:val="22"/>
                <w:lang w:eastAsia="en-GB"/>
              </w:rPr>
              <w:t>As per bid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i/>
                <w:iCs/>
                <w:color w:val="70AD47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i/>
                <w:iCs/>
                <w:color w:val="70AD47"/>
                <w:sz w:val="22"/>
                <w:szCs w:val="22"/>
                <w:lang w:eastAsia="en-GB"/>
              </w:rPr>
              <w:t xml:space="preserve">As per </w:t>
            </w:r>
            <w:r w:rsidR="00627EA3">
              <w:rPr>
                <w:rFonts w:ascii="Calibri" w:hAnsi="Calibri" w:cs="Calibri"/>
                <w:i/>
                <w:iCs/>
                <w:color w:val="70AD47"/>
                <w:sz w:val="22"/>
                <w:szCs w:val="22"/>
                <w:lang w:eastAsia="en-GB"/>
              </w:rPr>
              <w:t>U</w:t>
            </w:r>
            <w:r w:rsidRPr="005A13FF">
              <w:rPr>
                <w:rFonts w:ascii="Calibri" w:hAnsi="Calibri" w:cs="Calibri"/>
                <w:i/>
                <w:iCs/>
                <w:color w:val="70AD47"/>
                <w:sz w:val="22"/>
                <w:szCs w:val="22"/>
                <w:lang w:eastAsia="en-GB"/>
              </w:rPr>
              <w:t>LEB certificate</w:t>
            </w:r>
          </w:p>
        </w:tc>
      </w:tr>
      <w:tr w:rsidR="005A13FF" w:rsidRPr="005A13FF" w:rsidTr="005A13FF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:rsidR="005A13FF" w:rsidRPr="005A13FF" w:rsidRDefault="00627EA3" w:rsidP="005A13FF">
            <w:pP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  <w:lang w:eastAsia="en-GB"/>
              </w:rPr>
              <w:t>U</w:t>
            </w:r>
            <w:r w:rsidR="005A13FF" w:rsidRPr="005A13FF">
              <w:rPr>
                <w:rFonts w:ascii="Calibri" w:hAnsi="Calibri" w:cs="Calibri"/>
                <w:b/>
                <w:bCs/>
                <w:color w:val="006100"/>
                <w:sz w:val="22"/>
                <w:szCs w:val="22"/>
                <w:lang w:eastAsia="en-GB"/>
              </w:rPr>
              <w:t>LEB type and technology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b/>
                <w:bCs/>
                <w:color w:val="006100"/>
                <w:sz w:val="22"/>
                <w:szCs w:val="22"/>
                <w:lang w:eastAsia="en-GB"/>
              </w:rPr>
              <w:t xml:space="preserve">Bus Route 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b/>
                <w:bCs/>
                <w:color w:val="006100"/>
                <w:sz w:val="22"/>
                <w:szCs w:val="22"/>
                <w:lang w:eastAsia="en-GB"/>
              </w:rPr>
              <w:t>Number of buses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  <w:lang w:eastAsia="en-GB"/>
              </w:rPr>
            </w:pPr>
            <w:proofErr w:type="spellStart"/>
            <w:r w:rsidRPr="005A13FF">
              <w:rPr>
                <w:rFonts w:ascii="Calibri" w:hAnsi="Calibri" w:cs="Calibri"/>
                <w:b/>
                <w:bCs/>
                <w:color w:val="006100"/>
                <w:sz w:val="22"/>
                <w:szCs w:val="22"/>
                <w:lang w:eastAsia="en-GB"/>
              </w:rPr>
              <w:t>WTW</w:t>
            </w:r>
            <w:proofErr w:type="spellEnd"/>
            <w:r w:rsidRPr="005A13FF">
              <w:rPr>
                <w:rFonts w:ascii="Calibri" w:hAnsi="Calibri" w:cs="Calibri"/>
                <w:b/>
                <w:bCs/>
                <w:color w:val="006100"/>
                <w:sz w:val="22"/>
                <w:szCs w:val="22"/>
                <w:lang w:eastAsia="en-GB"/>
              </w:rPr>
              <w:t xml:space="preserve"> saving, g </w:t>
            </w:r>
            <w:proofErr w:type="spellStart"/>
            <w:r w:rsidRPr="005A13FF">
              <w:rPr>
                <w:rFonts w:ascii="Calibri" w:hAnsi="Calibri" w:cs="Calibri"/>
                <w:b/>
                <w:bCs/>
                <w:color w:val="006100"/>
                <w:sz w:val="22"/>
                <w:szCs w:val="22"/>
                <w:lang w:eastAsia="en-GB"/>
              </w:rPr>
              <w:t>CO2e</w:t>
            </w:r>
            <w:proofErr w:type="spellEnd"/>
            <w:r w:rsidRPr="005A13FF">
              <w:rPr>
                <w:rFonts w:ascii="Calibri" w:hAnsi="Calibri" w:cs="Calibri"/>
                <w:b/>
                <w:bCs/>
                <w:color w:val="006100"/>
                <w:sz w:val="22"/>
                <w:szCs w:val="22"/>
                <w:lang w:eastAsia="en-GB"/>
              </w:rPr>
              <w:t>/km</w:t>
            </w:r>
          </w:p>
        </w:tc>
      </w:tr>
      <w:tr w:rsidR="005A13FF" w:rsidRPr="005A13FF" w:rsidTr="005A13FF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13FF" w:rsidRPr="005A13FF" w:rsidTr="005A13FF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13FF" w:rsidRPr="005A13FF" w:rsidTr="005A13FF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13FF" w:rsidRPr="005A13FF" w:rsidTr="005A13FF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13FF" w:rsidRPr="005A13FF" w:rsidTr="005A13FF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13FF" w:rsidRPr="005A13FF" w:rsidTr="005A13FF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13FF" w:rsidRPr="005A13FF" w:rsidTr="005A13FF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13FF" w:rsidRPr="005A13FF" w:rsidTr="005A13FF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13FF" w:rsidRPr="005A13FF" w:rsidTr="005A13FF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13FF" w:rsidRPr="005A13FF" w:rsidTr="005A13FF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13FF" w:rsidRPr="005A13FF" w:rsidTr="005A13FF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13FF" w:rsidRPr="005A13FF" w:rsidTr="005A13FF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13FF" w:rsidRPr="005A13FF" w:rsidTr="005A13FF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5A13FF" w:rsidRPr="005A13FF" w:rsidTr="005A13FF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33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FF3933E" wp14:editId="0E646F91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-1566545</wp:posOffset>
                      </wp:positionV>
                      <wp:extent cx="278765" cy="3283585"/>
                      <wp:effectExtent l="2540" t="0" r="28575" b="104775"/>
                      <wp:wrapNone/>
                      <wp:docPr id="5" name="Right Bra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78765" cy="328358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46552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EE5D3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5" o:spid="_x0000_s1026" type="#_x0000_t88" style="position:absolute;margin-left:112.1pt;margin-top:-123.35pt;width:21.95pt;height:258.55pt;rotation:9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" adj="153,10055" strokecolor="#5b9bd5 [3204]" strokeweight=".5pt">
                      <v:stroke joinstyle="miter"/>
                    </v:shape>
                  </w:pict>
                </mc:Fallback>
              </mc:AlternateContent>
            </w:r>
            <w:r w:rsidRPr="005A13FF"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E18D070" wp14:editId="59012C7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314325</wp:posOffset>
                      </wp:positionV>
                      <wp:extent cx="3124200" cy="64770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5150" cy="628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A13FF" w:rsidRDefault="005A13FF" w:rsidP="005A13FF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 xml:space="preserve">Type of </w:t>
                                  </w:r>
                                  <w:r w:rsidR="00627EA3"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 xml:space="preserve">LEB: Single or Double Decker. </w:t>
                                  </w:r>
                                </w:p>
                                <w:p w:rsidR="005A13FF" w:rsidRDefault="005A13FF" w:rsidP="005A13FF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Technology: Battery Electric, Biomethane, Hybrid, Hydrogen, Plug-in Hybrid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18D0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.5pt;margin-top:24.75pt;width:246pt;height:5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" fillcolor="white [3201]" strokecolor="#7f7f7f [1601]">
                      <v:textbox>
                        <w:txbxContent>
                          <w:p w:rsidR="005A13FF" w:rsidRDefault="005A13FF" w:rsidP="005A13F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Type of </w:t>
                            </w:r>
                            <w:r w:rsidR="00627EA3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LEB: Single or Double Decker. </w:t>
                            </w:r>
                          </w:p>
                          <w:p w:rsidR="005A13FF" w:rsidRDefault="005A13FF" w:rsidP="005A13F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Technology: Battery Electric, Biomethane, Hybrid, Hydrogen, Plug-in Hybrid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D136131" wp14:editId="0B8462BB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-109855</wp:posOffset>
                      </wp:positionV>
                      <wp:extent cx="45085" cy="390525"/>
                      <wp:effectExtent l="38100" t="38100" r="50165" b="2857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085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78A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3.85pt;margin-top:-8.65pt;width:3.55pt;height:30.7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5A13FF"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0CC4FCF" wp14:editId="691EBB0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314325</wp:posOffset>
                      </wp:positionV>
                      <wp:extent cx="1600200" cy="647700"/>
                      <wp:effectExtent l="0" t="0" r="19050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28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A13FF" w:rsidRDefault="005A13FF" w:rsidP="005A13FF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 xml:space="preserve">This is the bus route that your </w:t>
                                  </w:r>
                                  <w:r w:rsidR="00627EA3"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LEB will operate on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C4FCF" id="Text Box 2" o:spid="_x0000_s1027" type="#_x0000_t202" style="position:absolute;margin-left:.75pt;margin-top:24.75pt;width:126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" fillcolor="white [3201]" strokecolor="#7f7f7f [1601]">
                      <v:textbox>
                        <w:txbxContent>
                          <w:p w:rsidR="005A13FF" w:rsidRDefault="005A13FF" w:rsidP="005A13F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This is the bus route that your </w:t>
                            </w:r>
                            <w:r w:rsidR="00627EA3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LEB will operate 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1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AF9B4B6" wp14:editId="38969AA9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23495</wp:posOffset>
                      </wp:positionV>
                      <wp:extent cx="45085" cy="447675"/>
                      <wp:effectExtent l="38100" t="38100" r="50165" b="28575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085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6D340" id="Straight Arrow Connector 7" o:spid="_x0000_s1026" type="#_x0000_t32" style="position:absolute;margin-left:54pt;margin-top:1.85pt;width:3.55pt;height:35.2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5A13FF"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B8187E" wp14:editId="25905E1C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471805</wp:posOffset>
                      </wp:positionV>
                      <wp:extent cx="1590675" cy="1190625"/>
                      <wp:effectExtent l="0" t="0" r="28575" b="2857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1190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A13FF" w:rsidRDefault="005A13FF" w:rsidP="005A13FF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 xml:space="preserve">This is number of </w:t>
                                  </w:r>
                                  <w:proofErr w:type="spellStart"/>
                                  <w:r w:rsidR="00627EA3"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LEBs</w:t>
                                  </w:r>
                                  <w:proofErr w:type="spellEnd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 xml:space="preserve"> of the SAME model/technology/fuel type that will be operating on the stated bus route 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8187E" id="Text Box 6" o:spid="_x0000_s1028" type="#_x0000_t202" style="position:absolute;margin-left:5.75pt;margin-top:37.15pt;width:125.2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" fillcolor="white [3201]" strokecolor="#7f7f7f [1601]">
                      <v:textbox>
                        <w:txbxContent>
                          <w:p w:rsidR="005A13FF" w:rsidRDefault="005A13FF" w:rsidP="005A13F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This is number of </w:t>
                            </w:r>
                            <w:proofErr w:type="spellStart"/>
                            <w:r w:rsidR="00627EA3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LEBs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of the SAME model/technology/fuel type that will be operating on the stated bus route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A13FF" w:rsidRPr="005A13FF" w:rsidTr="005A13FF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33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1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5A13FF" w:rsidRPr="005A13FF" w:rsidTr="005A13FF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33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1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5A13FF" w:rsidRPr="005A13FF" w:rsidTr="005A13FF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33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1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5A13FF" w:rsidRPr="005A13FF" w:rsidTr="005A13FF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33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1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5A13FF" w:rsidRPr="005A13FF" w:rsidTr="005A13FF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33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1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5A13FF" w:rsidRPr="005A13FF" w:rsidTr="005A13FF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5A13FF" w:rsidRPr="005A13FF" w:rsidTr="005A13FF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5A13FF" w:rsidRPr="005A13FF" w:rsidTr="005A13FF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lastRenderedPageBreak/>
              <w:t> </w:t>
            </w:r>
          </w:p>
        </w:tc>
        <w:tc>
          <w:tcPr>
            <w:tcW w:w="5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13FF" w:rsidRPr="005A13FF" w:rsidTr="005A13FF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13FF" w:rsidRPr="005A13FF" w:rsidTr="005A13FF">
        <w:trPr>
          <w:gridAfter w:val="1"/>
          <w:wAfter w:w="369" w:type="dxa"/>
          <w:trHeight w:val="300"/>
        </w:trPr>
        <w:tc>
          <w:tcPr>
            <w:tcW w:w="2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13FF" w:rsidRPr="005A13FF" w:rsidTr="005A13FF">
        <w:trPr>
          <w:gridAfter w:val="1"/>
          <w:wAfter w:w="369" w:type="dxa"/>
          <w:trHeight w:val="300"/>
        </w:trPr>
        <w:tc>
          <w:tcPr>
            <w:tcW w:w="2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i/>
                <w:iCs/>
                <w:color w:val="70AD47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i/>
                <w:iCs/>
                <w:color w:val="70AD47"/>
                <w:sz w:val="22"/>
                <w:szCs w:val="22"/>
                <w:lang w:eastAsia="en-GB"/>
              </w:rPr>
              <w:t xml:space="preserve">As per </w:t>
            </w:r>
            <w:r w:rsidR="00627EA3">
              <w:rPr>
                <w:rFonts w:ascii="Calibri" w:hAnsi="Calibri" w:cs="Calibri"/>
                <w:i/>
                <w:iCs/>
                <w:color w:val="70AD47"/>
                <w:sz w:val="22"/>
                <w:szCs w:val="22"/>
                <w:lang w:eastAsia="en-GB"/>
              </w:rPr>
              <w:t>U</w:t>
            </w:r>
            <w:r w:rsidRPr="005A13FF">
              <w:rPr>
                <w:rFonts w:ascii="Calibri" w:hAnsi="Calibri" w:cs="Calibri"/>
                <w:i/>
                <w:iCs/>
                <w:color w:val="70AD47"/>
                <w:sz w:val="22"/>
                <w:szCs w:val="22"/>
                <w:lang w:eastAsia="en-GB"/>
              </w:rPr>
              <w:t>LEB certificate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i/>
                <w:iCs/>
                <w:color w:val="70AD47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i/>
                <w:iCs/>
                <w:color w:val="70AD47"/>
                <w:sz w:val="22"/>
                <w:szCs w:val="22"/>
                <w:lang w:eastAsia="en-GB"/>
              </w:rPr>
              <w:t xml:space="preserve">As per </w:t>
            </w:r>
            <w:r w:rsidR="00627EA3">
              <w:rPr>
                <w:rFonts w:ascii="Calibri" w:hAnsi="Calibri" w:cs="Calibri"/>
                <w:i/>
                <w:iCs/>
                <w:color w:val="70AD47"/>
                <w:sz w:val="22"/>
                <w:szCs w:val="22"/>
                <w:lang w:eastAsia="en-GB"/>
              </w:rPr>
              <w:t>U</w:t>
            </w:r>
            <w:r w:rsidRPr="005A13FF">
              <w:rPr>
                <w:rFonts w:ascii="Calibri" w:hAnsi="Calibri" w:cs="Calibri"/>
                <w:i/>
                <w:iCs/>
                <w:color w:val="70AD47"/>
                <w:sz w:val="22"/>
                <w:szCs w:val="22"/>
                <w:lang w:eastAsia="en-GB"/>
              </w:rPr>
              <w:t>LEB certificate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i/>
                <w:iCs/>
                <w:color w:val="70AD47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i/>
                <w:iCs/>
                <w:color w:val="70AD47"/>
                <w:sz w:val="22"/>
                <w:szCs w:val="22"/>
                <w:lang w:eastAsia="en-GB"/>
              </w:rPr>
              <w:t xml:space="preserve">As per </w:t>
            </w:r>
            <w:r w:rsidR="00627EA3">
              <w:rPr>
                <w:rFonts w:ascii="Calibri" w:hAnsi="Calibri" w:cs="Calibri"/>
                <w:i/>
                <w:iCs/>
                <w:color w:val="70AD47"/>
                <w:sz w:val="22"/>
                <w:szCs w:val="22"/>
                <w:lang w:eastAsia="en-GB"/>
              </w:rPr>
              <w:t>U</w:t>
            </w:r>
            <w:r w:rsidRPr="005A13FF">
              <w:rPr>
                <w:rFonts w:ascii="Calibri" w:hAnsi="Calibri" w:cs="Calibri"/>
                <w:i/>
                <w:iCs/>
                <w:color w:val="70AD47"/>
                <w:sz w:val="22"/>
                <w:szCs w:val="22"/>
                <w:lang w:eastAsia="en-GB"/>
              </w:rPr>
              <w:t>LEB certificate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i/>
                <w:iCs/>
                <w:color w:val="70AD47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i/>
                <w:iCs/>
                <w:color w:val="70AD47"/>
                <w:sz w:val="22"/>
                <w:szCs w:val="22"/>
                <w:lang w:eastAsia="en-GB"/>
              </w:rPr>
              <w:t>As per bid</w:t>
            </w:r>
          </w:p>
        </w:tc>
      </w:tr>
      <w:tr w:rsidR="005A13FF" w:rsidRPr="005A13FF" w:rsidTr="005A13FF">
        <w:trPr>
          <w:gridAfter w:val="1"/>
          <w:wAfter w:w="369" w:type="dxa"/>
          <w:trHeight w:val="300"/>
        </w:trPr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b/>
                <w:bCs/>
                <w:color w:val="006100"/>
                <w:sz w:val="22"/>
                <w:szCs w:val="22"/>
                <w:lang w:eastAsia="en-GB"/>
              </w:rPr>
              <w:t>NOx g/km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b/>
                <w:bCs/>
                <w:color w:val="006100"/>
                <w:sz w:val="22"/>
                <w:szCs w:val="22"/>
                <w:lang w:eastAsia="en-GB"/>
              </w:rPr>
              <w:t>PM g/km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b/>
                <w:bCs/>
                <w:color w:val="006100"/>
                <w:sz w:val="22"/>
                <w:szCs w:val="22"/>
                <w:lang w:eastAsia="en-GB"/>
              </w:rPr>
              <w:t>Zero Emissions range</w:t>
            </w:r>
          </w:p>
        </w:tc>
        <w:tc>
          <w:tcPr>
            <w:tcW w:w="5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b/>
                <w:bCs/>
                <w:color w:val="006100"/>
                <w:sz w:val="22"/>
                <w:szCs w:val="22"/>
                <w:lang w:eastAsia="en-GB"/>
              </w:rPr>
              <w:t xml:space="preserve">Average distance covered by one </w:t>
            </w:r>
            <w:r w:rsidR="005F075B">
              <w:rPr>
                <w:rFonts w:ascii="Calibri" w:hAnsi="Calibri" w:cs="Calibri"/>
                <w:b/>
                <w:bCs/>
                <w:color w:val="006100"/>
                <w:sz w:val="22"/>
                <w:szCs w:val="22"/>
                <w:lang w:eastAsia="en-GB"/>
              </w:rPr>
              <w:t>U</w:t>
            </w:r>
            <w:r w:rsidRPr="005A13FF">
              <w:rPr>
                <w:rFonts w:ascii="Calibri" w:hAnsi="Calibri" w:cs="Calibri"/>
                <w:b/>
                <w:bCs/>
                <w:color w:val="006100"/>
                <w:sz w:val="22"/>
                <w:szCs w:val="22"/>
                <w:lang w:eastAsia="en-GB"/>
              </w:rPr>
              <w:t>LEB per year, km</w:t>
            </w:r>
          </w:p>
        </w:tc>
      </w:tr>
      <w:tr w:rsidR="005A13FF" w:rsidRPr="005A13FF" w:rsidTr="005A13FF">
        <w:trPr>
          <w:gridAfter w:val="1"/>
          <w:wAfter w:w="369" w:type="dxa"/>
          <w:trHeight w:val="300"/>
        </w:trPr>
        <w:tc>
          <w:tcPr>
            <w:tcW w:w="2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13FF" w:rsidRPr="005A13FF" w:rsidTr="005A13FF">
        <w:trPr>
          <w:gridAfter w:val="1"/>
          <w:wAfter w:w="369" w:type="dxa"/>
          <w:trHeight w:val="300"/>
        </w:trPr>
        <w:tc>
          <w:tcPr>
            <w:tcW w:w="2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7724D3" wp14:editId="2BCC8586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59690</wp:posOffset>
                      </wp:positionV>
                      <wp:extent cx="186690" cy="4874260"/>
                      <wp:effectExtent l="0" t="635" r="22225" b="98425"/>
                      <wp:wrapNone/>
                      <wp:docPr id="1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6690" cy="487426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46552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7440E" id="Right Brace 1" o:spid="_x0000_s1026" type="#_x0000_t88" style="position:absolute;margin-left:35.4pt;margin-top:4.7pt;width:14.7pt;height:383.8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" adj="69,10055" strokecolor="#5b9bd5 [3204]" strokeweight=".5pt">
                      <v:stroke joinstyle="miter"/>
                    </v:shape>
                  </w:pict>
                </mc:Fallback>
              </mc:AlternateContent>
            </w: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13FF" w:rsidRPr="005A13FF" w:rsidTr="005A13FF">
        <w:trPr>
          <w:gridAfter w:val="1"/>
          <w:wAfter w:w="369" w:type="dxa"/>
          <w:trHeight w:val="300"/>
        </w:trPr>
        <w:tc>
          <w:tcPr>
            <w:tcW w:w="2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13FF" w:rsidRPr="005A13FF" w:rsidTr="005A13FF">
        <w:trPr>
          <w:gridAfter w:val="1"/>
          <w:wAfter w:w="369" w:type="dxa"/>
          <w:trHeight w:val="300"/>
        </w:trPr>
        <w:tc>
          <w:tcPr>
            <w:tcW w:w="2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13FF" w:rsidRPr="005A13FF" w:rsidTr="005A13FF">
        <w:trPr>
          <w:gridAfter w:val="1"/>
          <w:wAfter w:w="369" w:type="dxa"/>
          <w:trHeight w:val="300"/>
        </w:trPr>
        <w:tc>
          <w:tcPr>
            <w:tcW w:w="2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13FF" w:rsidRPr="005A13FF" w:rsidTr="005A13FF">
        <w:trPr>
          <w:gridAfter w:val="1"/>
          <w:wAfter w:w="369" w:type="dxa"/>
          <w:trHeight w:val="300"/>
        </w:trPr>
        <w:tc>
          <w:tcPr>
            <w:tcW w:w="2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13FF" w:rsidRPr="005A13FF" w:rsidTr="005A13FF">
        <w:trPr>
          <w:gridAfter w:val="1"/>
          <w:wAfter w:w="369" w:type="dxa"/>
          <w:trHeight w:val="300"/>
        </w:trPr>
        <w:tc>
          <w:tcPr>
            <w:tcW w:w="2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13FF" w:rsidRPr="005A13FF" w:rsidTr="005A13FF">
        <w:trPr>
          <w:gridAfter w:val="1"/>
          <w:wAfter w:w="369" w:type="dxa"/>
          <w:trHeight w:val="300"/>
        </w:trPr>
        <w:tc>
          <w:tcPr>
            <w:tcW w:w="2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13FF" w:rsidRPr="005A13FF" w:rsidTr="005A13FF">
        <w:trPr>
          <w:gridAfter w:val="1"/>
          <w:wAfter w:w="369" w:type="dxa"/>
          <w:trHeight w:val="300"/>
        </w:trPr>
        <w:tc>
          <w:tcPr>
            <w:tcW w:w="2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13FF" w:rsidRPr="005A13FF" w:rsidTr="005A13FF">
        <w:trPr>
          <w:gridAfter w:val="1"/>
          <w:wAfter w:w="369" w:type="dxa"/>
          <w:trHeight w:val="300"/>
        </w:trPr>
        <w:tc>
          <w:tcPr>
            <w:tcW w:w="2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13FF" w:rsidRPr="005A13FF" w:rsidTr="005A13FF">
        <w:trPr>
          <w:gridAfter w:val="1"/>
          <w:wAfter w:w="369" w:type="dxa"/>
          <w:trHeight w:val="300"/>
        </w:trPr>
        <w:tc>
          <w:tcPr>
            <w:tcW w:w="2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13FF" w:rsidRPr="005A13FF" w:rsidTr="005A13FF">
        <w:trPr>
          <w:gridAfter w:val="1"/>
          <w:wAfter w:w="369" w:type="dxa"/>
          <w:trHeight w:val="300"/>
        </w:trPr>
        <w:tc>
          <w:tcPr>
            <w:tcW w:w="2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5A13FF" w:rsidRPr="005A13FF" w:rsidTr="005A13FF">
        <w:trPr>
          <w:gridAfter w:val="1"/>
          <w:wAfter w:w="369" w:type="dxa"/>
          <w:trHeight w:val="300"/>
        </w:trPr>
        <w:tc>
          <w:tcPr>
            <w:tcW w:w="2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13FF" w:rsidRPr="005A13FF" w:rsidTr="005A13FF">
        <w:trPr>
          <w:gridAfter w:val="1"/>
          <w:wAfter w:w="369" w:type="dxa"/>
          <w:trHeight w:val="300"/>
        </w:trPr>
        <w:tc>
          <w:tcPr>
            <w:tcW w:w="2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2B3B79" wp14:editId="759569F8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319405</wp:posOffset>
                      </wp:positionV>
                      <wp:extent cx="4657725" cy="885825"/>
                      <wp:effectExtent l="0" t="0" r="28575" b="2857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57725" cy="885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A13FF" w:rsidRDefault="005A13FF" w:rsidP="005A13FF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 xml:space="preserve">These four columns should be filled in with information taken directly from the </w:t>
                                  </w:r>
                                  <w:r w:rsidR="00627EA3"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 xml:space="preserve">LEB test certificate. If the </w:t>
                                  </w:r>
                                  <w:r w:rsidR="00627EA3"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LEB has not been tested yet, estimates directly from the bus manufacturer should be used (evidence of which should be supplied with your original bid)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B3B79" id="Text Box 12" o:spid="_x0000_s1029" type="#_x0000_t202" style="position:absolute;margin-left:12.6pt;margin-top:25.15pt;width:366.7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" fillcolor="white [3201]" strokecolor="#7f7f7f [1601]">
                      <v:textbox>
                        <w:txbxContent>
                          <w:p w:rsidR="005A13FF" w:rsidRDefault="005A13FF" w:rsidP="005A13F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These four columns should be filled in with information taken directly from the </w:t>
                            </w:r>
                            <w:r w:rsidR="00627EA3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LEB test certificate. If the </w:t>
                            </w:r>
                            <w:r w:rsidR="00627EA3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LEB has not been tested yet, estimates directly from the bus manufacturer should be used (evidence of which should be supplied with your original bid)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5A13FF" w:rsidRPr="005A13FF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5A13FF" w:rsidRPr="005A13FF" w:rsidRDefault="005A13FF" w:rsidP="005A13F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5A13FF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</w:tr>
          </w:tbl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A13FF" w:rsidRPr="005A13FF" w:rsidRDefault="005A13FF" w:rsidP="005A1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A13FF"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0F4735" wp14:editId="652B7652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33020</wp:posOffset>
                      </wp:positionV>
                      <wp:extent cx="45085" cy="323850"/>
                      <wp:effectExtent l="38100" t="38100" r="50165" b="1905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085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22AF0" id="Straight Arrow Connector 14" o:spid="_x0000_s1026" type="#_x0000_t32" style="position:absolute;margin-left:117.6pt;margin-top:2.6pt;width:3.55pt;height:25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</w:tbl>
    <w:p w:rsidR="00027C27" w:rsidRPr="009B7615" w:rsidRDefault="005A13FF" w:rsidP="00B561C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671F3A" wp14:editId="4225C9B7">
                <wp:simplePos x="0" y="0"/>
                <wp:positionH relativeFrom="column">
                  <wp:posOffset>5772150</wp:posOffset>
                </wp:positionH>
                <wp:positionV relativeFrom="paragraph">
                  <wp:posOffset>27940</wp:posOffset>
                </wp:positionV>
                <wp:extent cx="1581150" cy="1171575"/>
                <wp:effectExtent l="0" t="0" r="19050" b="28575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13FF" w:rsidRDefault="005A13FF" w:rsidP="005A13F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This is the average annual distance covered by one </w:t>
                            </w:r>
                            <w:r w:rsidR="00627EA3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LEB which services the stated route. 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4F671F3A" id="TextBox 9" o:spid="_x0000_s1030" type="#_x0000_t202" style="position:absolute;margin-left:454.5pt;margin-top:2.2pt;width:124.5pt;height:9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" fillcolor="white [3201]" strokecolor="#7f7f7f [1601]">
                <v:textbox>
                  <w:txbxContent>
                    <w:p w:rsidR="005A13FF" w:rsidRDefault="005A13FF" w:rsidP="005A13F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 xml:space="preserve">This is the average annual distance covered by one </w:t>
                      </w:r>
                      <w:r w:rsidR="00627EA3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U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 xml:space="preserve">LEB which services the stated route.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27C27" w:rsidRPr="009B7615" w:rsidSect="005A13FF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FF"/>
    <w:rsid w:val="00027C27"/>
    <w:rsid w:val="00061C56"/>
    <w:rsid w:val="00066B9B"/>
    <w:rsid w:val="00081CC1"/>
    <w:rsid w:val="000C0CF4"/>
    <w:rsid w:val="000D059B"/>
    <w:rsid w:val="001E07B3"/>
    <w:rsid w:val="00281579"/>
    <w:rsid w:val="00306C61"/>
    <w:rsid w:val="0037582B"/>
    <w:rsid w:val="005A13FF"/>
    <w:rsid w:val="005F075B"/>
    <w:rsid w:val="00627EA3"/>
    <w:rsid w:val="007F3A89"/>
    <w:rsid w:val="00814DB1"/>
    <w:rsid w:val="00857548"/>
    <w:rsid w:val="0092623B"/>
    <w:rsid w:val="009B7615"/>
    <w:rsid w:val="00A033DD"/>
    <w:rsid w:val="00B51BDC"/>
    <w:rsid w:val="00B561C0"/>
    <w:rsid w:val="00B773CE"/>
    <w:rsid w:val="00C91823"/>
    <w:rsid w:val="00D008AB"/>
    <w:rsid w:val="00E71C45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1BE1F-5EC1-4F5B-BA50-14D02D5F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NormalWeb">
    <w:name w:val="Normal (Web)"/>
    <w:basedOn w:val="Normal"/>
    <w:uiPriority w:val="99"/>
    <w:semiHidden/>
    <w:unhideWhenUsed/>
    <w:rsid w:val="005A13FF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033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3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3DD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3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3DD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3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A27136042</value>
    </field>
    <field name="Objective-Title">
      <value order="0">SULEBS - INFRA - GBER Rapid Scheme - Application Form Template - ANNEX B</value>
    </field>
    <field name="Objective-Description">
      <value order="0"/>
    </field>
    <field name="Objective-CreationStamp">
      <value order="0">2020-02-13T09:28:20Z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2020-02-13T12:44:14Z</value>
    </field>
    <field name="Objective-Owner">
      <value order="0">McCotter, Trish T (U414250)</value>
    </field>
    <field name="Objective-Path">
      <value order="0">Objective Global Folder:SG File Plan:Business and industry:Transport:Public transport:Advice and policy: Public transport:Bus and coach vehicle issues: Advice and policy: Public transport: Scottish Green bus Fund: (Part 2): 2019-2024</value>
    </field>
    <field name="Objective-Parent">
      <value order="0">Bus and coach vehicle issues: Advice and policy: Public transport: Scottish Green bus Fund: (Part 2): 2019-2024</value>
    </field>
    <field name="Objective-State">
      <value order="0">Being Drafted</value>
    </field>
    <field name="Objective-VersionId">
      <value order="0">vA39339779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POL/31389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544525FD-03A6-460A-8134-0B955A36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 G (Gavin)</dc:creator>
  <cp:keywords/>
  <dc:description/>
  <cp:lastModifiedBy>Caddle A (Andrew)</cp:lastModifiedBy>
  <cp:revision>2</cp:revision>
  <dcterms:created xsi:type="dcterms:W3CDTF">2020-02-13T15:25:00Z</dcterms:created>
  <dcterms:modified xsi:type="dcterms:W3CDTF">2020-02-13T15:25:00Z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A27136042</vt:lpwstr>
  </property>
  <property fmtid="{D5CDD505-2E9C-101B-9397-08002B2CF9AE}" pid="4" name="Objective-Title">
    <vt:lpwstr>SULEBS - INFRA - GBER Rapid Scheme - Application Form Template - ANNEX B</vt:lpwstr>
  </property>
  <property fmtid="{D5CDD505-2E9C-101B-9397-08002B2CF9AE}" pid="5" name="Objective-Description">
    <vt:lpwstr/>
  </property>
  <property fmtid="{D5CDD505-2E9C-101B-9397-08002B2CF9AE}" pid="6" name="Objective-CreationStamp">
    <vt:filetime>2020-02-13T09:28:20Z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2020-02-13T12:44:14Z</vt:filetime>
  </property>
  <property fmtid="{D5CDD505-2E9C-101B-9397-08002B2CF9AE}" pid="11" name="Objective-Owner">
    <vt:lpwstr>McCotter, Trish T (U414250)</vt:lpwstr>
  </property>
  <property fmtid="{D5CDD505-2E9C-101B-9397-08002B2CF9AE}" pid="12" name="Objective-Path">
    <vt:lpwstr>Objective Global Folder:SG File Plan:Business and industry:Transport:Public transport:Advice and policy: Public transport:Bus and coach vehicle issues: Advice and policy: Public transport: Scottish Green bus Fund: (Part 2): 2019-2024</vt:lpwstr>
  </property>
  <property fmtid="{D5CDD505-2E9C-101B-9397-08002B2CF9AE}" pid="13" name="Objective-Parent">
    <vt:lpwstr>Bus and coach vehicle issues: Advice and policy: Public transport: Scottish Green bus Fund: (Part 2): 2019-2024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vA39339779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POL/31389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</Properties>
</file>