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45FF8" w14:textId="65F22839" w:rsidR="00DF20E6" w:rsidRDefault="00AD4F7C" w:rsidP="002F2A60">
      <w:pPr>
        <w:tabs>
          <w:tab w:val="clear" w:pos="720"/>
          <w:tab w:val="left" w:pos="567"/>
        </w:tabs>
        <w:spacing w:line="240" w:lineRule="auto"/>
        <w:rPr>
          <w:rFonts w:cs="Arial"/>
          <w:b/>
        </w:rPr>
      </w:pPr>
      <w:r>
        <w:rPr>
          <w:noProof/>
          <w:lang w:eastAsia="en-GB"/>
        </w:rPr>
        <w:drawing>
          <wp:anchor distT="0" distB="0" distL="114300" distR="114300" simplePos="0" relativeHeight="251662336" behindDoc="0" locked="0" layoutInCell="1" allowOverlap="1" wp14:anchorId="625240EC" wp14:editId="7882DB79">
            <wp:simplePos x="0" y="0"/>
            <wp:positionH relativeFrom="page">
              <wp:posOffset>0</wp:posOffset>
            </wp:positionH>
            <wp:positionV relativeFrom="paragraph">
              <wp:posOffset>-888810</wp:posOffset>
            </wp:positionV>
            <wp:extent cx="7540831" cy="10637942"/>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14" b="445"/>
                    <a:stretch/>
                  </pic:blipFill>
                  <pic:spPr bwMode="auto">
                    <a:xfrm>
                      <a:off x="0" y="0"/>
                      <a:ext cx="7540831" cy="10637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12A3DB" w14:textId="77777777" w:rsidR="00A720CB" w:rsidRDefault="00A720CB" w:rsidP="002F2A60">
      <w:pPr>
        <w:tabs>
          <w:tab w:val="clear" w:pos="720"/>
          <w:tab w:val="left" w:pos="567"/>
        </w:tabs>
        <w:spacing w:line="240" w:lineRule="auto"/>
        <w:rPr>
          <w:rFonts w:cs="Arial"/>
          <w:b/>
        </w:rPr>
      </w:pPr>
    </w:p>
    <w:p w14:paraId="5724DE93" w14:textId="77777777" w:rsidR="00A720CB" w:rsidRDefault="00A720CB" w:rsidP="002F2A60">
      <w:pPr>
        <w:tabs>
          <w:tab w:val="clear" w:pos="720"/>
          <w:tab w:val="left" w:pos="567"/>
        </w:tabs>
        <w:spacing w:line="240" w:lineRule="auto"/>
        <w:rPr>
          <w:rFonts w:cs="Arial"/>
          <w:b/>
        </w:rPr>
      </w:pPr>
    </w:p>
    <w:p w14:paraId="3C7B9B53" w14:textId="77777777" w:rsidR="00A720CB" w:rsidRDefault="00A720CB" w:rsidP="002F2A60">
      <w:pPr>
        <w:tabs>
          <w:tab w:val="clear" w:pos="720"/>
          <w:tab w:val="left" w:pos="567"/>
        </w:tabs>
        <w:spacing w:line="240" w:lineRule="auto"/>
        <w:rPr>
          <w:rFonts w:cs="Arial"/>
          <w:b/>
        </w:rPr>
      </w:pPr>
    </w:p>
    <w:p w14:paraId="6D028489" w14:textId="77777777" w:rsidR="00A720CB" w:rsidRDefault="00A720CB" w:rsidP="002F2A60">
      <w:pPr>
        <w:tabs>
          <w:tab w:val="clear" w:pos="720"/>
          <w:tab w:val="left" w:pos="567"/>
        </w:tabs>
        <w:spacing w:line="240" w:lineRule="auto"/>
        <w:rPr>
          <w:rFonts w:cs="Arial"/>
          <w:b/>
        </w:rPr>
      </w:pPr>
    </w:p>
    <w:p w14:paraId="14A35D41" w14:textId="77777777" w:rsidR="00A720CB" w:rsidRDefault="00A720CB" w:rsidP="002F2A60">
      <w:pPr>
        <w:tabs>
          <w:tab w:val="clear" w:pos="720"/>
          <w:tab w:val="left" w:pos="567"/>
        </w:tabs>
        <w:spacing w:line="240" w:lineRule="auto"/>
        <w:rPr>
          <w:rFonts w:cs="Arial"/>
          <w:b/>
        </w:rPr>
      </w:pPr>
    </w:p>
    <w:p w14:paraId="5A3D463A" w14:textId="77777777" w:rsidR="00A720CB" w:rsidRDefault="00A720CB" w:rsidP="002F2A60">
      <w:pPr>
        <w:tabs>
          <w:tab w:val="clear" w:pos="720"/>
          <w:tab w:val="left" w:pos="567"/>
        </w:tabs>
        <w:spacing w:line="240" w:lineRule="auto"/>
        <w:rPr>
          <w:rFonts w:cs="Arial"/>
          <w:b/>
        </w:rPr>
      </w:pPr>
    </w:p>
    <w:p w14:paraId="7BBC0113" w14:textId="77777777" w:rsidR="00A720CB" w:rsidRDefault="00A720CB" w:rsidP="002F2A60">
      <w:pPr>
        <w:tabs>
          <w:tab w:val="clear" w:pos="720"/>
          <w:tab w:val="left" w:pos="567"/>
        </w:tabs>
        <w:spacing w:line="240" w:lineRule="auto"/>
        <w:rPr>
          <w:rFonts w:cs="Arial"/>
          <w:b/>
        </w:rPr>
      </w:pPr>
    </w:p>
    <w:p w14:paraId="76822638" w14:textId="77777777" w:rsidR="00A720CB" w:rsidRDefault="00A720CB" w:rsidP="002F2A60">
      <w:pPr>
        <w:tabs>
          <w:tab w:val="clear" w:pos="720"/>
          <w:tab w:val="left" w:pos="567"/>
        </w:tabs>
        <w:spacing w:line="240" w:lineRule="auto"/>
        <w:rPr>
          <w:rFonts w:cs="Arial"/>
          <w:b/>
        </w:rPr>
      </w:pPr>
    </w:p>
    <w:p w14:paraId="7A0116F8" w14:textId="77777777" w:rsidR="00A720CB" w:rsidRDefault="00A720CB" w:rsidP="002F2A60">
      <w:pPr>
        <w:tabs>
          <w:tab w:val="clear" w:pos="720"/>
          <w:tab w:val="left" w:pos="567"/>
        </w:tabs>
        <w:spacing w:line="240" w:lineRule="auto"/>
        <w:rPr>
          <w:rFonts w:cs="Arial"/>
          <w:b/>
        </w:rPr>
      </w:pPr>
    </w:p>
    <w:p w14:paraId="16DB2633" w14:textId="101EF4B0" w:rsidR="00A720CB" w:rsidRDefault="00A720CB" w:rsidP="002F2A60">
      <w:pPr>
        <w:tabs>
          <w:tab w:val="clear" w:pos="720"/>
          <w:tab w:val="left" w:pos="567"/>
        </w:tabs>
        <w:spacing w:line="240" w:lineRule="auto"/>
        <w:rPr>
          <w:rFonts w:cs="Arial"/>
          <w:b/>
        </w:rPr>
      </w:pPr>
    </w:p>
    <w:p w14:paraId="705540FA" w14:textId="77777777" w:rsidR="00A720CB" w:rsidRDefault="00A720CB" w:rsidP="002F2A60">
      <w:pPr>
        <w:tabs>
          <w:tab w:val="clear" w:pos="720"/>
          <w:tab w:val="left" w:pos="567"/>
        </w:tabs>
        <w:spacing w:line="240" w:lineRule="auto"/>
        <w:rPr>
          <w:rFonts w:cs="Arial"/>
          <w:b/>
        </w:rPr>
      </w:pPr>
    </w:p>
    <w:p w14:paraId="11AA977B" w14:textId="77777777" w:rsidR="00A720CB" w:rsidRDefault="00A720CB" w:rsidP="002F2A60">
      <w:pPr>
        <w:tabs>
          <w:tab w:val="clear" w:pos="720"/>
          <w:tab w:val="left" w:pos="567"/>
        </w:tabs>
        <w:spacing w:line="240" w:lineRule="auto"/>
        <w:rPr>
          <w:rFonts w:cs="Arial"/>
          <w:b/>
        </w:rPr>
      </w:pPr>
    </w:p>
    <w:p w14:paraId="58820972" w14:textId="77777777" w:rsidR="00A720CB" w:rsidRDefault="00A720CB" w:rsidP="002F2A60">
      <w:pPr>
        <w:tabs>
          <w:tab w:val="clear" w:pos="720"/>
          <w:tab w:val="left" w:pos="567"/>
        </w:tabs>
        <w:spacing w:line="240" w:lineRule="auto"/>
        <w:rPr>
          <w:rFonts w:cs="Arial"/>
          <w:b/>
        </w:rPr>
      </w:pPr>
    </w:p>
    <w:p w14:paraId="0FB14A5C" w14:textId="77777777" w:rsidR="00A720CB" w:rsidRDefault="00A720CB" w:rsidP="002F2A60">
      <w:pPr>
        <w:tabs>
          <w:tab w:val="clear" w:pos="720"/>
          <w:tab w:val="left" w:pos="567"/>
        </w:tabs>
        <w:spacing w:line="240" w:lineRule="auto"/>
        <w:rPr>
          <w:rFonts w:cs="Arial"/>
          <w:b/>
        </w:rPr>
      </w:pPr>
    </w:p>
    <w:p w14:paraId="1F7E6D23" w14:textId="77777777" w:rsidR="00A720CB" w:rsidRDefault="00A720CB" w:rsidP="002F2A60">
      <w:pPr>
        <w:tabs>
          <w:tab w:val="clear" w:pos="720"/>
          <w:tab w:val="left" w:pos="567"/>
        </w:tabs>
        <w:spacing w:line="240" w:lineRule="auto"/>
        <w:rPr>
          <w:rFonts w:cs="Arial"/>
          <w:b/>
        </w:rPr>
      </w:pPr>
    </w:p>
    <w:p w14:paraId="502D96A7" w14:textId="77777777" w:rsidR="00A720CB" w:rsidRDefault="00A720CB" w:rsidP="002F2A60">
      <w:pPr>
        <w:tabs>
          <w:tab w:val="clear" w:pos="720"/>
          <w:tab w:val="left" w:pos="567"/>
        </w:tabs>
        <w:spacing w:line="240" w:lineRule="auto"/>
        <w:rPr>
          <w:rFonts w:cs="Arial"/>
          <w:b/>
        </w:rPr>
      </w:pPr>
    </w:p>
    <w:p w14:paraId="7FF974AF" w14:textId="77777777" w:rsidR="00A720CB" w:rsidRDefault="00A720CB" w:rsidP="002F2A60">
      <w:pPr>
        <w:tabs>
          <w:tab w:val="clear" w:pos="720"/>
          <w:tab w:val="left" w:pos="567"/>
        </w:tabs>
        <w:spacing w:line="240" w:lineRule="auto"/>
        <w:rPr>
          <w:rFonts w:cs="Arial"/>
          <w:b/>
        </w:rPr>
      </w:pPr>
    </w:p>
    <w:p w14:paraId="1FFE4C9F" w14:textId="77777777" w:rsidR="00A720CB" w:rsidRDefault="00A720CB" w:rsidP="002F2A60">
      <w:pPr>
        <w:tabs>
          <w:tab w:val="clear" w:pos="720"/>
          <w:tab w:val="left" w:pos="567"/>
        </w:tabs>
        <w:spacing w:line="240" w:lineRule="auto"/>
        <w:rPr>
          <w:rFonts w:cs="Arial"/>
          <w:b/>
        </w:rPr>
      </w:pPr>
    </w:p>
    <w:p w14:paraId="79CE2ABA" w14:textId="77777777" w:rsidR="00A720CB" w:rsidRDefault="00A720CB" w:rsidP="002F2A60">
      <w:pPr>
        <w:tabs>
          <w:tab w:val="clear" w:pos="720"/>
          <w:tab w:val="left" w:pos="567"/>
        </w:tabs>
        <w:spacing w:line="240" w:lineRule="auto"/>
        <w:rPr>
          <w:rFonts w:cs="Arial"/>
          <w:b/>
        </w:rPr>
      </w:pPr>
    </w:p>
    <w:p w14:paraId="754A1FE6" w14:textId="77777777" w:rsidR="00A720CB" w:rsidRDefault="00A720CB" w:rsidP="002F2A60">
      <w:pPr>
        <w:tabs>
          <w:tab w:val="clear" w:pos="720"/>
          <w:tab w:val="left" w:pos="567"/>
        </w:tabs>
        <w:spacing w:line="240" w:lineRule="auto"/>
        <w:rPr>
          <w:rFonts w:cs="Arial"/>
          <w:b/>
        </w:rPr>
      </w:pPr>
    </w:p>
    <w:p w14:paraId="37B69DFC" w14:textId="77777777" w:rsidR="00A720CB" w:rsidRDefault="00A720CB" w:rsidP="002F2A60">
      <w:pPr>
        <w:tabs>
          <w:tab w:val="clear" w:pos="720"/>
          <w:tab w:val="left" w:pos="567"/>
        </w:tabs>
        <w:spacing w:line="240" w:lineRule="auto"/>
        <w:rPr>
          <w:rFonts w:cs="Arial"/>
          <w:b/>
        </w:rPr>
      </w:pPr>
    </w:p>
    <w:p w14:paraId="73D7A7E2" w14:textId="77777777" w:rsidR="00A720CB" w:rsidRDefault="00A720CB" w:rsidP="002F2A60">
      <w:pPr>
        <w:tabs>
          <w:tab w:val="clear" w:pos="720"/>
          <w:tab w:val="left" w:pos="567"/>
        </w:tabs>
        <w:spacing w:line="240" w:lineRule="auto"/>
        <w:rPr>
          <w:rFonts w:cs="Arial"/>
          <w:b/>
        </w:rPr>
      </w:pPr>
    </w:p>
    <w:p w14:paraId="3350730D" w14:textId="77777777" w:rsidR="00A720CB" w:rsidRDefault="00A720CB" w:rsidP="002F2A60">
      <w:pPr>
        <w:tabs>
          <w:tab w:val="clear" w:pos="720"/>
          <w:tab w:val="left" w:pos="567"/>
        </w:tabs>
        <w:spacing w:line="240" w:lineRule="auto"/>
        <w:rPr>
          <w:rFonts w:cs="Arial"/>
          <w:b/>
        </w:rPr>
      </w:pPr>
    </w:p>
    <w:p w14:paraId="305A8D92" w14:textId="77777777" w:rsidR="00A720CB" w:rsidRDefault="00A720CB" w:rsidP="002F2A60">
      <w:pPr>
        <w:tabs>
          <w:tab w:val="clear" w:pos="720"/>
          <w:tab w:val="left" w:pos="567"/>
        </w:tabs>
        <w:spacing w:line="240" w:lineRule="auto"/>
        <w:rPr>
          <w:rFonts w:cs="Arial"/>
          <w:b/>
        </w:rPr>
      </w:pPr>
    </w:p>
    <w:p w14:paraId="1CF5D755" w14:textId="77777777" w:rsidR="00A720CB" w:rsidRDefault="00A720CB" w:rsidP="002F2A60">
      <w:pPr>
        <w:tabs>
          <w:tab w:val="clear" w:pos="720"/>
          <w:tab w:val="left" w:pos="567"/>
        </w:tabs>
        <w:spacing w:line="240" w:lineRule="auto"/>
        <w:rPr>
          <w:rFonts w:cs="Arial"/>
          <w:b/>
        </w:rPr>
      </w:pPr>
    </w:p>
    <w:p w14:paraId="1E52A1B0" w14:textId="77777777" w:rsidR="00A720CB" w:rsidRDefault="00A720CB" w:rsidP="002F2A60">
      <w:pPr>
        <w:tabs>
          <w:tab w:val="clear" w:pos="720"/>
          <w:tab w:val="left" w:pos="567"/>
        </w:tabs>
        <w:spacing w:line="240" w:lineRule="auto"/>
        <w:rPr>
          <w:rFonts w:cs="Arial"/>
          <w:b/>
        </w:rPr>
      </w:pPr>
    </w:p>
    <w:p w14:paraId="63118D31" w14:textId="77777777" w:rsidR="00A720CB" w:rsidRDefault="00A720CB" w:rsidP="002F2A60">
      <w:pPr>
        <w:tabs>
          <w:tab w:val="clear" w:pos="720"/>
          <w:tab w:val="left" w:pos="567"/>
        </w:tabs>
        <w:spacing w:line="240" w:lineRule="auto"/>
        <w:rPr>
          <w:rFonts w:cs="Arial"/>
          <w:b/>
        </w:rPr>
      </w:pPr>
    </w:p>
    <w:p w14:paraId="336269BE" w14:textId="77777777" w:rsidR="00A720CB" w:rsidRDefault="00A720CB" w:rsidP="002F2A60">
      <w:pPr>
        <w:tabs>
          <w:tab w:val="clear" w:pos="720"/>
          <w:tab w:val="left" w:pos="567"/>
        </w:tabs>
        <w:spacing w:line="240" w:lineRule="auto"/>
        <w:rPr>
          <w:rFonts w:cs="Arial"/>
          <w:b/>
        </w:rPr>
      </w:pPr>
    </w:p>
    <w:p w14:paraId="617F68CD" w14:textId="77777777" w:rsidR="00A720CB" w:rsidRDefault="00A720CB" w:rsidP="002F2A60">
      <w:pPr>
        <w:tabs>
          <w:tab w:val="clear" w:pos="720"/>
          <w:tab w:val="left" w:pos="567"/>
        </w:tabs>
        <w:spacing w:line="240" w:lineRule="auto"/>
        <w:rPr>
          <w:rFonts w:cs="Arial"/>
          <w:b/>
        </w:rPr>
      </w:pPr>
    </w:p>
    <w:p w14:paraId="6FE464F3" w14:textId="77777777" w:rsidR="00A720CB" w:rsidRDefault="00A720CB" w:rsidP="002F2A60">
      <w:pPr>
        <w:tabs>
          <w:tab w:val="clear" w:pos="720"/>
          <w:tab w:val="left" w:pos="567"/>
        </w:tabs>
        <w:spacing w:line="240" w:lineRule="auto"/>
        <w:rPr>
          <w:rFonts w:cs="Arial"/>
          <w:b/>
        </w:rPr>
      </w:pPr>
    </w:p>
    <w:p w14:paraId="2801AE5F" w14:textId="77777777" w:rsidR="00A720CB" w:rsidRDefault="00A720CB" w:rsidP="002F2A60">
      <w:pPr>
        <w:tabs>
          <w:tab w:val="clear" w:pos="720"/>
          <w:tab w:val="left" w:pos="567"/>
        </w:tabs>
        <w:spacing w:line="240" w:lineRule="auto"/>
        <w:rPr>
          <w:rFonts w:cs="Arial"/>
          <w:b/>
        </w:rPr>
      </w:pPr>
    </w:p>
    <w:p w14:paraId="638B4229" w14:textId="77777777" w:rsidR="00A720CB" w:rsidRDefault="00A720CB" w:rsidP="002F2A60">
      <w:pPr>
        <w:tabs>
          <w:tab w:val="clear" w:pos="720"/>
          <w:tab w:val="left" w:pos="567"/>
        </w:tabs>
        <w:spacing w:line="240" w:lineRule="auto"/>
        <w:rPr>
          <w:rFonts w:cs="Arial"/>
          <w:b/>
        </w:rPr>
      </w:pPr>
    </w:p>
    <w:p w14:paraId="7075FBF4" w14:textId="77777777" w:rsidR="00A720CB" w:rsidRDefault="00A720CB" w:rsidP="002F2A60">
      <w:pPr>
        <w:tabs>
          <w:tab w:val="clear" w:pos="720"/>
          <w:tab w:val="left" w:pos="567"/>
        </w:tabs>
        <w:spacing w:line="240" w:lineRule="auto"/>
        <w:rPr>
          <w:rFonts w:cs="Arial"/>
          <w:b/>
        </w:rPr>
      </w:pPr>
    </w:p>
    <w:p w14:paraId="794FB068" w14:textId="77777777" w:rsidR="00A720CB" w:rsidRDefault="00A720CB" w:rsidP="002F2A60">
      <w:pPr>
        <w:tabs>
          <w:tab w:val="clear" w:pos="720"/>
          <w:tab w:val="left" w:pos="567"/>
        </w:tabs>
        <w:spacing w:line="240" w:lineRule="auto"/>
        <w:rPr>
          <w:rFonts w:cs="Arial"/>
          <w:b/>
        </w:rPr>
      </w:pPr>
    </w:p>
    <w:p w14:paraId="012F6DDC" w14:textId="77777777" w:rsidR="00A720CB" w:rsidRDefault="00A720CB" w:rsidP="002F2A60">
      <w:pPr>
        <w:tabs>
          <w:tab w:val="clear" w:pos="720"/>
          <w:tab w:val="left" w:pos="567"/>
        </w:tabs>
        <w:spacing w:line="240" w:lineRule="auto"/>
        <w:rPr>
          <w:rFonts w:cs="Arial"/>
          <w:b/>
        </w:rPr>
      </w:pPr>
    </w:p>
    <w:p w14:paraId="13964FF1" w14:textId="77777777" w:rsidR="00A720CB" w:rsidRDefault="00A720CB" w:rsidP="002F2A60">
      <w:pPr>
        <w:tabs>
          <w:tab w:val="clear" w:pos="720"/>
          <w:tab w:val="left" w:pos="567"/>
        </w:tabs>
        <w:spacing w:line="240" w:lineRule="auto"/>
        <w:rPr>
          <w:rFonts w:cs="Arial"/>
          <w:b/>
        </w:rPr>
      </w:pPr>
    </w:p>
    <w:p w14:paraId="08857AD1" w14:textId="77777777" w:rsidR="00A720CB" w:rsidRDefault="00A720CB" w:rsidP="002F2A60">
      <w:pPr>
        <w:tabs>
          <w:tab w:val="clear" w:pos="720"/>
          <w:tab w:val="left" w:pos="567"/>
        </w:tabs>
        <w:spacing w:line="240" w:lineRule="auto"/>
        <w:rPr>
          <w:rFonts w:cs="Arial"/>
          <w:b/>
        </w:rPr>
      </w:pPr>
    </w:p>
    <w:p w14:paraId="03C54DA1" w14:textId="77777777" w:rsidR="00A720CB" w:rsidRDefault="00A720CB" w:rsidP="002F2A60">
      <w:pPr>
        <w:tabs>
          <w:tab w:val="clear" w:pos="720"/>
          <w:tab w:val="left" w:pos="567"/>
        </w:tabs>
        <w:spacing w:line="240" w:lineRule="auto"/>
        <w:rPr>
          <w:rFonts w:cs="Arial"/>
          <w:b/>
        </w:rPr>
      </w:pPr>
    </w:p>
    <w:p w14:paraId="433FBCF8" w14:textId="77777777" w:rsidR="00A720CB" w:rsidRDefault="00A720CB" w:rsidP="002F2A60">
      <w:pPr>
        <w:tabs>
          <w:tab w:val="clear" w:pos="720"/>
          <w:tab w:val="left" w:pos="567"/>
        </w:tabs>
        <w:spacing w:line="240" w:lineRule="auto"/>
        <w:rPr>
          <w:rFonts w:cs="Arial"/>
          <w:b/>
        </w:rPr>
      </w:pPr>
    </w:p>
    <w:p w14:paraId="7F413D03" w14:textId="77777777" w:rsidR="00A720CB" w:rsidRDefault="00A720CB" w:rsidP="002F2A60">
      <w:pPr>
        <w:tabs>
          <w:tab w:val="clear" w:pos="720"/>
          <w:tab w:val="left" w:pos="567"/>
        </w:tabs>
        <w:spacing w:line="240" w:lineRule="auto"/>
        <w:rPr>
          <w:rFonts w:cs="Arial"/>
          <w:b/>
        </w:rPr>
      </w:pPr>
    </w:p>
    <w:p w14:paraId="04CE8631" w14:textId="77777777" w:rsidR="00A720CB" w:rsidRDefault="00A720CB" w:rsidP="002F2A60">
      <w:pPr>
        <w:tabs>
          <w:tab w:val="clear" w:pos="720"/>
          <w:tab w:val="left" w:pos="567"/>
        </w:tabs>
        <w:spacing w:line="240" w:lineRule="auto"/>
        <w:rPr>
          <w:rFonts w:cs="Arial"/>
          <w:b/>
        </w:rPr>
      </w:pPr>
    </w:p>
    <w:p w14:paraId="01FEC113" w14:textId="77777777" w:rsidR="00A720CB" w:rsidRDefault="00A720CB" w:rsidP="002F2A60">
      <w:pPr>
        <w:tabs>
          <w:tab w:val="clear" w:pos="720"/>
          <w:tab w:val="left" w:pos="567"/>
        </w:tabs>
        <w:spacing w:line="240" w:lineRule="auto"/>
        <w:rPr>
          <w:rFonts w:cs="Arial"/>
          <w:b/>
        </w:rPr>
      </w:pPr>
    </w:p>
    <w:p w14:paraId="25419D04" w14:textId="77777777" w:rsidR="00A720CB" w:rsidRDefault="00A720CB" w:rsidP="002F2A60">
      <w:pPr>
        <w:tabs>
          <w:tab w:val="clear" w:pos="720"/>
          <w:tab w:val="left" w:pos="567"/>
        </w:tabs>
        <w:spacing w:line="240" w:lineRule="auto"/>
        <w:rPr>
          <w:rFonts w:cs="Arial"/>
          <w:b/>
        </w:rPr>
      </w:pPr>
    </w:p>
    <w:p w14:paraId="61317540" w14:textId="77777777" w:rsidR="00A720CB" w:rsidRDefault="00A720CB" w:rsidP="002F2A60">
      <w:pPr>
        <w:tabs>
          <w:tab w:val="clear" w:pos="720"/>
          <w:tab w:val="left" w:pos="567"/>
        </w:tabs>
        <w:spacing w:line="240" w:lineRule="auto"/>
        <w:rPr>
          <w:rFonts w:cs="Arial"/>
          <w:b/>
        </w:rPr>
      </w:pPr>
    </w:p>
    <w:p w14:paraId="416BFE14" w14:textId="77777777" w:rsidR="00A720CB" w:rsidRDefault="00CA4F4B" w:rsidP="002F2A60">
      <w:pPr>
        <w:tabs>
          <w:tab w:val="clear" w:pos="720"/>
          <w:tab w:val="left" w:pos="567"/>
        </w:tabs>
        <w:spacing w:line="240" w:lineRule="auto"/>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15BD6F3D" wp14:editId="1F6138BA">
                <wp:simplePos x="0" y="0"/>
                <wp:positionH relativeFrom="column">
                  <wp:posOffset>-94615</wp:posOffset>
                </wp:positionH>
                <wp:positionV relativeFrom="paragraph">
                  <wp:posOffset>162560</wp:posOffset>
                </wp:positionV>
                <wp:extent cx="4076700" cy="762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76700" cy="7620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BD6F3D" id="_x0000_t202" coordsize="21600,21600" o:spt="202" path="m,l,21600r21600,l21600,xe">
                <v:stroke joinstyle="miter"/>
                <v:path gradientshapeok="t" o:connecttype="rect"/>
              </v:shapetype>
              <v:shape id="Text Box 5" o:spid="_x0000_s1026" type="#_x0000_t202" style="position:absolute;left:0;text-align:left;margin-left:-7.45pt;margin-top:12.8pt;width:321pt;height:6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" fillcolor="white [3201]" stroked="f" strokeweight=".5pt">
                <v:fill opacity="0"/>
                <v:textbox>
                  <w:txbxContent>
                    <w:p w14:paraId="1BB3306A" w14:textId="77777777" w:rsidR="00E85380" w:rsidRPr="00D641C9" w:rsidRDefault="00E85380">
                      <w:pPr>
                        <w:rPr>
                          <w:color w:val="FFFFFF" w:themeColor="background1"/>
                          <w:sz w:val="80"/>
                          <w:szCs w:val="80"/>
                        </w:rPr>
                      </w:pPr>
                      <w:r w:rsidRPr="00D641C9">
                        <w:rPr>
                          <w:color w:val="FFFFFF" w:themeColor="background1"/>
                          <w:sz w:val="80"/>
                          <w:szCs w:val="80"/>
                        </w:rPr>
                        <w:t>Guidance Notes</w:t>
                      </w:r>
                    </w:p>
                  </w:txbxContent>
                </v:textbox>
              </v:shape>
            </w:pict>
          </mc:Fallback>
        </mc:AlternateContent>
      </w:r>
    </w:p>
    <w:p w14:paraId="66FF1955" w14:textId="77777777" w:rsidR="00235CBF" w:rsidRDefault="00235CBF" w:rsidP="002F2A60">
      <w:pPr>
        <w:tabs>
          <w:tab w:val="clear" w:pos="720"/>
          <w:tab w:val="left" w:pos="567"/>
        </w:tabs>
        <w:spacing w:line="240" w:lineRule="auto"/>
        <w:rPr>
          <w:rFonts w:cs="Arial"/>
          <w:b/>
        </w:rPr>
        <w:sectPr w:rsidR="00235CBF" w:rsidSect="00AB54FF">
          <w:headerReference w:type="default" r:id="rId11"/>
          <w:footerReference w:type="default" r:id="rId12"/>
          <w:pgSz w:w="11906" w:h="16838" w:code="9"/>
          <w:pgMar w:top="1440" w:right="1440" w:bottom="1440" w:left="1440" w:header="720" w:footer="720" w:gutter="0"/>
          <w:cols w:space="708"/>
          <w:docGrid w:linePitch="360"/>
        </w:sectPr>
      </w:pPr>
    </w:p>
    <w:p w14:paraId="516FAE13" w14:textId="77777777" w:rsidR="00750ABC" w:rsidRPr="00B222B2" w:rsidRDefault="00EB3F66" w:rsidP="00172718">
      <w:pPr>
        <w:pStyle w:val="StyleHeading1Outline111ptBold"/>
        <w:jc w:val="left"/>
        <w:rPr>
          <w:rFonts w:cs="Arial"/>
          <w:sz w:val="24"/>
          <w:szCs w:val="24"/>
        </w:rPr>
      </w:pPr>
      <w:r w:rsidRPr="00B222B2">
        <w:rPr>
          <w:rFonts w:cs="Arial"/>
          <w:sz w:val="24"/>
          <w:szCs w:val="24"/>
        </w:rPr>
        <w:lastRenderedPageBreak/>
        <w:t>INTRODUCTION</w:t>
      </w:r>
    </w:p>
    <w:p w14:paraId="4475DF27" w14:textId="77777777" w:rsidR="00750ABC" w:rsidRPr="00B222B2" w:rsidRDefault="00750ABC" w:rsidP="00172718">
      <w:pPr>
        <w:tabs>
          <w:tab w:val="clear" w:pos="720"/>
          <w:tab w:val="left" w:pos="567"/>
        </w:tabs>
        <w:spacing w:line="240" w:lineRule="auto"/>
        <w:jc w:val="left"/>
        <w:rPr>
          <w:rFonts w:cs="Arial"/>
          <w:szCs w:val="24"/>
        </w:rPr>
      </w:pPr>
    </w:p>
    <w:p w14:paraId="78FEA33F" w14:textId="71402AF7" w:rsidR="00D641C9" w:rsidRPr="00B222B2" w:rsidRDefault="006D1446" w:rsidP="00172718">
      <w:pPr>
        <w:tabs>
          <w:tab w:val="clear" w:pos="720"/>
          <w:tab w:val="left" w:pos="567"/>
        </w:tabs>
        <w:spacing w:line="240" w:lineRule="auto"/>
        <w:jc w:val="left"/>
        <w:rPr>
          <w:rFonts w:cs="Arial"/>
          <w:szCs w:val="24"/>
        </w:rPr>
      </w:pPr>
      <w:r>
        <w:rPr>
          <w:rFonts w:cs="Arial"/>
          <w:szCs w:val="24"/>
        </w:rPr>
        <w:t xml:space="preserve">The </w:t>
      </w:r>
      <w:r w:rsidR="00D641C9" w:rsidRPr="00B222B2">
        <w:rPr>
          <w:rFonts w:cs="Arial"/>
          <w:szCs w:val="24"/>
        </w:rPr>
        <w:t>European Regional Development Fund (</w:t>
      </w:r>
      <w:r w:rsidR="00FF6037" w:rsidRPr="00B222B2">
        <w:rPr>
          <w:rFonts w:cs="Arial"/>
          <w:szCs w:val="24"/>
        </w:rPr>
        <w:t>ERDF</w:t>
      </w:r>
      <w:r w:rsidR="00D641C9" w:rsidRPr="00B222B2">
        <w:rPr>
          <w:rFonts w:cs="Arial"/>
          <w:szCs w:val="24"/>
        </w:rPr>
        <w:t>)</w:t>
      </w:r>
      <w:r w:rsidR="00FF6037" w:rsidRPr="00B222B2">
        <w:rPr>
          <w:rFonts w:cs="Arial"/>
          <w:szCs w:val="24"/>
        </w:rPr>
        <w:t xml:space="preserve"> </w:t>
      </w:r>
      <w:r w:rsidR="00D641C9" w:rsidRPr="00B222B2">
        <w:rPr>
          <w:rFonts w:cs="Arial"/>
          <w:szCs w:val="24"/>
        </w:rPr>
        <w:t>Low Carbon Travel &amp; Transport (LCTT) Programme</w:t>
      </w:r>
      <w:r>
        <w:rPr>
          <w:rFonts w:cs="Arial"/>
          <w:szCs w:val="24"/>
        </w:rPr>
        <w:t xml:space="preserve"> matched by </w:t>
      </w:r>
      <w:r w:rsidRPr="00B222B2">
        <w:rPr>
          <w:rFonts w:cs="Arial"/>
          <w:szCs w:val="24"/>
        </w:rPr>
        <w:t>Transport Scotland</w:t>
      </w:r>
      <w:r w:rsidR="00D641C9" w:rsidRPr="00B222B2">
        <w:rPr>
          <w:rFonts w:cs="Arial"/>
          <w:szCs w:val="24"/>
        </w:rPr>
        <w:t xml:space="preserve"> </w:t>
      </w:r>
      <w:r w:rsidR="00235CBF" w:rsidRPr="00B222B2">
        <w:rPr>
          <w:rFonts w:cs="Arial"/>
          <w:szCs w:val="24"/>
        </w:rPr>
        <w:t xml:space="preserve">is offering a </w:t>
      </w:r>
      <w:r w:rsidR="00D641C9" w:rsidRPr="00B222B2">
        <w:rPr>
          <w:rFonts w:cs="Arial"/>
          <w:szCs w:val="24"/>
        </w:rPr>
        <w:t xml:space="preserve">Smart Pay Grant Fund </w:t>
      </w:r>
      <w:r w:rsidR="00F32969" w:rsidRPr="00B222B2">
        <w:rPr>
          <w:rFonts w:cs="Arial"/>
          <w:szCs w:val="24"/>
        </w:rPr>
        <w:t xml:space="preserve">(SPGF) </w:t>
      </w:r>
      <w:r w:rsidR="00D641C9" w:rsidRPr="00B222B2">
        <w:rPr>
          <w:rFonts w:cs="Arial"/>
          <w:szCs w:val="24"/>
        </w:rPr>
        <w:t>to support smaller bus operators</w:t>
      </w:r>
      <w:r w:rsidR="00D906C3" w:rsidRPr="00B222B2">
        <w:rPr>
          <w:rFonts w:cs="Arial"/>
          <w:szCs w:val="24"/>
        </w:rPr>
        <w:t xml:space="preserve"> to now accept</w:t>
      </w:r>
      <w:r w:rsidR="00D641C9" w:rsidRPr="00B222B2">
        <w:rPr>
          <w:rFonts w:cs="Arial"/>
          <w:szCs w:val="24"/>
        </w:rPr>
        <w:t xml:space="preserve"> contactless (cEMV) payment</w:t>
      </w:r>
      <w:r w:rsidR="00D906C3" w:rsidRPr="00B222B2">
        <w:rPr>
          <w:rFonts w:cs="Arial"/>
          <w:szCs w:val="24"/>
        </w:rPr>
        <w:t>s</w:t>
      </w:r>
      <w:r w:rsidR="00D641C9" w:rsidRPr="00B222B2">
        <w:rPr>
          <w:rFonts w:cs="Arial"/>
          <w:szCs w:val="24"/>
        </w:rPr>
        <w:t>.</w:t>
      </w:r>
    </w:p>
    <w:p w14:paraId="5BC99E0C" w14:textId="77777777" w:rsidR="00D641C9" w:rsidRPr="00B222B2" w:rsidRDefault="00D641C9" w:rsidP="00172718">
      <w:pPr>
        <w:tabs>
          <w:tab w:val="clear" w:pos="720"/>
          <w:tab w:val="left" w:pos="567"/>
        </w:tabs>
        <w:spacing w:line="240" w:lineRule="auto"/>
        <w:jc w:val="left"/>
        <w:rPr>
          <w:rFonts w:cs="Arial"/>
          <w:szCs w:val="24"/>
        </w:rPr>
      </w:pPr>
    </w:p>
    <w:p w14:paraId="60C11D6E" w14:textId="36FCA595" w:rsidR="00FA1B27" w:rsidRPr="00B222B2" w:rsidRDefault="00DF20E6" w:rsidP="00172718">
      <w:pPr>
        <w:tabs>
          <w:tab w:val="clear" w:pos="720"/>
          <w:tab w:val="left" w:pos="567"/>
        </w:tabs>
        <w:spacing w:line="240" w:lineRule="auto"/>
        <w:jc w:val="left"/>
        <w:rPr>
          <w:rFonts w:cs="Arial"/>
          <w:szCs w:val="24"/>
        </w:rPr>
      </w:pPr>
      <w:r w:rsidRPr="00B222B2">
        <w:rPr>
          <w:rFonts w:cs="Arial"/>
          <w:szCs w:val="24"/>
        </w:rPr>
        <w:t xml:space="preserve">The </w:t>
      </w:r>
      <w:r w:rsidR="00F32969" w:rsidRPr="00B222B2">
        <w:rPr>
          <w:rFonts w:cs="Arial"/>
          <w:szCs w:val="24"/>
        </w:rPr>
        <w:t>SPGF</w:t>
      </w:r>
      <w:r w:rsidR="00FA1B27" w:rsidRPr="00B222B2">
        <w:rPr>
          <w:rFonts w:cs="Arial"/>
          <w:szCs w:val="24"/>
        </w:rPr>
        <w:t xml:space="preserve"> will provide support to eligible </w:t>
      </w:r>
      <w:r w:rsidR="00F735D7" w:rsidRPr="00B222B2">
        <w:rPr>
          <w:rFonts w:cs="Arial"/>
          <w:szCs w:val="24"/>
        </w:rPr>
        <w:t xml:space="preserve">private and public sector </w:t>
      </w:r>
      <w:r w:rsidR="00FA1B27" w:rsidRPr="00B222B2">
        <w:rPr>
          <w:rFonts w:cs="Arial"/>
          <w:szCs w:val="24"/>
        </w:rPr>
        <w:t>bus operators with a financing package that will contribute towards the initial one off infrastructure investment costs of replacing existing</w:t>
      </w:r>
      <w:r w:rsidR="00F735D7" w:rsidRPr="00B222B2">
        <w:rPr>
          <w:rFonts w:cs="Arial"/>
          <w:szCs w:val="24"/>
        </w:rPr>
        <w:t xml:space="preserve"> </w:t>
      </w:r>
      <w:r w:rsidR="006B4E3C" w:rsidRPr="00B222B2">
        <w:rPr>
          <w:rFonts w:cs="Arial"/>
          <w:szCs w:val="24"/>
        </w:rPr>
        <w:t>or</w:t>
      </w:r>
      <w:r w:rsidR="00F735D7" w:rsidRPr="00B222B2">
        <w:rPr>
          <w:rFonts w:cs="Arial"/>
          <w:szCs w:val="24"/>
        </w:rPr>
        <w:t xml:space="preserve"> procuring new</w:t>
      </w:r>
      <w:r w:rsidR="00FA1B27" w:rsidRPr="00B222B2">
        <w:rPr>
          <w:rFonts w:cs="Arial"/>
          <w:szCs w:val="24"/>
        </w:rPr>
        <w:t xml:space="preserve"> Electronic Ticketing Machine(s) (ETM) or, where appropriate, upgrading existing ETMs to accept cEMV payments.  In addition, financial support </w:t>
      </w:r>
      <w:r w:rsidR="006B4E3C" w:rsidRPr="00B222B2">
        <w:rPr>
          <w:rFonts w:cs="Arial"/>
          <w:szCs w:val="24"/>
        </w:rPr>
        <w:t>towards recurring cEMV licence or</w:t>
      </w:r>
      <w:r w:rsidR="00FA1B27" w:rsidRPr="00B222B2">
        <w:rPr>
          <w:rFonts w:cs="Arial"/>
          <w:szCs w:val="24"/>
        </w:rPr>
        <w:t xml:space="preserve"> subscription fees will b</w:t>
      </w:r>
      <w:r w:rsidR="00D3653D" w:rsidRPr="00B222B2">
        <w:rPr>
          <w:rFonts w:cs="Arial"/>
          <w:szCs w:val="24"/>
        </w:rPr>
        <w:t>e provided for a three</w:t>
      </w:r>
      <w:r w:rsidR="00FA1B27" w:rsidRPr="00B222B2">
        <w:rPr>
          <w:rFonts w:cs="Arial"/>
          <w:szCs w:val="24"/>
        </w:rPr>
        <w:t xml:space="preserve"> year period.</w:t>
      </w:r>
    </w:p>
    <w:p w14:paraId="6B92F474" w14:textId="77777777" w:rsidR="00FA1B27" w:rsidRPr="00B222B2" w:rsidRDefault="00FA1B27" w:rsidP="00172718">
      <w:pPr>
        <w:tabs>
          <w:tab w:val="clear" w:pos="720"/>
          <w:tab w:val="left" w:pos="567"/>
        </w:tabs>
        <w:spacing w:line="240" w:lineRule="auto"/>
        <w:jc w:val="left"/>
        <w:rPr>
          <w:rFonts w:cs="Arial"/>
          <w:szCs w:val="24"/>
        </w:rPr>
      </w:pPr>
    </w:p>
    <w:p w14:paraId="7FB8EAC4" w14:textId="497A236A" w:rsidR="00FA1B27" w:rsidRPr="00B222B2" w:rsidRDefault="00FA1B27" w:rsidP="00172718">
      <w:pPr>
        <w:tabs>
          <w:tab w:val="clear" w:pos="720"/>
          <w:tab w:val="clear" w:pos="1440"/>
          <w:tab w:val="clear" w:pos="2160"/>
          <w:tab w:val="clear" w:pos="2880"/>
          <w:tab w:val="clear" w:pos="4680"/>
          <w:tab w:val="clear" w:pos="5400"/>
          <w:tab w:val="left" w:pos="426"/>
          <w:tab w:val="left" w:pos="567"/>
          <w:tab w:val="left" w:pos="1134"/>
        </w:tabs>
        <w:spacing w:line="240" w:lineRule="auto"/>
        <w:jc w:val="left"/>
        <w:rPr>
          <w:rFonts w:cs="Arial"/>
          <w:szCs w:val="24"/>
        </w:rPr>
      </w:pPr>
      <w:r w:rsidRPr="00B222B2">
        <w:rPr>
          <w:rFonts w:cs="Arial"/>
          <w:szCs w:val="24"/>
        </w:rPr>
        <w:t xml:space="preserve">The fund will have a maximum value of £1.1 million and it is </w:t>
      </w:r>
      <w:r w:rsidR="00D906C3" w:rsidRPr="00B222B2">
        <w:rPr>
          <w:rFonts w:cs="Arial"/>
          <w:szCs w:val="24"/>
        </w:rPr>
        <w:t xml:space="preserve">projected </w:t>
      </w:r>
      <w:r w:rsidRPr="00B222B2">
        <w:rPr>
          <w:rFonts w:cs="Arial"/>
          <w:szCs w:val="24"/>
        </w:rPr>
        <w:t>that the fund will be made available for distri</w:t>
      </w:r>
      <w:r w:rsidR="00172718" w:rsidRPr="00B222B2">
        <w:rPr>
          <w:rFonts w:cs="Arial"/>
          <w:szCs w:val="24"/>
        </w:rPr>
        <w:t>bution over a three year period</w:t>
      </w:r>
      <w:r w:rsidR="008352EB">
        <w:rPr>
          <w:rFonts w:cs="Arial"/>
          <w:szCs w:val="24"/>
        </w:rPr>
        <w:t>,</w:t>
      </w:r>
      <w:r w:rsidRPr="00B222B2">
        <w:rPr>
          <w:rFonts w:cs="Arial"/>
          <w:szCs w:val="24"/>
        </w:rPr>
        <w:t xml:space="preserve"> </w:t>
      </w:r>
      <w:r w:rsidR="008352EB">
        <w:rPr>
          <w:rFonts w:cs="Arial"/>
          <w:szCs w:val="24"/>
        </w:rPr>
        <w:t xml:space="preserve">from November 2018, </w:t>
      </w:r>
      <w:r w:rsidRPr="00B222B2">
        <w:rPr>
          <w:rFonts w:cs="Arial"/>
          <w:szCs w:val="24"/>
        </w:rPr>
        <w:t>or until funds have been fully expended, whichever is soonest.</w:t>
      </w:r>
    </w:p>
    <w:p w14:paraId="74135F4E" w14:textId="77777777" w:rsidR="00FA1B27" w:rsidRPr="00B222B2" w:rsidRDefault="00FA1B27" w:rsidP="00172718">
      <w:pPr>
        <w:tabs>
          <w:tab w:val="clear" w:pos="720"/>
          <w:tab w:val="left" w:pos="567"/>
        </w:tabs>
        <w:spacing w:line="240" w:lineRule="auto"/>
        <w:jc w:val="left"/>
        <w:rPr>
          <w:rFonts w:cs="Arial"/>
          <w:szCs w:val="24"/>
        </w:rPr>
      </w:pPr>
    </w:p>
    <w:p w14:paraId="263C2827" w14:textId="38517FA6" w:rsidR="00FA1B27" w:rsidRPr="00B222B2" w:rsidRDefault="004C22FD" w:rsidP="00172718">
      <w:pPr>
        <w:tabs>
          <w:tab w:val="clear" w:pos="720"/>
          <w:tab w:val="left" w:pos="567"/>
        </w:tabs>
        <w:spacing w:line="240" w:lineRule="auto"/>
        <w:jc w:val="left"/>
        <w:rPr>
          <w:rFonts w:cs="Arial"/>
          <w:szCs w:val="24"/>
        </w:rPr>
      </w:pPr>
      <w:r w:rsidRPr="00B222B2">
        <w:rPr>
          <w:rFonts w:cs="Arial"/>
          <w:szCs w:val="24"/>
        </w:rPr>
        <w:t>By enabling more bus operators to accept this convenient more modern payment method, the</w:t>
      </w:r>
      <w:r w:rsidR="00FA1B27" w:rsidRPr="00B222B2">
        <w:rPr>
          <w:rFonts w:cs="Arial"/>
          <w:szCs w:val="24"/>
        </w:rPr>
        <w:t xml:space="preserve"> </w:t>
      </w:r>
      <w:r w:rsidR="00F32969" w:rsidRPr="00B222B2">
        <w:rPr>
          <w:rFonts w:cs="Arial"/>
          <w:szCs w:val="24"/>
        </w:rPr>
        <w:t>SPGF</w:t>
      </w:r>
      <w:r w:rsidR="007B4428" w:rsidRPr="00B222B2">
        <w:rPr>
          <w:rFonts w:cs="Arial"/>
          <w:szCs w:val="24"/>
        </w:rPr>
        <w:t xml:space="preserve"> </w:t>
      </w:r>
      <w:r w:rsidR="00C96358" w:rsidRPr="00B222B2">
        <w:rPr>
          <w:rFonts w:cs="Arial"/>
          <w:szCs w:val="24"/>
        </w:rPr>
        <w:t xml:space="preserve">is intended to </w:t>
      </w:r>
      <w:r w:rsidRPr="00B222B2">
        <w:rPr>
          <w:rFonts w:cs="Arial"/>
          <w:szCs w:val="24"/>
        </w:rPr>
        <w:t xml:space="preserve">broaden access to public transport by making bus travel an easy, more attractive option. </w:t>
      </w:r>
    </w:p>
    <w:p w14:paraId="6CDD1A89" w14:textId="77777777" w:rsidR="00FA1B27" w:rsidRPr="00B222B2" w:rsidRDefault="00FA1B27" w:rsidP="00172718">
      <w:pPr>
        <w:tabs>
          <w:tab w:val="clear" w:pos="720"/>
          <w:tab w:val="left" w:pos="567"/>
        </w:tabs>
        <w:spacing w:line="240" w:lineRule="auto"/>
        <w:jc w:val="left"/>
        <w:rPr>
          <w:rFonts w:cs="Arial"/>
          <w:szCs w:val="24"/>
        </w:rPr>
      </w:pPr>
    </w:p>
    <w:p w14:paraId="794FE6B6" w14:textId="77777777" w:rsidR="00EB3F66" w:rsidRPr="00B222B2" w:rsidRDefault="00EB3F66" w:rsidP="00172718">
      <w:pPr>
        <w:pStyle w:val="StyleHeading1Outline111ptBold"/>
        <w:jc w:val="left"/>
        <w:rPr>
          <w:rFonts w:cs="Arial"/>
          <w:sz w:val="24"/>
          <w:szCs w:val="24"/>
        </w:rPr>
      </w:pPr>
      <w:r w:rsidRPr="00B222B2">
        <w:rPr>
          <w:rFonts w:cs="Arial"/>
          <w:sz w:val="24"/>
          <w:szCs w:val="24"/>
        </w:rPr>
        <w:t>BACKGROUND</w:t>
      </w:r>
    </w:p>
    <w:p w14:paraId="0952D885" w14:textId="77777777" w:rsidR="00EB3F66" w:rsidRPr="00B222B2" w:rsidRDefault="00EB3F66" w:rsidP="00172718">
      <w:pPr>
        <w:tabs>
          <w:tab w:val="clear" w:pos="720"/>
          <w:tab w:val="left" w:pos="567"/>
        </w:tabs>
        <w:spacing w:line="240" w:lineRule="auto"/>
        <w:jc w:val="left"/>
        <w:rPr>
          <w:rFonts w:cs="Arial"/>
          <w:szCs w:val="24"/>
        </w:rPr>
      </w:pPr>
    </w:p>
    <w:p w14:paraId="4A49184B" w14:textId="77777777" w:rsidR="00414B89" w:rsidRPr="00B222B2" w:rsidRDefault="00414B89" w:rsidP="00172718">
      <w:pPr>
        <w:tabs>
          <w:tab w:val="clear" w:pos="720"/>
          <w:tab w:val="left" w:pos="567"/>
        </w:tabs>
        <w:spacing w:line="240" w:lineRule="auto"/>
        <w:jc w:val="left"/>
        <w:rPr>
          <w:rFonts w:cs="Arial"/>
          <w:szCs w:val="24"/>
        </w:rPr>
      </w:pPr>
      <w:r w:rsidRPr="00B222B2">
        <w:rPr>
          <w:rFonts w:cs="Arial"/>
          <w:szCs w:val="24"/>
        </w:rPr>
        <w:t>The Ministerial vision is that ‘all journeys on Scotland’s public transport networks can be made using some form of smart ticketing or payment.’</w:t>
      </w:r>
    </w:p>
    <w:p w14:paraId="7135D500" w14:textId="77777777" w:rsidR="00414B89" w:rsidRPr="00B222B2" w:rsidRDefault="00414B89" w:rsidP="00172718">
      <w:pPr>
        <w:tabs>
          <w:tab w:val="clear" w:pos="720"/>
        </w:tabs>
        <w:spacing w:line="240" w:lineRule="auto"/>
        <w:jc w:val="left"/>
        <w:rPr>
          <w:rFonts w:cs="Arial"/>
          <w:szCs w:val="24"/>
        </w:rPr>
      </w:pPr>
    </w:p>
    <w:p w14:paraId="39396673" w14:textId="545BA456" w:rsidR="004C22FD" w:rsidRPr="00B222B2" w:rsidRDefault="00FA1B27" w:rsidP="00172718">
      <w:pPr>
        <w:tabs>
          <w:tab w:val="clear" w:pos="720"/>
        </w:tabs>
        <w:spacing w:line="240" w:lineRule="auto"/>
        <w:jc w:val="left"/>
        <w:rPr>
          <w:rFonts w:cs="Arial"/>
          <w:szCs w:val="24"/>
        </w:rPr>
      </w:pPr>
      <w:r w:rsidRPr="00B222B2">
        <w:rPr>
          <w:rFonts w:cs="Arial"/>
          <w:szCs w:val="24"/>
        </w:rPr>
        <w:t>T</w:t>
      </w:r>
      <w:r w:rsidR="008B7D9D" w:rsidRPr="00B222B2">
        <w:rPr>
          <w:rFonts w:cs="Arial"/>
          <w:szCs w:val="24"/>
        </w:rPr>
        <w:t>he</w:t>
      </w:r>
      <w:r w:rsidR="00697FA0" w:rsidRPr="00B222B2">
        <w:rPr>
          <w:rFonts w:cs="Arial"/>
          <w:szCs w:val="24"/>
        </w:rPr>
        <w:t xml:space="preserve"> </w:t>
      </w:r>
      <w:r w:rsidR="007B4428" w:rsidRPr="00B222B2">
        <w:rPr>
          <w:rFonts w:cs="Arial"/>
          <w:szCs w:val="24"/>
        </w:rPr>
        <w:t xml:space="preserve">Smart </w:t>
      </w:r>
      <w:r w:rsidR="004C22FD" w:rsidRPr="00B222B2">
        <w:rPr>
          <w:rFonts w:cs="Arial"/>
          <w:szCs w:val="24"/>
        </w:rPr>
        <w:t xml:space="preserve">and Integrated </w:t>
      </w:r>
      <w:r w:rsidR="007B4428" w:rsidRPr="00B222B2">
        <w:rPr>
          <w:rFonts w:cs="Arial"/>
          <w:szCs w:val="24"/>
        </w:rPr>
        <w:t>Ticketing operation</w:t>
      </w:r>
      <w:r w:rsidRPr="00B222B2">
        <w:rPr>
          <w:rFonts w:cs="Arial"/>
          <w:szCs w:val="24"/>
        </w:rPr>
        <w:t xml:space="preserve"> was established </w:t>
      </w:r>
      <w:r w:rsidR="007B4428" w:rsidRPr="00B222B2">
        <w:rPr>
          <w:rFonts w:cs="Arial"/>
          <w:szCs w:val="24"/>
        </w:rPr>
        <w:t xml:space="preserve">specifically </w:t>
      </w:r>
      <w:r w:rsidR="00697FA0" w:rsidRPr="00B222B2">
        <w:rPr>
          <w:rFonts w:cs="Arial"/>
          <w:szCs w:val="24"/>
        </w:rPr>
        <w:t xml:space="preserve">to </w:t>
      </w:r>
      <w:r w:rsidR="00235CBF" w:rsidRPr="00B222B2">
        <w:rPr>
          <w:rFonts w:cs="Arial"/>
          <w:szCs w:val="24"/>
        </w:rPr>
        <w:t>support the development of</w:t>
      </w:r>
      <w:r w:rsidR="00601EC3" w:rsidRPr="00B222B2">
        <w:rPr>
          <w:rFonts w:cs="Arial"/>
          <w:szCs w:val="24"/>
        </w:rPr>
        <w:t xml:space="preserve"> smart ticketing </w:t>
      </w:r>
      <w:r w:rsidRPr="00B222B2">
        <w:rPr>
          <w:rFonts w:cs="Arial"/>
          <w:szCs w:val="24"/>
        </w:rPr>
        <w:t>and smart e</w:t>
      </w:r>
      <w:r w:rsidR="00172718" w:rsidRPr="00B222B2">
        <w:rPr>
          <w:rFonts w:cs="Arial"/>
          <w:szCs w:val="24"/>
        </w:rPr>
        <w:t>lectronic payment</w:t>
      </w:r>
      <w:r w:rsidR="00D85615" w:rsidRPr="00B222B2">
        <w:rPr>
          <w:rFonts w:cs="Arial"/>
          <w:szCs w:val="24"/>
        </w:rPr>
        <w:t xml:space="preserve"> </w:t>
      </w:r>
      <w:r w:rsidR="004C1192" w:rsidRPr="00B222B2">
        <w:rPr>
          <w:rFonts w:cs="Arial"/>
          <w:szCs w:val="24"/>
        </w:rPr>
        <w:t>across Scotland</w:t>
      </w:r>
      <w:r w:rsidR="006B4E3C" w:rsidRPr="00B222B2">
        <w:rPr>
          <w:rFonts w:cs="Arial"/>
          <w:szCs w:val="24"/>
        </w:rPr>
        <w:t xml:space="preserve">. </w:t>
      </w:r>
    </w:p>
    <w:p w14:paraId="6A1C1095" w14:textId="77777777" w:rsidR="004C22FD" w:rsidRPr="00B222B2" w:rsidRDefault="004C22FD" w:rsidP="00172718">
      <w:pPr>
        <w:tabs>
          <w:tab w:val="clear" w:pos="720"/>
        </w:tabs>
        <w:spacing w:line="240" w:lineRule="auto"/>
        <w:jc w:val="left"/>
        <w:rPr>
          <w:rFonts w:cs="Arial"/>
          <w:szCs w:val="24"/>
        </w:rPr>
      </w:pPr>
    </w:p>
    <w:p w14:paraId="51B516EB" w14:textId="5ABC5114" w:rsidR="00F32969" w:rsidRPr="00B222B2" w:rsidRDefault="00F32969" w:rsidP="00172718">
      <w:pPr>
        <w:tabs>
          <w:tab w:val="clear" w:pos="720"/>
        </w:tabs>
        <w:spacing w:line="240" w:lineRule="auto"/>
        <w:jc w:val="left"/>
        <w:rPr>
          <w:rFonts w:cs="Arial"/>
          <w:szCs w:val="24"/>
        </w:rPr>
      </w:pPr>
      <w:r w:rsidRPr="00B222B2">
        <w:rPr>
          <w:rFonts w:cs="Arial"/>
          <w:szCs w:val="24"/>
        </w:rPr>
        <w:t>It is considered that the convenience of smart payment methods will help make public transport more appealing to the user</w:t>
      </w:r>
      <w:r w:rsidRPr="00B222B2">
        <w:rPr>
          <w:rStyle w:val="FootnoteReference"/>
          <w:rFonts w:cs="Arial"/>
          <w:szCs w:val="24"/>
        </w:rPr>
        <w:footnoteReference w:id="1"/>
      </w:r>
      <w:r w:rsidRPr="00B222B2">
        <w:rPr>
          <w:rFonts w:cs="Arial"/>
          <w:szCs w:val="24"/>
        </w:rPr>
        <w:t>. Making public transport journeys simpler, more convenient</w:t>
      </w:r>
      <w:r w:rsidR="00235CBF" w:rsidRPr="00B222B2">
        <w:rPr>
          <w:rFonts w:cs="Arial"/>
          <w:szCs w:val="24"/>
        </w:rPr>
        <w:t>,</w:t>
      </w:r>
      <w:r w:rsidRPr="00B222B2">
        <w:rPr>
          <w:rFonts w:cs="Arial"/>
          <w:szCs w:val="24"/>
        </w:rPr>
        <w:t xml:space="preserve"> and attractive to passengers is key to growing patronage for the bus industry and supports Scottish Government aims to reduce reliance on cars </w:t>
      </w:r>
      <w:r w:rsidR="004C22FD" w:rsidRPr="00B222B2">
        <w:rPr>
          <w:rFonts w:cs="Arial"/>
          <w:szCs w:val="24"/>
        </w:rPr>
        <w:t xml:space="preserve">by encouraging modal shift to more sustainable public transport </w:t>
      </w:r>
      <w:r w:rsidRPr="00B222B2">
        <w:rPr>
          <w:rFonts w:cs="Arial"/>
          <w:szCs w:val="24"/>
        </w:rPr>
        <w:t xml:space="preserve">and improve our air quality. </w:t>
      </w:r>
    </w:p>
    <w:p w14:paraId="2B3D19B4" w14:textId="77777777" w:rsidR="00F32969" w:rsidRPr="00B222B2" w:rsidRDefault="00F32969" w:rsidP="00172718">
      <w:pPr>
        <w:tabs>
          <w:tab w:val="clear" w:pos="720"/>
          <w:tab w:val="left" w:pos="567"/>
        </w:tabs>
        <w:jc w:val="left"/>
        <w:rPr>
          <w:rFonts w:cs="Arial"/>
          <w:szCs w:val="24"/>
        </w:rPr>
      </w:pPr>
    </w:p>
    <w:p w14:paraId="60AF48E6" w14:textId="0B051F9E"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As such, i</w:t>
      </w:r>
      <w:r w:rsidR="00EB3F66" w:rsidRPr="00B222B2">
        <w:rPr>
          <w:rFonts w:cs="Arial"/>
          <w:szCs w:val="24"/>
        </w:rPr>
        <w:t>n November 2017 it was agreed with the then Minister for Transport and</w:t>
      </w:r>
      <w:r w:rsidR="00235CBF" w:rsidRPr="00B222B2">
        <w:rPr>
          <w:rFonts w:cs="Arial"/>
          <w:szCs w:val="24"/>
        </w:rPr>
        <w:t xml:space="preserve"> The Islands, Mr Yousaf, that Transport Scotland</w:t>
      </w:r>
      <w:r w:rsidR="00EB3F66" w:rsidRPr="00B222B2">
        <w:rPr>
          <w:rFonts w:cs="Arial"/>
          <w:szCs w:val="24"/>
        </w:rPr>
        <w:t xml:space="preserve"> should </w:t>
      </w:r>
      <w:r w:rsidR="004C22FD" w:rsidRPr="00B222B2">
        <w:rPr>
          <w:rFonts w:cs="Arial"/>
          <w:szCs w:val="24"/>
        </w:rPr>
        <w:t xml:space="preserve">support </w:t>
      </w:r>
      <w:r w:rsidR="00EB3F66" w:rsidRPr="00B222B2">
        <w:rPr>
          <w:rFonts w:cs="Arial"/>
          <w:szCs w:val="24"/>
        </w:rPr>
        <w:t xml:space="preserve">cEMV </w:t>
      </w:r>
      <w:r w:rsidR="004C22FD" w:rsidRPr="00B222B2">
        <w:rPr>
          <w:rFonts w:cs="Arial"/>
          <w:szCs w:val="24"/>
        </w:rPr>
        <w:t xml:space="preserve">acceptance </w:t>
      </w:r>
      <w:r w:rsidR="00EB3F66" w:rsidRPr="00B222B2">
        <w:rPr>
          <w:rFonts w:cs="Arial"/>
          <w:szCs w:val="24"/>
        </w:rPr>
        <w:t>as the smart payment method of choice</w:t>
      </w:r>
      <w:r w:rsidRPr="00B222B2">
        <w:rPr>
          <w:rFonts w:cs="Arial"/>
          <w:szCs w:val="24"/>
        </w:rPr>
        <w:t>.</w:t>
      </w:r>
      <w:r w:rsidR="00EB3F66" w:rsidRPr="00B222B2">
        <w:rPr>
          <w:rFonts w:cs="Arial"/>
          <w:szCs w:val="24"/>
        </w:rPr>
        <w:t xml:space="preserve"> </w:t>
      </w:r>
    </w:p>
    <w:p w14:paraId="3F8C7A25" w14:textId="77777777" w:rsidR="00EB3F66" w:rsidRPr="00B222B2" w:rsidRDefault="00EB3F66" w:rsidP="00172718">
      <w:pPr>
        <w:tabs>
          <w:tab w:val="clear" w:pos="720"/>
          <w:tab w:val="left" w:pos="567"/>
        </w:tabs>
        <w:spacing w:line="240" w:lineRule="auto"/>
        <w:jc w:val="left"/>
        <w:rPr>
          <w:rFonts w:cs="Arial"/>
          <w:szCs w:val="24"/>
        </w:rPr>
      </w:pPr>
    </w:p>
    <w:p w14:paraId="0B36A813" w14:textId="12120300" w:rsidR="00EB3F66" w:rsidRPr="00B222B2" w:rsidRDefault="00414B89" w:rsidP="00172718">
      <w:pPr>
        <w:tabs>
          <w:tab w:val="clear" w:pos="720"/>
          <w:tab w:val="left" w:pos="567"/>
        </w:tabs>
        <w:spacing w:line="240" w:lineRule="auto"/>
        <w:jc w:val="left"/>
        <w:rPr>
          <w:rFonts w:cs="Arial"/>
          <w:szCs w:val="24"/>
        </w:rPr>
      </w:pPr>
      <w:r w:rsidRPr="00B222B2">
        <w:rPr>
          <w:rFonts w:cs="Arial"/>
          <w:szCs w:val="24"/>
        </w:rPr>
        <w:t>This Smart Pay Grant Fund, approved by the Cabinet Secretary for Transport</w:t>
      </w:r>
      <w:r w:rsidR="00B04228" w:rsidRPr="00B222B2">
        <w:rPr>
          <w:rFonts w:cs="Arial"/>
          <w:szCs w:val="24"/>
        </w:rPr>
        <w:t>, Infrastructure and Connectivity in</w:t>
      </w:r>
      <w:r w:rsidRPr="00B222B2">
        <w:rPr>
          <w:rFonts w:cs="Arial"/>
          <w:szCs w:val="24"/>
        </w:rPr>
        <w:t xml:space="preserve"> </w:t>
      </w:r>
      <w:r w:rsidR="00B04228" w:rsidRPr="00B222B2">
        <w:rPr>
          <w:rFonts w:cs="Arial"/>
          <w:szCs w:val="24"/>
        </w:rPr>
        <w:t>November 2018,</w:t>
      </w:r>
      <w:r w:rsidRPr="00B222B2">
        <w:rPr>
          <w:rFonts w:cs="Arial"/>
          <w:szCs w:val="24"/>
        </w:rPr>
        <w:t xml:space="preserve"> is the </w:t>
      </w:r>
      <w:r w:rsidR="00B04228" w:rsidRPr="00B222B2">
        <w:rPr>
          <w:rFonts w:cs="Arial"/>
          <w:szCs w:val="24"/>
        </w:rPr>
        <w:t>next stage of</w:t>
      </w:r>
      <w:r w:rsidRPr="00B222B2">
        <w:rPr>
          <w:rFonts w:cs="Arial"/>
          <w:szCs w:val="24"/>
        </w:rPr>
        <w:t xml:space="preserve"> this project. It is intended that this financial support for </w:t>
      </w:r>
      <w:r w:rsidR="008352EB">
        <w:rPr>
          <w:rFonts w:cs="Arial"/>
          <w:szCs w:val="24"/>
        </w:rPr>
        <w:t xml:space="preserve">all </w:t>
      </w:r>
      <w:r w:rsidRPr="00B222B2">
        <w:rPr>
          <w:rFonts w:cs="Arial"/>
          <w:szCs w:val="24"/>
        </w:rPr>
        <w:t>operators will</w:t>
      </w:r>
      <w:r w:rsidR="00EB3F66" w:rsidRPr="00B222B2">
        <w:rPr>
          <w:rFonts w:cs="Arial"/>
          <w:szCs w:val="24"/>
        </w:rPr>
        <w:t xml:space="preserve"> complement </w:t>
      </w:r>
      <w:r w:rsidR="00B04228" w:rsidRPr="00B222B2">
        <w:rPr>
          <w:rFonts w:cs="Arial"/>
          <w:szCs w:val="24"/>
        </w:rPr>
        <w:t xml:space="preserve">the </w:t>
      </w:r>
      <w:r w:rsidR="00EB3F66" w:rsidRPr="00B222B2">
        <w:rPr>
          <w:rFonts w:cs="Arial"/>
          <w:szCs w:val="24"/>
        </w:rPr>
        <w:t>major Scottish bus operators’ strategies</w:t>
      </w:r>
      <w:r w:rsidR="00B04228" w:rsidRPr="00B222B2">
        <w:rPr>
          <w:rFonts w:cs="Arial"/>
          <w:szCs w:val="24"/>
        </w:rPr>
        <w:t>, most of</w:t>
      </w:r>
      <w:r w:rsidR="00EB3F66" w:rsidRPr="00B222B2">
        <w:rPr>
          <w:rFonts w:cs="Arial"/>
          <w:szCs w:val="24"/>
        </w:rPr>
        <w:t xml:space="preserve"> who</w:t>
      </w:r>
      <w:r w:rsidR="00B04228" w:rsidRPr="00B222B2">
        <w:rPr>
          <w:rFonts w:cs="Arial"/>
          <w:szCs w:val="24"/>
        </w:rPr>
        <w:t>m</w:t>
      </w:r>
      <w:r w:rsidR="00EB3F66" w:rsidRPr="00B222B2">
        <w:rPr>
          <w:rFonts w:cs="Arial"/>
          <w:szCs w:val="24"/>
        </w:rPr>
        <w:t xml:space="preserve"> now accept cEMV on at least some of their routes, as well as </w:t>
      </w:r>
      <w:r w:rsidR="00B04228" w:rsidRPr="00B222B2">
        <w:rPr>
          <w:rFonts w:cs="Arial"/>
          <w:szCs w:val="24"/>
        </w:rPr>
        <w:t xml:space="preserve">the </w:t>
      </w:r>
      <w:r w:rsidR="00EB3F66" w:rsidRPr="00B222B2">
        <w:rPr>
          <w:rFonts w:cs="Arial"/>
          <w:szCs w:val="24"/>
        </w:rPr>
        <w:t>rail</w:t>
      </w:r>
      <w:r w:rsidR="00B04228" w:rsidRPr="00B222B2">
        <w:rPr>
          <w:rFonts w:cs="Arial"/>
          <w:szCs w:val="24"/>
        </w:rPr>
        <w:t xml:space="preserve"> network</w:t>
      </w:r>
      <w:r w:rsidR="00EB3F66" w:rsidRPr="00B222B2">
        <w:rPr>
          <w:rFonts w:cs="Arial"/>
          <w:szCs w:val="24"/>
        </w:rPr>
        <w:t>, which already accepts c</w:t>
      </w:r>
      <w:r w:rsidR="006604A0" w:rsidRPr="00B222B2">
        <w:rPr>
          <w:rFonts w:cs="Arial"/>
          <w:szCs w:val="24"/>
        </w:rPr>
        <w:t>EMV</w:t>
      </w:r>
      <w:r w:rsidR="00EB3F66" w:rsidRPr="00B222B2">
        <w:rPr>
          <w:rFonts w:cs="Arial"/>
          <w:szCs w:val="24"/>
        </w:rPr>
        <w:t xml:space="preserve"> payments. </w:t>
      </w:r>
      <w:r w:rsidRPr="00B222B2">
        <w:rPr>
          <w:rFonts w:cs="Arial"/>
          <w:szCs w:val="24"/>
        </w:rPr>
        <w:t>Finally, i</w:t>
      </w:r>
      <w:r w:rsidR="00EB3F66" w:rsidRPr="00B222B2">
        <w:rPr>
          <w:rFonts w:cs="Arial"/>
          <w:szCs w:val="24"/>
        </w:rPr>
        <w:t xml:space="preserve">t also has the benefit of being a facility that customers </w:t>
      </w:r>
      <w:r w:rsidRPr="00B222B2">
        <w:rPr>
          <w:rFonts w:cs="Arial"/>
          <w:szCs w:val="24"/>
        </w:rPr>
        <w:t xml:space="preserve">are actively seeking, having </w:t>
      </w:r>
      <w:r w:rsidR="00EB3F66" w:rsidRPr="00B222B2">
        <w:rPr>
          <w:rFonts w:cs="Arial"/>
          <w:szCs w:val="24"/>
        </w:rPr>
        <w:t>already use</w:t>
      </w:r>
      <w:r w:rsidRPr="00B222B2">
        <w:rPr>
          <w:rFonts w:cs="Arial"/>
          <w:szCs w:val="24"/>
        </w:rPr>
        <w:t>d</w:t>
      </w:r>
      <w:r w:rsidR="00EB3F66" w:rsidRPr="00B222B2">
        <w:rPr>
          <w:rFonts w:cs="Arial"/>
          <w:szCs w:val="24"/>
        </w:rPr>
        <w:t xml:space="preserve"> </w:t>
      </w:r>
      <w:r w:rsidRPr="00B222B2">
        <w:rPr>
          <w:rFonts w:cs="Arial"/>
          <w:szCs w:val="24"/>
        </w:rPr>
        <w:t xml:space="preserve">it </w:t>
      </w:r>
      <w:r w:rsidR="00EB3F66" w:rsidRPr="00B222B2">
        <w:rPr>
          <w:rFonts w:cs="Arial"/>
          <w:szCs w:val="24"/>
        </w:rPr>
        <w:t xml:space="preserve">regularly in their day to day </w:t>
      </w:r>
      <w:r w:rsidRPr="00B222B2">
        <w:rPr>
          <w:rFonts w:cs="Arial"/>
          <w:szCs w:val="24"/>
        </w:rPr>
        <w:t xml:space="preserve">retail </w:t>
      </w:r>
      <w:r w:rsidR="00EB3F66" w:rsidRPr="00B222B2">
        <w:rPr>
          <w:rFonts w:cs="Arial"/>
          <w:szCs w:val="24"/>
        </w:rPr>
        <w:t>payment transactions</w:t>
      </w:r>
      <w:r w:rsidR="00EB3F66" w:rsidRPr="00B222B2">
        <w:rPr>
          <w:rStyle w:val="FootnoteReference"/>
          <w:rFonts w:cs="Arial"/>
          <w:szCs w:val="24"/>
        </w:rPr>
        <w:footnoteReference w:id="2"/>
      </w:r>
      <w:r w:rsidR="00EB3F66" w:rsidRPr="00B222B2">
        <w:rPr>
          <w:rFonts w:cs="Arial"/>
          <w:szCs w:val="24"/>
        </w:rPr>
        <w:t>.</w:t>
      </w:r>
    </w:p>
    <w:p w14:paraId="3B4A66DA" w14:textId="77777777" w:rsidR="00B222B2" w:rsidRDefault="00B222B2" w:rsidP="00172718">
      <w:pPr>
        <w:tabs>
          <w:tab w:val="clear" w:pos="720"/>
          <w:tab w:val="left" w:pos="567"/>
        </w:tabs>
        <w:spacing w:line="240" w:lineRule="auto"/>
        <w:jc w:val="left"/>
        <w:rPr>
          <w:rFonts w:cs="Arial"/>
          <w:szCs w:val="24"/>
        </w:rPr>
      </w:pPr>
    </w:p>
    <w:p w14:paraId="3DFCA49A" w14:textId="56A105FE" w:rsidR="00B04228" w:rsidRPr="00B222B2" w:rsidRDefault="00B04228" w:rsidP="00172718">
      <w:pPr>
        <w:tabs>
          <w:tab w:val="clear" w:pos="720"/>
          <w:tab w:val="left" w:pos="567"/>
        </w:tabs>
        <w:spacing w:line="240" w:lineRule="auto"/>
        <w:jc w:val="left"/>
        <w:rPr>
          <w:rFonts w:cs="Arial"/>
          <w:szCs w:val="24"/>
        </w:rPr>
      </w:pPr>
      <w:r w:rsidRPr="00B222B2">
        <w:rPr>
          <w:rFonts w:cs="Arial"/>
          <w:szCs w:val="24"/>
        </w:rPr>
        <w:lastRenderedPageBreak/>
        <w:t>This fund also support</w:t>
      </w:r>
      <w:r w:rsidR="00D3653D" w:rsidRPr="00B222B2">
        <w:rPr>
          <w:rFonts w:cs="Arial"/>
          <w:szCs w:val="24"/>
        </w:rPr>
        <w:t>s</w:t>
      </w:r>
      <w:r w:rsidRPr="00B222B2">
        <w:rPr>
          <w:rFonts w:cs="Arial"/>
          <w:szCs w:val="24"/>
        </w:rPr>
        <w:t xml:space="preserve"> the previous funding for improved ETMs and the support services Transport Scotland offers for smaller operators in relation to smart ticketing. For more information on other services please refer to the smart section and </w:t>
      </w:r>
      <w:r w:rsidR="008352EB">
        <w:rPr>
          <w:rFonts w:cs="Arial"/>
          <w:szCs w:val="24"/>
        </w:rPr>
        <w:t>S</w:t>
      </w:r>
      <w:r w:rsidRPr="00B222B2">
        <w:rPr>
          <w:rFonts w:cs="Arial"/>
          <w:szCs w:val="24"/>
        </w:rPr>
        <w:t xml:space="preserve">mart </w:t>
      </w:r>
      <w:r w:rsidR="008352EB">
        <w:rPr>
          <w:rFonts w:cs="Arial"/>
          <w:szCs w:val="24"/>
        </w:rPr>
        <w:t>D</w:t>
      </w:r>
      <w:r w:rsidRPr="00B222B2">
        <w:rPr>
          <w:rFonts w:cs="Arial"/>
          <w:szCs w:val="24"/>
        </w:rPr>
        <w:t xml:space="preserve">elivery </w:t>
      </w:r>
      <w:r w:rsidR="008352EB">
        <w:rPr>
          <w:rFonts w:cs="Arial"/>
          <w:szCs w:val="24"/>
        </w:rPr>
        <w:t>S</w:t>
      </w:r>
      <w:r w:rsidRPr="00B222B2">
        <w:rPr>
          <w:rFonts w:cs="Arial"/>
          <w:szCs w:val="24"/>
        </w:rPr>
        <w:t xml:space="preserve">trategy found on the Transport Scotland website. </w:t>
      </w:r>
    </w:p>
    <w:p w14:paraId="4E8E4EEC" w14:textId="504885AE" w:rsidR="00172718" w:rsidRPr="00B222B2" w:rsidRDefault="00172718" w:rsidP="00172718">
      <w:pPr>
        <w:tabs>
          <w:tab w:val="clear" w:pos="720"/>
          <w:tab w:val="left" w:pos="567"/>
        </w:tabs>
        <w:spacing w:line="240" w:lineRule="auto"/>
        <w:jc w:val="left"/>
        <w:rPr>
          <w:rFonts w:cs="Arial"/>
          <w:szCs w:val="24"/>
        </w:rPr>
      </w:pPr>
    </w:p>
    <w:p w14:paraId="44768FBF" w14:textId="77777777" w:rsidR="00FD4709" w:rsidRPr="00B222B2" w:rsidRDefault="008E715E" w:rsidP="00172718">
      <w:pPr>
        <w:pStyle w:val="StyleHeading1Outline111ptBold"/>
        <w:jc w:val="left"/>
        <w:rPr>
          <w:rFonts w:cs="Arial"/>
          <w:sz w:val="24"/>
          <w:szCs w:val="24"/>
        </w:rPr>
      </w:pPr>
      <w:r w:rsidRPr="00B222B2">
        <w:rPr>
          <w:rFonts w:cs="Arial"/>
          <w:sz w:val="24"/>
          <w:szCs w:val="24"/>
        </w:rPr>
        <w:t>ELIGIBILITY</w:t>
      </w:r>
    </w:p>
    <w:p w14:paraId="13756E54" w14:textId="77777777" w:rsidR="00FE0FA5" w:rsidRPr="00B222B2" w:rsidRDefault="002A2BA2" w:rsidP="00172718">
      <w:pPr>
        <w:tabs>
          <w:tab w:val="clear" w:pos="720"/>
          <w:tab w:val="clear" w:pos="1440"/>
          <w:tab w:val="clear" w:pos="2160"/>
          <w:tab w:val="clear" w:pos="2880"/>
          <w:tab w:val="clear" w:pos="4680"/>
          <w:tab w:val="clear" w:pos="5400"/>
          <w:tab w:val="clear" w:pos="9000"/>
          <w:tab w:val="left" w:pos="567"/>
          <w:tab w:val="left" w:pos="3720"/>
        </w:tabs>
        <w:spacing w:line="240" w:lineRule="auto"/>
        <w:jc w:val="left"/>
        <w:rPr>
          <w:rFonts w:cs="Arial"/>
          <w:szCs w:val="24"/>
        </w:rPr>
      </w:pPr>
      <w:r w:rsidRPr="00B222B2">
        <w:rPr>
          <w:rFonts w:cs="Arial"/>
          <w:szCs w:val="24"/>
        </w:rPr>
        <w:tab/>
      </w:r>
    </w:p>
    <w:p w14:paraId="1B163B20" w14:textId="77777777" w:rsidR="00DF20E6" w:rsidRPr="00B222B2" w:rsidRDefault="008E715E" w:rsidP="00172718">
      <w:pPr>
        <w:pStyle w:val="Heading2"/>
        <w:tabs>
          <w:tab w:val="clear" w:pos="720"/>
          <w:tab w:val="left" w:pos="709"/>
        </w:tabs>
        <w:ind w:left="0"/>
        <w:jc w:val="left"/>
        <w:rPr>
          <w:rFonts w:cs="Arial"/>
          <w:b/>
          <w:szCs w:val="24"/>
        </w:rPr>
      </w:pPr>
      <w:r w:rsidRPr="00B222B2">
        <w:rPr>
          <w:rFonts w:cs="Arial"/>
          <w:b/>
          <w:szCs w:val="24"/>
        </w:rPr>
        <w:t>O</w:t>
      </w:r>
      <w:r w:rsidR="00927FA9" w:rsidRPr="00B222B2">
        <w:rPr>
          <w:rFonts w:cs="Arial"/>
          <w:b/>
          <w:szCs w:val="24"/>
        </w:rPr>
        <w:t>rganisations</w:t>
      </w:r>
    </w:p>
    <w:p w14:paraId="3EE6ED5A"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3C2C6E69" w14:textId="53FAA72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SPGF </w:t>
      </w:r>
      <w:r w:rsidR="00F60E1B" w:rsidRPr="00B222B2">
        <w:rPr>
          <w:rFonts w:cs="Arial"/>
          <w:szCs w:val="24"/>
        </w:rPr>
        <w:t xml:space="preserve">is available to </w:t>
      </w:r>
      <w:r w:rsidR="0035298A">
        <w:rPr>
          <w:rFonts w:cs="Arial"/>
          <w:szCs w:val="24"/>
        </w:rPr>
        <w:t xml:space="preserve">all </w:t>
      </w:r>
      <w:r w:rsidR="00172718" w:rsidRPr="00B222B2">
        <w:rPr>
          <w:rFonts w:cs="Arial"/>
          <w:szCs w:val="24"/>
        </w:rPr>
        <w:t>bus o</w:t>
      </w:r>
      <w:r w:rsidR="00FE5CEB" w:rsidRPr="00B222B2">
        <w:rPr>
          <w:rFonts w:cs="Arial"/>
          <w:szCs w:val="24"/>
        </w:rPr>
        <w:t xml:space="preserve">perators, </w:t>
      </w:r>
      <w:r w:rsidR="00F60E1B" w:rsidRPr="00B222B2">
        <w:rPr>
          <w:rFonts w:cs="Arial"/>
          <w:szCs w:val="24"/>
        </w:rPr>
        <w:t>l</w:t>
      </w:r>
      <w:r w:rsidRPr="00B222B2">
        <w:rPr>
          <w:rFonts w:cs="Arial"/>
          <w:szCs w:val="24"/>
        </w:rPr>
        <w:t xml:space="preserve">ocal </w:t>
      </w:r>
      <w:r w:rsidR="00F60E1B" w:rsidRPr="00B222B2">
        <w:rPr>
          <w:rFonts w:cs="Arial"/>
          <w:szCs w:val="24"/>
        </w:rPr>
        <w:t>a</w:t>
      </w:r>
      <w:r w:rsidRPr="00B222B2">
        <w:rPr>
          <w:rFonts w:cs="Arial"/>
          <w:szCs w:val="24"/>
        </w:rPr>
        <w:t>uthorities, RTP organisations and other public</w:t>
      </w:r>
      <w:r w:rsidR="00FE5CEB" w:rsidRPr="00B222B2">
        <w:rPr>
          <w:rFonts w:cs="Arial"/>
          <w:szCs w:val="24"/>
        </w:rPr>
        <w:t xml:space="preserve"> transport</w:t>
      </w:r>
      <w:r w:rsidRPr="00B222B2">
        <w:rPr>
          <w:rFonts w:cs="Arial"/>
          <w:szCs w:val="24"/>
        </w:rPr>
        <w:t xml:space="preserve"> bodies that demonstrate they meet basi</w:t>
      </w:r>
      <w:r w:rsidR="00D3653D" w:rsidRPr="00B222B2">
        <w:rPr>
          <w:rFonts w:cs="Arial"/>
          <w:szCs w:val="24"/>
        </w:rPr>
        <w:t>c ERDF eligibility requirements</w:t>
      </w:r>
      <w:r w:rsidRPr="00B222B2">
        <w:rPr>
          <w:rFonts w:cs="Arial"/>
          <w:szCs w:val="24"/>
        </w:rPr>
        <w:t xml:space="preserve"> </w:t>
      </w:r>
      <w:r w:rsidR="00FE5CEB" w:rsidRPr="00B222B2">
        <w:rPr>
          <w:rFonts w:cs="Arial"/>
          <w:szCs w:val="24"/>
        </w:rPr>
        <w:t xml:space="preserve">and whom wish </w:t>
      </w:r>
      <w:r w:rsidRPr="00B222B2">
        <w:rPr>
          <w:rFonts w:cs="Arial"/>
          <w:szCs w:val="24"/>
        </w:rPr>
        <w:t xml:space="preserve">to </w:t>
      </w:r>
      <w:r w:rsidR="00B04228" w:rsidRPr="00B222B2">
        <w:rPr>
          <w:rFonts w:cs="Arial"/>
          <w:szCs w:val="24"/>
        </w:rPr>
        <w:t xml:space="preserve">accept </w:t>
      </w:r>
      <w:r w:rsidR="004E4FCC" w:rsidRPr="00B222B2">
        <w:rPr>
          <w:rFonts w:cs="Arial"/>
          <w:szCs w:val="24"/>
        </w:rPr>
        <w:t>cEMV</w:t>
      </w:r>
      <w:r w:rsidRPr="00B222B2">
        <w:rPr>
          <w:rFonts w:cs="Arial"/>
          <w:szCs w:val="24"/>
        </w:rPr>
        <w:t xml:space="preserve"> smart </w:t>
      </w:r>
      <w:r w:rsidR="004E4FCC" w:rsidRPr="00B222B2">
        <w:rPr>
          <w:rFonts w:cs="Arial"/>
          <w:szCs w:val="24"/>
        </w:rPr>
        <w:t>payments</w:t>
      </w:r>
      <w:r w:rsidRPr="00B222B2">
        <w:rPr>
          <w:rFonts w:cs="Arial"/>
          <w:szCs w:val="24"/>
        </w:rPr>
        <w:t xml:space="preserve"> through </w:t>
      </w:r>
      <w:r w:rsidR="00B04228" w:rsidRPr="00B222B2">
        <w:rPr>
          <w:rFonts w:cs="Arial"/>
          <w:szCs w:val="24"/>
        </w:rPr>
        <w:t xml:space="preserve">their </w:t>
      </w:r>
      <w:r w:rsidRPr="00B222B2">
        <w:rPr>
          <w:rFonts w:cs="Arial"/>
          <w:szCs w:val="24"/>
        </w:rPr>
        <w:t>smart ticketing equipment</w:t>
      </w:r>
      <w:r w:rsidR="00FE5CEB" w:rsidRPr="00B222B2">
        <w:rPr>
          <w:rFonts w:cs="Arial"/>
          <w:szCs w:val="24"/>
        </w:rPr>
        <w:t>.</w:t>
      </w:r>
    </w:p>
    <w:p w14:paraId="0F948E62" w14:textId="77777777" w:rsidR="00C106F7" w:rsidRPr="00B222B2" w:rsidRDefault="00C106F7" w:rsidP="00172718">
      <w:pPr>
        <w:tabs>
          <w:tab w:val="clear" w:pos="720"/>
          <w:tab w:val="clear" w:pos="1440"/>
          <w:tab w:val="left" w:pos="709"/>
          <w:tab w:val="left" w:pos="1276"/>
        </w:tabs>
        <w:spacing w:line="240" w:lineRule="auto"/>
        <w:jc w:val="left"/>
        <w:rPr>
          <w:rFonts w:cs="Arial"/>
          <w:szCs w:val="24"/>
        </w:rPr>
      </w:pPr>
    </w:p>
    <w:p w14:paraId="51271014" w14:textId="16289D4A" w:rsidR="00C106F7" w:rsidRPr="00B222B2" w:rsidRDefault="00C106F7" w:rsidP="00172718">
      <w:pPr>
        <w:tabs>
          <w:tab w:val="clear" w:pos="720"/>
          <w:tab w:val="clear" w:pos="1440"/>
          <w:tab w:val="left" w:pos="709"/>
          <w:tab w:val="left" w:pos="1276"/>
        </w:tabs>
        <w:spacing w:line="240" w:lineRule="auto"/>
        <w:jc w:val="left"/>
        <w:rPr>
          <w:rFonts w:cs="Arial"/>
          <w:szCs w:val="24"/>
        </w:rPr>
      </w:pPr>
      <w:r w:rsidRPr="00B222B2">
        <w:rPr>
          <w:rFonts w:cs="Arial"/>
          <w:szCs w:val="24"/>
        </w:rPr>
        <w:t xml:space="preserve">The self-assessment checklist, provided at Section 2 in the </w:t>
      </w:r>
      <w:r w:rsidR="0035298A">
        <w:rPr>
          <w:rFonts w:cs="Arial"/>
          <w:szCs w:val="24"/>
        </w:rPr>
        <w:t>A</w:t>
      </w:r>
      <w:r w:rsidRPr="00B222B2">
        <w:rPr>
          <w:rFonts w:cs="Arial"/>
          <w:szCs w:val="24"/>
        </w:rPr>
        <w:t xml:space="preserve">pplication </w:t>
      </w:r>
      <w:r w:rsidR="0035298A">
        <w:rPr>
          <w:rFonts w:cs="Arial"/>
          <w:szCs w:val="24"/>
        </w:rPr>
        <w:t>F</w:t>
      </w:r>
      <w:r w:rsidRPr="00B222B2">
        <w:rPr>
          <w:rFonts w:cs="Arial"/>
          <w:szCs w:val="24"/>
        </w:rPr>
        <w:t xml:space="preserve">orm, is </w:t>
      </w:r>
      <w:r w:rsidR="00FE5CEB" w:rsidRPr="00B222B2">
        <w:rPr>
          <w:rFonts w:cs="Arial"/>
          <w:szCs w:val="24"/>
        </w:rPr>
        <w:t xml:space="preserve">also </w:t>
      </w:r>
      <w:r w:rsidRPr="00B222B2">
        <w:rPr>
          <w:rFonts w:cs="Arial"/>
          <w:szCs w:val="24"/>
        </w:rPr>
        <w:t xml:space="preserve">intended to help organisations to decide whether they should proceed with an application.  </w:t>
      </w:r>
    </w:p>
    <w:p w14:paraId="62A0BE3C" w14:textId="77777777" w:rsidR="00D5002F" w:rsidRPr="00B222B2" w:rsidRDefault="00D5002F" w:rsidP="00172718">
      <w:pPr>
        <w:tabs>
          <w:tab w:val="clear" w:pos="720"/>
          <w:tab w:val="left" w:pos="709"/>
        </w:tabs>
        <w:jc w:val="left"/>
        <w:rPr>
          <w:rFonts w:cs="Arial"/>
          <w:szCs w:val="24"/>
        </w:rPr>
      </w:pPr>
    </w:p>
    <w:p w14:paraId="4BAEDE03" w14:textId="77777777" w:rsidR="00D5002F" w:rsidRPr="00B222B2" w:rsidRDefault="00D5002F" w:rsidP="00172718">
      <w:pPr>
        <w:pStyle w:val="Heading2"/>
        <w:tabs>
          <w:tab w:val="clear" w:pos="720"/>
          <w:tab w:val="left" w:pos="709"/>
        </w:tabs>
        <w:ind w:left="0"/>
        <w:jc w:val="left"/>
        <w:rPr>
          <w:rFonts w:cs="Arial"/>
          <w:b/>
          <w:szCs w:val="24"/>
        </w:rPr>
      </w:pPr>
      <w:r w:rsidRPr="00B222B2">
        <w:rPr>
          <w:rFonts w:cs="Arial"/>
          <w:b/>
          <w:szCs w:val="24"/>
        </w:rPr>
        <w:t>Criteria</w:t>
      </w:r>
    </w:p>
    <w:p w14:paraId="25A3122C" w14:textId="3631724E" w:rsidR="007E3D24" w:rsidRPr="00B222B2" w:rsidRDefault="007E3D24" w:rsidP="00172718">
      <w:pPr>
        <w:tabs>
          <w:tab w:val="clear" w:pos="720"/>
          <w:tab w:val="left" w:pos="709"/>
        </w:tabs>
        <w:spacing w:line="240" w:lineRule="auto"/>
        <w:jc w:val="left"/>
        <w:rPr>
          <w:rFonts w:cs="Arial"/>
          <w:b/>
          <w:szCs w:val="24"/>
        </w:rPr>
      </w:pPr>
    </w:p>
    <w:p w14:paraId="0EBEFA50" w14:textId="1F753661" w:rsidR="00C15E92" w:rsidRPr="00B222B2" w:rsidRDefault="00C15E92" w:rsidP="00172718">
      <w:pPr>
        <w:tabs>
          <w:tab w:val="clear" w:pos="720"/>
          <w:tab w:val="clear" w:pos="1440"/>
          <w:tab w:val="left" w:pos="709"/>
          <w:tab w:val="left" w:pos="1276"/>
        </w:tabs>
        <w:jc w:val="left"/>
        <w:rPr>
          <w:rFonts w:cs="Arial"/>
          <w:szCs w:val="24"/>
        </w:rPr>
      </w:pPr>
      <w:r w:rsidRPr="00B222B2">
        <w:rPr>
          <w:rFonts w:cs="Arial"/>
          <w:szCs w:val="24"/>
        </w:rPr>
        <w:t>In order to be a participant in the pil</w:t>
      </w:r>
      <w:r w:rsidR="00D3653D" w:rsidRPr="00B222B2">
        <w:rPr>
          <w:rFonts w:cs="Arial"/>
          <w:szCs w:val="24"/>
        </w:rPr>
        <w:t>ot scheme you must fulfil</w:t>
      </w:r>
      <w:r w:rsidRPr="00B222B2">
        <w:rPr>
          <w:rFonts w:cs="Arial"/>
          <w:szCs w:val="24"/>
        </w:rPr>
        <w:t xml:space="preserve"> the criteria below: </w:t>
      </w:r>
    </w:p>
    <w:p w14:paraId="4F9578CC" w14:textId="77777777" w:rsidR="00CE7279" w:rsidRPr="00B222B2" w:rsidRDefault="00CE7279" w:rsidP="00172718">
      <w:pPr>
        <w:tabs>
          <w:tab w:val="clear" w:pos="720"/>
          <w:tab w:val="clear" w:pos="1440"/>
          <w:tab w:val="left" w:pos="709"/>
          <w:tab w:val="left" w:pos="1276"/>
        </w:tabs>
        <w:jc w:val="left"/>
        <w:rPr>
          <w:rFonts w:cs="Arial"/>
          <w:szCs w:val="24"/>
        </w:rPr>
      </w:pPr>
    </w:p>
    <w:p w14:paraId="34480A9E" w14:textId="4BEBBCDE"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 Scottish bus operator of “local</w:t>
      </w:r>
      <w:r w:rsidR="00B222B2">
        <w:rPr>
          <w:rFonts w:cs="Arial"/>
          <w:szCs w:val="24"/>
        </w:rPr>
        <w:t xml:space="preserve"> services” or a local authority</w:t>
      </w:r>
      <w:r w:rsidRPr="00B222B2">
        <w:rPr>
          <w:rFonts w:cs="Arial"/>
          <w:szCs w:val="24"/>
        </w:rPr>
        <w:t>/regional transport partnership registered with the Tr</w:t>
      </w:r>
      <w:r w:rsidR="00B222B2">
        <w:rPr>
          <w:rFonts w:cs="Arial"/>
          <w:szCs w:val="24"/>
        </w:rPr>
        <w:t>affic Commissioner for Scotland</w:t>
      </w:r>
      <w:r w:rsidR="0035298A">
        <w:rPr>
          <w:rFonts w:cs="Arial"/>
          <w:szCs w:val="24"/>
        </w:rPr>
        <w:t>;</w:t>
      </w:r>
    </w:p>
    <w:p w14:paraId="3EFBB646"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ACC2770" w14:textId="4660793A"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Provide a commercial service(s) in Scotland </w:t>
      </w:r>
      <w:r w:rsidR="00B222B2">
        <w:rPr>
          <w:rFonts w:cs="Arial"/>
          <w:szCs w:val="24"/>
        </w:rPr>
        <w:t>available to the general public</w:t>
      </w:r>
      <w:r w:rsidR="0035298A">
        <w:rPr>
          <w:rFonts w:cs="Arial"/>
          <w:szCs w:val="24"/>
        </w:rPr>
        <w:t>;</w:t>
      </w:r>
    </w:p>
    <w:p w14:paraId="2FD1CCC9"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511DDF0" w14:textId="69AF8470"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 xml:space="preserve">Have a cEMV agreed merchant account or be </w:t>
      </w:r>
      <w:r w:rsidR="00B222B2">
        <w:rPr>
          <w:rFonts w:cs="Arial"/>
          <w:szCs w:val="24"/>
        </w:rPr>
        <w:t>in the process of arranging one</w:t>
      </w:r>
      <w:r w:rsidR="0035298A">
        <w:rPr>
          <w:rFonts w:cs="Arial"/>
          <w:szCs w:val="24"/>
        </w:rPr>
        <w:t>;</w:t>
      </w:r>
    </w:p>
    <w:p w14:paraId="593322AE"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3E85F4" w14:textId="13DE0DFC" w:rsidR="0035298A" w:rsidRDefault="007E3D24"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Pr>
          <w:rFonts w:cs="Arial"/>
          <w:szCs w:val="24"/>
        </w:rPr>
        <w:t>Be applying to the fund for a maximum of 250 ETMs across all rounds of funding</w:t>
      </w:r>
      <w:r w:rsidR="0035298A">
        <w:rPr>
          <w:rFonts w:cs="Arial"/>
          <w:szCs w:val="24"/>
        </w:rPr>
        <w:t>;</w:t>
      </w:r>
    </w:p>
    <w:p w14:paraId="0838E396"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156C8C2" w14:textId="4B73DA93" w:rsidR="00E85B99" w:rsidRPr="0035298A" w:rsidRDefault="0035298A" w:rsidP="00E85B99">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35298A">
        <w:rPr>
          <w:rFonts w:cs="Arial"/>
          <w:szCs w:val="24"/>
        </w:rPr>
        <w:t>Ha</w:t>
      </w:r>
      <w:r w:rsidR="004C7FB9">
        <w:rPr>
          <w:rFonts w:cs="Arial"/>
          <w:szCs w:val="24"/>
        </w:rPr>
        <w:t>ve not already ordered</w:t>
      </w:r>
      <w:r w:rsidR="00655E97">
        <w:rPr>
          <w:rFonts w:cs="Arial"/>
          <w:szCs w:val="24"/>
        </w:rPr>
        <w:t xml:space="preserve"> the goods or services</w:t>
      </w:r>
      <w:r w:rsidRPr="0035298A">
        <w:rPr>
          <w:rFonts w:cs="Arial"/>
          <w:szCs w:val="24"/>
        </w:rPr>
        <w:t xml:space="preserve"> y</w:t>
      </w:r>
      <w:r>
        <w:rPr>
          <w:rFonts w:cs="Arial"/>
          <w:szCs w:val="24"/>
        </w:rPr>
        <w:t>ou are applying to the fund for;</w:t>
      </w:r>
    </w:p>
    <w:p w14:paraId="534D3709" w14:textId="77777777" w:rsidR="0035298A" w:rsidRDefault="0035298A" w:rsidP="0035298A">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34A553A5" w14:textId="6E55F028" w:rsidR="00C15E92" w:rsidRPr="007E3D24" w:rsidRDefault="00C15E92"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7E3D24">
        <w:rPr>
          <w:rFonts w:cs="Arial"/>
          <w:szCs w:val="24"/>
        </w:rPr>
        <w:t>Currently operate or be in a position to procure, upgrade, and manage, as per above funding package, ITSO complian</w:t>
      </w:r>
      <w:r w:rsidR="00B222B2" w:rsidRPr="007E3D24">
        <w:rPr>
          <w:rFonts w:cs="Arial"/>
          <w:szCs w:val="24"/>
        </w:rPr>
        <w:t>t ETM cEMV compatible equipment</w:t>
      </w:r>
      <w:r w:rsidR="0035298A">
        <w:rPr>
          <w:rFonts w:cs="Arial"/>
          <w:szCs w:val="24"/>
        </w:rPr>
        <w:t>;</w:t>
      </w:r>
    </w:p>
    <w:p w14:paraId="693C3B25"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09F2AFE" w14:textId="3B26CE25" w:rsidR="007E3D24"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Have reliable connectivity at depot or on service route to permit transaction</w:t>
      </w:r>
      <w:r>
        <w:rPr>
          <w:rFonts w:cs="Arial"/>
          <w:szCs w:val="24"/>
        </w:rPr>
        <w:t xml:space="preserve"> data periodically as a minimum</w:t>
      </w:r>
      <w:r w:rsidR="0035298A">
        <w:rPr>
          <w:rFonts w:cs="Arial"/>
          <w:szCs w:val="24"/>
        </w:rPr>
        <w:t>;</w:t>
      </w:r>
    </w:p>
    <w:p w14:paraId="42AB77A7" w14:textId="77777777"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8D7AA42" w14:textId="7A3B285A" w:rsidR="007E3D24" w:rsidRPr="00B222B2" w:rsidRDefault="007E3D24" w:rsidP="007E3D24">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Agree to provide quarterly smart travel data to Transport Scotland for European Funding a</w:t>
      </w:r>
      <w:r>
        <w:rPr>
          <w:rFonts w:cs="Arial"/>
          <w:szCs w:val="24"/>
        </w:rPr>
        <w:t>udit purposes</w:t>
      </w:r>
      <w:r w:rsidR="0035298A">
        <w:rPr>
          <w:rFonts w:cs="Arial"/>
          <w:szCs w:val="24"/>
        </w:rPr>
        <w:t>;</w:t>
      </w:r>
    </w:p>
    <w:p w14:paraId="24327224" w14:textId="5D2E33D1" w:rsidR="007E3D24" w:rsidRDefault="007E3D24" w:rsidP="007E3D24">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4586A8B9" w14:textId="44AF7BC5" w:rsidR="00C15E92" w:rsidRDefault="00C15E92" w:rsidP="00172718">
      <w:pPr>
        <w:pStyle w:val="ListParagraph"/>
        <w:numPr>
          <w:ilvl w:val="0"/>
          <w:numId w:val="19"/>
        </w:numPr>
        <w:tabs>
          <w:tab w:val="clear" w:pos="720"/>
          <w:tab w:val="clear" w:pos="1440"/>
          <w:tab w:val="clear" w:pos="2160"/>
          <w:tab w:val="clear" w:pos="2880"/>
          <w:tab w:val="clear" w:pos="4680"/>
          <w:tab w:val="clear" w:pos="5400"/>
          <w:tab w:val="clear" w:pos="9000"/>
          <w:tab w:val="left" w:pos="1276"/>
        </w:tabs>
        <w:spacing w:line="240" w:lineRule="auto"/>
        <w:ind w:left="567" w:hanging="567"/>
        <w:jc w:val="left"/>
        <w:rPr>
          <w:rFonts w:cs="Arial"/>
          <w:szCs w:val="24"/>
        </w:rPr>
      </w:pPr>
      <w:r w:rsidRPr="00B222B2">
        <w:rPr>
          <w:rFonts w:cs="Arial"/>
          <w:szCs w:val="24"/>
        </w:rPr>
        <w:t>Be able to demonstrate that cEMV will be sustainable on eligible services for a 5 year period from dat</w:t>
      </w:r>
      <w:r w:rsidR="00B222B2">
        <w:rPr>
          <w:rFonts w:cs="Arial"/>
          <w:szCs w:val="24"/>
        </w:rPr>
        <w:t>e of receipt of initial funding</w:t>
      </w:r>
      <w:r w:rsidR="0035298A">
        <w:rPr>
          <w:rFonts w:cs="Arial"/>
          <w:szCs w:val="24"/>
        </w:rPr>
        <w:t>;</w:t>
      </w:r>
    </w:p>
    <w:p w14:paraId="0E9C378C"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1BF3C2D8" w14:textId="77777777" w:rsidR="00B222B2" w:rsidRPr="00B222B2" w:rsidRDefault="00B222B2" w:rsidP="00B222B2">
      <w:pPr>
        <w:pStyle w:val="ListParagraph"/>
        <w:tabs>
          <w:tab w:val="clear" w:pos="720"/>
          <w:tab w:val="clear" w:pos="1440"/>
          <w:tab w:val="clear" w:pos="2160"/>
          <w:tab w:val="clear" w:pos="2880"/>
          <w:tab w:val="clear" w:pos="4680"/>
          <w:tab w:val="clear" w:pos="5400"/>
          <w:tab w:val="clear" w:pos="9000"/>
          <w:tab w:val="left" w:pos="1276"/>
        </w:tabs>
        <w:spacing w:line="240" w:lineRule="auto"/>
        <w:ind w:left="567"/>
        <w:jc w:val="left"/>
        <w:rPr>
          <w:rFonts w:cs="Arial"/>
          <w:szCs w:val="24"/>
        </w:rPr>
      </w:pPr>
    </w:p>
    <w:p w14:paraId="2BBBA0A4" w14:textId="77777777" w:rsidR="00DF20E6" w:rsidRPr="00B222B2" w:rsidRDefault="00DF20E6" w:rsidP="00172718">
      <w:pPr>
        <w:tabs>
          <w:tab w:val="clear" w:pos="720"/>
          <w:tab w:val="left" w:pos="567"/>
        </w:tabs>
        <w:spacing w:line="240" w:lineRule="auto"/>
        <w:jc w:val="left"/>
        <w:rPr>
          <w:rFonts w:cs="Arial"/>
          <w:szCs w:val="24"/>
        </w:rPr>
      </w:pPr>
    </w:p>
    <w:p w14:paraId="580E840D" w14:textId="77777777" w:rsidR="00987CD2" w:rsidRPr="00B222B2" w:rsidRDefault="00987CD2" w:rsidP="00172718">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r w:rsidRPr="00B222B2">
        <w:rPr>
          <w:rFonts w:cs="Arial"/>
          <w:szCs w:val="24"/>
        </w:rPr>
        <w:br w:type="page"/>
      </w:r>
    </w:p>
    <w:p w14:paraId="3FECC3B6" w14:textId="77777777"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CONSIDERATIONS</w:t>
      </w:r>
    </w:p>
    <w:p w14:paraId="791CE08D" w14:textId="77777777" w:rsidR="00C15E92" w:rsidRPr="00B222B2" w:rsidRDefault="00C15E92" w:rsidP="00172718">
      <w:pPr>
        <w:tabs>
          <w:tab w:val="clear" w:pos="720"/>
          <w:tab w:val="left" w:pos="567"/>
        </w:tabs>
        <w:spacing w:line="240" w:lineRule="auto"/>
        <w:jc w:val="left"/>
        <w:rPr>
          <w:rFonts w:cs="Arial"/>
          <w:b/>
          <w:szCs w:val="24"/>
        </w:rPr>
      </w:pPr>
    </w:p>
    <w:p w14:paraId="63DF6D58" w14:textId="657A6778" w:rsidR="00D05D8B" w:rsidRPr="00B222B2" w:rsidRDefault="008352EB" w:rsidP="00172718">
      <w:pPr>
        <w:pStyle w:val="Heading2"/>
        <w:tabs>
          <w:tab w:val="clear" w:pos="720"/>
          <w:tab w:val="left" w:pos="567"/>
        </w:tabs>
        <w:ind w:left="567" w:hanging="567"/>
        <w:jc w:val="left"/>
        <w:rPr>
          <w:rFonts w:cs="Arial"/>
          <w:b/>
          <w:szCs w:val="24"/>
        </w:rPr>
      </w:pPr>
      <w:r>
        <w:rPr>
          <w:rFonts w:cs="Arial"/>
          <w:b/>
          <w:szCs w:val="24"/>
        </w:rPr>
        <w:t>Business Case</w:t>
      </w:r>
    </w:p>
    <w:p w14:paraId="0D72A702" w14:textId="77777777" w:rsidR="00D05D8B" w:rsidRPr="00B222B2" w:rsidRDefault="00D05D8B" w:rsidP="00172718">
      <w:pPr>
        <w:pStyle w:val="Heading2"/>
        <w:numPr>
          <w:ilvl w:val="0"/>
          <w:numId w:val="0"/>
        </w:numPr>
        <w:tabs>
          <w:tab w:val="clear" w:pos="720"/>
          <w:tab w:val="left" w:pos="567"/>
        </w:tabs>
        <w:ind w:left="720"/>
        <w:jc w:val="left"/>
        <w:rPr>
          <w:rFonts w:cs="Arial"/>
          <w:szCs w:val="24"/>
        </w:rPr>
      </w:pPr>
    </w:p>
    <w:p w14:paraId="027DA9A2" w14:textId="67CB3F0A" w:rsidR="009F6884" w:rsidRDefault="009F6884" w:rsidP="00172718">
      <w:pPr>
        <w:pStyle w:val="Heading2"/>
        <w:numPr>
          <w:ilvl w:val="0"/>
          <w:numId w:val="0"/>
        </w:numPr>
        <w:tabs>
          <w:tab w:val="clear" w:pos="720"/>
          <w:tab w:val="left" w:pos="567"/>
        </w:tabs>
        <w:jc w:val="left"/>
        <w:rPr>
          <w:rFonts w:cs="Arial"/>
          <w:szCs w:val="24"/>
        </w:rPr>
      </w:pPr>
      <w:bookmarkStart w:id="0" w:name="_Toc529285246"/>
      <w:bookmarkStart w:id="1" w:name="_Toc529354325"/>
      <w:r w:rsidRPr="00B222B2">
        <w:rPr>
          <w:rFonts w:cs="Arial"/>
          <w:szCs w:val="24"/>
        </w:rPr>
        <w:t xml:space="preserve">Prior to completing the application form, applicants to the SPGF are requested to </w:t>
      </w:r>
      <w:r w:rsidR="00933CF3" w:rsidRPr="00B222B2">
        <w:rPr>
          <w:rFonts w:cs="Arial"/>
          <w:szCs w:val="24"/>
        </w:rPr>
        <w:t xml:space="preserve">note </w:t>
      </w:r>
      <w:r w:rsidR="00E85380" w:rsidRPr="00B222B2">
        <w:rPr>
          <w:rFonts w:cs="Arial"/>
          <w:szCs w:val="24"/>
        </w:rPr>
        <w:t xml:space="preserve">and consider </w:t>
      </w:r>
      <w:r w:rsidRPr="00B222B2">
        <w:rPr>
          <w:rFonts w:cs="Arial"/>
          <w:szCs w:val="24"/>
        </w:rPr>
        <w:t>the following</w:t>
      </w:r>
      <w:r w:rsidR="00E85380" w:rsidRPr="00B222B2">
        <w:rPr>
          <w:rFonts w:cs="Arial"/>
          <w:szCs w:val="24"/>
        </w:rPr>
        <w:t>,</w:t>
      </w:r>
      <w:r w:rsidRPr="00B222B2">
        <w:rPr>
          <w:rFonts w:cs="Arial"/>
          <w:szCs w:val="24"/>
        </w:rPr>
        <w:t xml:space="preserve"> based on user experience and advice of similar schemes elsewhere in the UK.</w:t>
      </w:r>
      <w:bookmarkEnd w:id="0"/>
      <w:bookmarkEnd w:id="1"/>
      <w:r w:rsidRPr="00B222B2">
        <w:rPr>
          <w:rFonts w:cs="Arial"/>
          <w:szCs w:val="24"/>
        </w:rPr>
        <w:t xml:space="preserve"> </w:t>
      </w:r>
    </w:p>
    <w:p w14:paraId="7B3E4516" w14:textId="57894451" w:rsidR="001B0F19" w:rsidRDefault="001B0F19" w:rsidP="003949DA"/>
    <w:p w14:paraId="480EBE01" w14:textId="1C554317" w:rsidR="001B0F19" w:rsidRDefault="001B0F19" w:rsidP="003949DA">
      <w:r>
        <w:t>Applicants are to submit a Business Case in support of their application. Applications will be assessed and scored based on their ability to mitigate the considerations below.</w:t>
      </w:r>
    </w:p>
    <w:p w14:paraId="2FDBBA74" w14:textId="3DAB0B73" w:rsidR="001B0F19" w:rsidRDefault="001B0F19" w:rsidP="003949DA"/>
    <w:p w14:paraId="65E304A8" w14:textId="22C921E5" w:rsidR="001B0F19" w:rsidRPr="001B0F19" w:rsidRDefault="001B0F19" w:rsidP="003949DA">
      <w:r>
        <w:t xml:space="preserve">The Business Case template can be downloaded at </w:t>
      </w:r>
      <w:hyperlink r:id="rId13" w:history="1">
        <w:r w:rsidRPr="00B222B2">
          <w:rPr>
            <w:rStyle w:val="Hyperlink"/>
            <w:rFonts w:cs="Arial"/>
            <w:szCs w:val="24"/>
          </w:rPr>
          <w:t>www.transport.gov.scot/spgf</w:t>
        </w:r>
      </w:hyperlink>
    </w:p>
    <w:p w14:paraId="45EAAD00" w14:textId="77777777" w:rsidR="009F6884" w:rsidRPr="00B222B2" w:rsidRDefault="009F6884" w:rsidP="00172718">
      <w:pPr>
        <w:tabs>
          <w:tab w:val="left" w:pos="567"/>
        </w:tabs>
        <w:jc w:val="left"/>
        <w:rPr>
          <w:rFonts w:cs="Arial"/>
          <w:szCs w:val="24"/>
        </w:rPr>
      </w:pPr>
    </w:p>
    <w:p w14:paraId="57682070" w14:textId="454C7188" w:rsidR="007045D4" w:rsidRPr="002136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Understand the problem you face and the reason for wanting to implement cEMV.</w:t>
      </w:r>
    </w:p>
    <w:p w14:paraId="498F883C" w14:textId="4236C121" w:rsidR="00484C1C" w:rsidRPr="00484C1C" w:rsidRDefault="00484C1C" w:rsidP="00271F15">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rPr>
        <w:t xml:space="preserve">Is there a customer requirement for cEMV and do you have the ability to maintain or improve the customer proposition? </w:t>
      </w:r>
    </w:p>
    <w:p w14:paraId="6DDBF159" w14:textId="32F0993C" w:rsidR="002136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484C1C">
        <w:rPr>
          <w:rFonts w:cs="Arial"/>
          <w:szCs w:val="24"/>
        </w:rPr>
        <w:t xml:space="preserve">Are your commercial fares and tickets cEMV compatible </w:t>
      </w:r>
      <w:r>
        <w:rPr>
          <w:rFonts w:cs="Arial"/>
          <w:szCs w:val="24"/>
        </w:rPr>
        <w:t>as t</w:t>
      </w:r>
      <w:r w:rsidR="0021361C" w:rsidRPr="00484C1C">
        <w:rPr>
          <w:rFonts w:cs="Arial"/>
          <w:color w:val="000000"/>
          <w:szCs w:val="24"/>
          <w:lang w:eastAsia="en-GB"/>
        </w:rPr>
        <w:t>he current cEMV payment limi</w:t>
      </w:r>
      <w:r>
        <w:rPr>
          <w:rFonts w:cs="Arial"/>
          <w:color w:val="000000"/>
          <w:szCs w:val="24"/>
          <w:lang w:eastAsia="en-GB"/>
        </w:rPr>
        <w:t>t is capped at £</w:t>
      </w:r>
      <w:r w:rsidR="002F7F7E">
        <w:rPr>
          <w:rFonts w:cs="Arial"/>
          <w:color w:val="000000"/>
          <w:szCs w:val="24"/>
          <w:lang w:eastAsia="en-GB"/>
        </w:rPr>
        <w:t>45</w:t>
      </w:r>
      <w:r w:rsidR="004C7FB9">
        <w:rPr>
          <w:rStyle w:val="FootnoteReference"/>
          <w:rFonts w:cs="Arial"/>
          <w:color w:val="000000"/>
          <w:szCs w:val="24"/>
          <w:lang w:eastAsia="en-GB"/>
        </w:rPr>
        <w:footnoteReference w:id="3"/>
      </w:r>
      <w:r>
        <w:rPr>
          <w:rFonts w:cs="Arial"/>
          <w:color w:val="000000"/>
          <w:szCs w:val="24"/>
          <w:lang w:eastAsia="en-GB"/>
        </w:rPr>
        <w:t>? I</w:t>
      </w:r>
      <w:r w:rsidR="0021361C" w:rsidRPr="00484C1C">
        <w:rPr>
          <w:rFonts w:cs="Arial"/>
          <w:color w:val="000000"/>
          <w:szCs w:val="24"/>
          <w:lang w:eastAsia="en-GB"/>
        </w:rPr>
        <w:t>f the majority of your commercial revenue is att</w:t>
      </w:r>
      <w:r w:rsidR="002F7F7E">
        <w:rPr>
          <w:rFonts w:cs="Arial"/>
          <w:color w:val="000000"/>
          <w:szCs w:val="24"/>
          <w:lang w:eastAsia="en-GB"/>
        </w:rPr>
        <w:t>ributed to sales of products £45</w:t>
      </w:r>
      <w:r w:rsidR="0021361C" w:rsidRPr="00484C1C">
        <w:rPr>
          <w:rFonts w:cs="Arial"/>
          <w:color w:val="000000"/>
          <w:szCs w:val="24"/>
          <w:lang w:eastAsia="en-GB"/>
        </w:rPr>
        <w:t>+ (period passes), this offer may not be suitable.</w:t>
      </w:r>
    </w:p>
    <w:p w14:paraId="02771F4D" w14:textId="4CF62723" w:rsidR="00484C1C" w:rsidRPr="00484C1C" w:rsidRDefault="00484C1C" w:rsidP="00EA65F0">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Will cEMV be compatible with your existing infrastructure, fleet, area of operations?</w:t>
      </w:r>
    </w:p>
    <w:p w14:paraId="1A8D517F" w14:textId="79E25A44"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Assess concession /</w:t>
      </w:r>
      <w:r w:rsidRPr="0021361C">
        <w:rPr>
          <w:rFonts w:cs="Arial"/>
          <w:color w:val="000000"/>
          <w:szCs w:val="24"/>
          <w:lang w:eastAsia="en-GB"/>
        </w:rPr>
        <w:t xml:space="preserve"> commercial activity per service to ensure viabilit</w:t>
      </w:r>
      <w:r>
        <w:rPr>
          <w:rFonts w:cs="Arial"/>
          <w:color w:val="000000"/>
          <w:szCs w:val="24"/>
          <w:lang w:eastAsia="en-GB"/>
        </w:rPr>
        <w:t xml:space="preserve">y and longevity of the service and your ability </w:t>
      </w:r>
      <w:r w:rsidRPr="0021361C">
        <w:rPr>
          <w:rFonts w:cs="Arial"/>
          <w:color w:val="000000"/>
          <w:szCs w:val="24"/>
          <w:lang w:eastAsia="en-GB"/>
        </w:rPr>
        <w:t>to meet monthly minimum fees.</w:t>
      </w:r>
    </w:p>
    <w:p w14:paraId="244084A4" w14:textId="3679B98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mitigate initial fraudulent activity of 1-1.3%. Anecdotal evidence suggests that after 6 weeks of debt recovery, fraud is reduced to 0.3%.</w:t>
      </w:r>
    </w:p>
    <w:p w14:paraId="156314BD"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Assess your ability to provide appropriate customer service and ability to cope with a potential increase in customer issues arising from introduction of new technology.</w:t>
      </w:r>
    </w:p>
    <w:p w14:paraId="207CECFD" w14:textId="00E6F678"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color w:val="000000"/>
          <w:szCs w:val="24"/>
          <w:lang w:eastAsia="en-GB"/>
        </w:rPr>
        <w:t>Do you have reliable access to</w:t>
      </w:r>
      <w:r w:rsidRPr="0021361C">
        <w:rPr>
          <w:rFonts w:cs="Arial"/>
          <w:color w:val="000000"/>
          <w:szCs w:val="24"/>
          <w:lang w:eastAsia="en-GB"/>
        </w:rPr>
        <w:t xml:space="preserve"> depot or on route connectivity for transaction up-linking</w:t>
      </w:r>
      <w:r>
        <w:rPr>
          <w:rFonts w:cs="Arial"/>
          <w:color w:val="000000"/>
          <w:szCs w:val="24"/>
          <w:lang w:eastAsia="en-GB"/>
        </w:rPr>
        <w:t>?</w:t>
      </w:r>
    </w:p>
    <w:p w14:paraId="59101685" w14:textId="77777777" w:rsidR="00484C1C" w:rsidRPr="0021361C" w:rsidRDefault="00484C1C"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sidRPr="0021361C">
        <w:rPr>
          <w:rFonts w:cs="Arial"/>
          <w:color w:val="000000"/>
          <w:szCs w:val="24"/>
          <w:lang w:eastAsia="en-GB"/>
        </w:rPr>
        <w:t>Calculate administration increase to ensure compliance with funding requirements, auditing and accountability.</w:t>
      </w:r>
    </w:p>
    <w:p w14:paraId="1B446588" w14:textId="3A43188A" w:rsidR="00484C1C" w:rsidRPr="0021361C" w:rsidRDefault="00647999" w:rsidP="00484C1C">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720"/>
          <w:tab w:val="clear" w:pos="1440"/>
          <w:tab w:val="clear" w:pos="2160"/>
          <w:tab w:val="clear" w:pos="2880"/>
          <w:tab w:val="clear" w:pos="4680"/>
          <w:tab w:val="clear" w:pos="5400"/>
          <w:tab w:val="clear" w:pos="9000"/>
          <w:tab w:val="left" w:pos="567"/>
          <w:tab w:val="left" w:pos="1276"/>
        </w:tabs>
        <w:spacing w:line="240" w:lineRule="auto"/>
        <w:ind w:left="567" w:hanging="567"/>
        <w:jc w:val="left"/>
        <w:rPr>
          <w:rFonts w:cs="Arial"/>
          <w:szCs w:val="24"/>
        </w:rPr>
      </w:pPr>
      <w:r>
        <w:rPr>
          <w:rFonts w:cs="Arial"/>
          <w:szCs w:val="24"/>
          <w:lang w:eastAsia="en-GB"/>
        </w:rPr>
        <w:t>Reflect on y</w:t>
      </w:r>
      <w:r w:rsidR="00484C1C" w:rsidRPr="0021361C">
        <w:rPr>
          <w:rFonts w:cs="Arial"/>
          <w:szCs w:val="24"/>
          <w:lang w:eastAsia="en-GB"/>
        </w:rPr>
        <w:t>our five year business plan in terms of maintaining status quo, possible areas for growth or decline concerns</w:t>
      </w:r>
      <w:r>
        <w:rPr>
          <w:rFonts w:cs="Arial"/>
          <w:szCs w:val="24"/>
          <w:lang w:eastAsia="en-GB"/>
        </w:rPr>
        <w:t xml:space="preserve">, </w:t>
      </w:r>
      <w:r w:rsidR="00484C1C" w:rsidRPr="0021361C">
        <w:rPr>
          <w:rFonts w:cs="Arial"/>
          <w:szCs w:val="24"/>
          <w:lang w:eastAsia="en-GB"/>
        </w:rPr>
        <w:t>risk and mitigations.</w:t>
      </w:r>
    </w:p>
    <w:p w14:paraId="3DBC0AE9" w14:textId="77777777" w:rsidR="00C15E92" w:rsidRPr="00B222B2" w:rsidRDefault="00C15E92" w:rsidP="00172718">
      <w:pPr>
        <w:tabs>
          <w:tab w:val="clear" w:pos="720"/>
          <w:tab w:val="left" w:pos="567"/>
        </w:tabs>
        <w:spacing w:line="240" w:lineRule="auto"/>
        <w:jc w:val="left"/>
        <w:rPr>
          <w:rFonts w:cs="Arial"/>
          <w:szCs w:val="24"/>
        </w:rPr>
      </w:pPr>
    </w:p>
    <w:p w14:paraId="71FB625C" w14:textId="77777777" w:rsidR="00D05D8B" w:rsidRPr="00B222B2" w:rsidRDefault="00D05D8B" w:rsidP="00172718">
      <w:pPr>
        <w:pStyle w:val="Heading2"/>
        <w:tabs>
          <w:tab w:val="clear" w:pos="720"/>
          <w:tab w:val="left" w:pos="567"/>
        </w:tabs>
        <w:ind w:left="567" w:hanging="567"/>
        <w:jc w:val="left"/>
        <w:rPr>
          <w:rFonts w:cs="Arial"/>
          <w:b/>
          <w:szCs w:val="24"/>
        </w:rPr>
      </w:pPr>
      <w:r w:rsidRPr="00B222B2">
        <w:rPr>
          <w:rFonts w:cs="Arial"/>
          <w:b/>
          <w:szCs w:val="24"/>
        </w:rPr>
        <w:t>Calculators</w:t>
      </w:r>
    </w:p>
    <w:p w14:paraId="53F95BD5" w14:textId="77777777" w:rsidR="00D05D8B" w:rsidRPr="00B222B2" w:rsidRDefault="00D05D8B" w:rsidP="00172718">
      <w:pPr>
        <w:tabs>
          <w:tab w:val="clear" w:pos="720"/>
          <w:tab w:val="left" w:pos="567"/>
        </w:tabs>
        <w:spacing w:line="240" w:lineRule="auto"/>
        <w:jc w:val="left"/>
        <w:rPr>
          <w:rFonts w:cs="Arial"/>
          <w:szCs w:val="24"/>
        </w:rPr>
      </w:pPr>
    </w:p>
    <w:p w14:paraId="2044D053" w14:textId="3F17A1A0" w:rsidR="00D05D8B" w:rsidRPr="00B222B2" w:rsidRDefault="00D05D8B" w:rsidP="00172718">
      <w:pPr>
        <w:tabs>
          <w:tab w:val="clear" w:pos="720"/>
          <w:tab w:val="left" w:pos="567"/>
        </w:tabs>
        <w:spacing w:line="240" w:lineRule="auto"/>
        <w:jc w:val="left"/>
        <w:rPr>
          <w:rFonts w:cs="Arial"/>
          <w:szCs w:val="24"/>
        </w:rPr>
      </w:pPr>
      <w:r w:rsidRPr="00B222B2">
        <w:rPr>
          <w:rFonts w:cs="Arial"/>
          <w:szCs w:val="24"/>
        </w:rPr>
        <w:t>To assist you in your assessment of affordability and viability, Transport Scotland has developed two calculators. These calculators are intended to s</w:t>
      </w:r>
      <w:r w:rsidR="00987CD2" w:rsidRPr="00B222B2">
        <w:rPr>
          <w:rFonts w:cs="Arial"/>
          <w:szCs w:val="24"/>
        </w:rPr>
        <w:t>h</w:t>
      </w:r>
      <w:r w:rsidRPr="00B222B2">
        <w:rPr>
          <w:rFonts w:cs="Arial"/>
          <w:szCs w:val="24"/>
        </w:rPr>
        <w:t xml:space="preserve">ow indicative costs based on a Ticketer ETM </w:t>
      </w:r>
      <w:r w:rsidR="00D3653D" w:rsidRPr="00B222B2">
        <w:rPr>
          <w:rFonts w:cs="Arial"/>
          <w:szCs w:val="24"/>
        </w:rPr>
        <w:t xml:space="preserve">partnered </w:t>
      </w:r>
      <w:r w:rsidRPr="00B222B2">
        <w:rPr>
          <w:rFonts w:cs="Arial"/>
          <w:szCs w:val="24"/>
        </w:rPr>
        <w:t>with LittlePay as the Payment Service Provider. Applicants are to note that these are examples and reflect costs provided by Ticketer and LittlePay</w:t>
      </w:r>
      <w:r w:rsidR="00D3653D" w:rsidRPr="00B222B2">
        <w:rPr>
          <w:rFonts w:cs="Arial"/>
          <w:szCs w:val="24"/>
        </w:rPr>
        <w:t xml:space="preserve"> to Transport Scotland</w:t>
      </w:r>
      <w:r w:rsidRPr="00B222B2">
        <w:rPr>
          <w:rFonts w:cs="Arial"/>
          <w:szCs w:val="24"/>
        </w:rPr>
        <w:t>. Actual costs may vary.</w:t>
      </w:r>
      <w:r w:rsidR="004C7FB9">
        <w:rPr>
          <w:rFonts w:cs="Arial"/>
          <w:szCs w:val="24"/>
        </w:rPr>
        <w:t xml:space="preserve"> Other suppliers are available and the Grant Fund is not supplier specific. </w:t>
      </w:r>
    </w:p>
    <w:p w14:paraId="0C56623C" w14:textId="77777777" w:rsidR="00271F15" w:rsidRPr="00B222B2" w:rsidRDefault="00271F15" w:rsidP="00172718">
      <w:pPr>
        <w:tabs>
          <w:tab w:val="clear" w:pos="720"/>
          <w:tab w:val="left" w:pos="567"/>
        </w:tabs>
        <w:spacing w:line="240" w:lineRule="auto"/>
        <w:jc w:val="left"/>
        <w:rPr>
          <w:rFonts w:cs="Arial"/>
          <w:szCs w:val="24"/>
        </w:rPr>
      </w:pPr>
    </w:p>
    <w:tbl>
      <w:tblPr>
        <w:tblStyle w:val="TableGrid"/>
        <w:tblW w:w="0" w:type="auto"/>
        <w:jc w:val="center"/>
        <w:tblBorders>
          <w:insideH w:val="none" w:sz="0" w:space="0" w:color="auto"/>
        </w:tblBorders>
        <w:tblLook w:val="04A0" w:firstRow="1" w:lastRow="0" w:firstColumn="1" w:lastColumn="0" w:noHBand="0" w:noVBand="1"/>
      </w:tblPr>
      <w:tblGrid>
        <w:gridCol w:w="4814"/>
        <w:gridCol w:w="4814"/>
      </w:tblGrid>
      <w:tr w:rsidR="00D05D8B" w:rsidRPr="00B222B2" w14:paraId="343C593B" w14:textId="77777777" w:rsidTr="00172718">
        <w:trPr>
          <w:jc w:val="center"/>
        </w:trPr>
        <w:tc>
          <w:tcPr>
            <w:tcW w:w="4814" w:type="dxa"/>
          </w:tcPr>
          <w:p w14:paraId="04070288" w14:textId="42771363"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Infrastructure</w:t>
            </w:r>
          </w:p>
        </w:tc>
        <w:tc>
          <w:tcPr>
            <w:tcW w:w="4814" w:type="dxa"/>
          </w:tcPr>
          <w:p w14:paraId="1BF8D627" w14:textId="77777777" w:rsidR="00D05D8B" w:rsidRPr="00B222B2" w:rsidRDefault="00D05D8B" w:rsidP="00172718">
            <w:pPr>
              <w:tabs>
                <w:tab w:val="clear" w:pos="720"/>
                <w:tab w:val="left" w:pos="567"/>
              </w:tabs>
              <w:spacing w:line="240" w:lineRule="auto"/>
              <w:jc w:val="center"/>
              <w:rPr>
                <w:rFonts w:cs="Arial"/>
                <w:szCs w:val="24"/>
              </w:rPr>
            </w:pPr>
            <w:r w:rsidRPr="00B222B2">
              <w:rPr>
                <w:rFonts w:cs="Arial"/>
                <w:szCs w:val="24"/>
              </w:rPr>
              <w:t>Transaction Fees</w:t>
            </w:r>
          </w:p>
        </w:tc>
      </w:tr>
      <w:bookmarkStart w:id="3" w:name="_MON_1603027034"/>
      <w:bookmarkEnd w:id="3"/>
      <w:tr w:rsidR="00D05D8B" w:rsidRPr="00B222B2" w14:paraId="11E3BE00" w14:textId="77777777" w:rsidTr="00172718">
        <w:trPr>
          <w:jc w:val="center"/>
        </w:trPr>
        <w:tc>
          <w:tcPr>
            <w:tcW w:w="4814" w:type="dxa"/>
          </w:tcPr>
          <w:p w14:paraId="0A37F5B8" w14:textId="692A196F"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6FC9E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1.5pt" o:ole="">
                  <v:imagedata r:id="rId14" o:title=""/>
                </v:shape>
                <o:OLEObject Type="Embed" ProgID="Excel.Sheet.12" ShapeID="_x0000_i1025" DrawAspect="Icon" ObjectID="_1654693527" r:id="rId15"/>
              </w:object>
            </w:r>
          </w:p>
        </w:tc>
        <w:bookmarkStart w:id="4" w:name="_MON_1603264602"/>
        <w:bookmarkEnd w:id="4"/>
        <w:tc>
          <w:tcPr>
            <w:tcW w:w="4814" w:type="dxa"/>
          </w:tcPr>
          <w:p w14:paraId="1FDA39AF" w14:textId="7B95A74D" w:rsidR="00D05D8B" w:rsidRPr="00B222B2" w:rsidRDefault="00386275" w:rsidP="00172718">
            <w:pPr>
              <w:tabs>
                <w:tab w:val="clear" w:pos="720"/>
                <w:tab w:val="left" w:pos="567"/>
              </w:tabs>
              <w:spacing w:line="240" w:lineRule="auto"/>
              <w:jc w:val="center"/>
              <w:rPr>
                <w:rFonts w:cs="Arial"/>
                <w:szCs w:val="24"/>
              </w:rPr>
            </w:pPr>
            <w:r w:rsidRPr="00B222B2">
              <w:rPr>
                <w:rFonts w:cs="Arial"/>
                <w:szCs w:val="24"/>
              </w:rPr>
              <w:object w:dxaOrig="1543" w:dyaOrig="1000" w14:anchorId="2FEC214D">
                <v:shape id="_x0000_i1026" type="#_x0000_t75" style="width:77.5pt;height:51.5pt" o:ole="">
                  <v:imagedata r:id="rId16" o:title=""/>
                </v:shape>
                <o:OLEObject Type="Embed" ProgID="Excel.Sheet.12" ShapeID="_x0000_i1026" DrawAspect="Icon" ObjectID="_1654693528" r:id="rId17"/>
              </w:object>
            </w:r>
          </w:p>
        </w:tc>
      </w:tr>
    </w:tbl>
    <w:p w14:paraId="7252105D" w14:textId="64E78355" w:rsidR="00EA56FF" w:rsidRDefault="00EA56FF" w:rsidP="003949DA">
      <w:pPr>
        <w:pStyle w:val="StyleHeading1Outline111ptBold"/>
        <w:numPr>
          <w:ilvl w:val="0"/>
          <w:numId w:val="0"/>
        </w:numPr>
        <w:jc w:val="left"/>
        <w:rPr>
          <w:rFonts w:cs="Arial"/>
          <w:sz w:val="24"/>
          <w:szCs w:val="24"/>
        </w:rPr>
      </w:pPr>
      <w:r>
        <w:rPr>
          <w:rFonts w:cs="Arial"/>
          <w:sz w:val="24"/>
          <w:szCs w:val="24"/>
        </w:rPr>
        <w:br w:type="page"/>
      </w:r>
    </w:p>
    <w:p w14:paraId="457DAB4C" w14:textId="1D056074" w:rsidR="00C15E92" w:rsidRPr="00B222B2" w:rsidRDefault="00C15E92" w:rsidP="00172718">
      <w:pPr>
        <w:pStyle w:val="StyleHeading1Outline111ptBold"/>
        <w:jc w:val="left"/>
        <w:rPr>
          <w:rFonts w:cs="Arial"/>
          <w:sz w:val="24"/>
          <w:szCs w:val="24"/>
        </w:rPr>
      </w:pPr>
      <w:r w:rsidRPr="00B222B2">
        <w:rPr>
          <w:rFonts w:cs="Arial"/>
          <w:sz w:val="24"/>
          <w:szCs w:val="24"/>
        </w:rPr>
        <w:lastRenderedPageBreak/>
        <w:t>GRANT FUNDING</w:t>
      </w:r>
      <w:r w:rsidR="00430949" w:rsidRPr="00B222B2">
        <w:rPr>
          <w:rFonts w:cs="Arial"/>
          <w:sz w:val="24"/>
          <w:szCs w:val="24"/>
        </w:rPr>
        <w:t xml:space="preserve"> SUPPORT</w:t>
      </w:r>
    </w:p>
    <w:p w14:paraId="0121697D" w14:textId="77777777" w:rsidR="00C15E92" w:rsidRPr="00B222B2" w:rsidRDefault="00C15E92" w:rsidP="00172718">
      <w:pPr>
        <w:tabs>
          <w:tab w:val="clear" w:pos="720"/>
          <w:tab w:val="left" w:pos="567"/>
        </w:tabs>
        <w:spacing w:line="240" w:lineRule="auto"/>
        <w:jc w:val="left"/>
        <w:rPr>
          <w:rFonts w:cs="Arial"/>
          <w:szCs w:val="24"/>
        </w:rPr>
      </w:pPr>
    </w:p>
    <w:p w14:paraId="79D8A2F1" w14:textId="2558CB98" w:rsidR="00C15E92" w:rsidRPr="00B222B2" w:rsidRDefault="00C15E92" w:rsidP="00172718">
      <w:pPr>
        <w:tabs>
          <w:tab w:val="left" w:pos="567"/>
        </w:tabs>
        <w:jc w:val="left"/>
        <w:rPr>
          <w:rFonts w:cs="Arial"/>
          <w:szCs w:val="24"/>
        </w:rPr>
      </w:pPr>
      <w:r w:rsidRPr="00B222B2">
        <w:rPr>
          <w:rFonts w:cs="Arial"/>
          <w:szCs w:val="24"/>
        </w:rPr>
        <w:t xml:space="preserve">To support your expansion into cEMV payment </w:t>
      </w:r>
      <w:r w:rsidR="00987CD2" w:rsidRPr="00B222B2">
        <w:rPr>
          <w:rFonts w:cs="Arial"/>
          <w:szCs w:val="24"/>
        </w:rPr>
        <w:t>acceptance</w:t>
      </w:r>
      <w:r w:rsidRPr="00B222B2">
        <w:rPr>
          <w:rFonts w:cs="Arial"/>
          <w:szCs w:val="24"/>
        </w:rPr>
        <w:t xml:space="preserve"> a grant funding package has been developed. It includes financial co</w:t>
      </w:r>
      <w:r w:rsidR="00ED2468" w:rsidRPr="00B222B2">
        <w:rPr>
          <w:rFonts w:cs="Arial"/>
          <w:szCs w:val="24"/>
        </w:rPr>
        <w:t>ntributions as summarised below.</w:t>
      </w:r>
    </w:p>
    <w:p w14:paraId="59A38CA2" w14:textId="25F93059" w:rsidR="00172718" w:rsidRPr="00B222B2" w:rsidRDefault="00172718" w:rsidP="00172718">
      <w:pPr>
        <w:tabs>
          <w:tab w:val="left" w:pos="567"/>
        </w:tabs>
        <w:jc w:val="left"/>
        <w:rPr>
          <w:rFonts w:cs="Arial"/>
          <w:b/>
          <w:szCs w:val="24"/>
        </w:rPr>
      </w:pPr>
    </w:p>
    <w:p w14:paraId="40B570BE" w14:textId="77777777" w:rsidR="00ED2468" w:rsidRPr="00B222B2" w:rsidRDefault="00ED2468" w:rsidP="00172718">
      <w:pPr>
        <w:pStyle w:val="Heading2"/>
        <w:ind w:left="0"/>
        <w:jc w:val="left"/>
        <w:rPr>
          <w:rFonts w:cs="Arial"/>
          <w:b/>
          <w:szCs w:val="24"/>
        </w:rPr>
      </w:pPr>
      <w:r w:rsidRPr="00B222B2">
        <w:rPr>
          <w:rFonts w:cs="Arial"/>
          <w:b/>
          <w:szCs w:val="24"/>
        </w:rPr>
        <w:t>Infrastructure Support</w:t>
      </w:r>
    </w:p>
    <w:p w14:paraId="0BB2FBBF" w14:textId="77777777" w:rsidR="00ED2468" w:rsidRPr="00B222B2" w:rsidRDefault="00ED2468" w:rsidP="00172718">
      <w:pPr>
        <w:tabs>
          <w:tab w:val="left" w:pos="567"/>
        </w:tabs>
        <w:jc w:val="left"/>
        <w:rPr>
          <w:rFonts w:cs="Arial"/>
          <w:szCs w:val="24"/>
        </w:rPr>
      </w:pPr>
    </w:p>
    <w:p w14:paraId="6C70963E" w14:textId="30EA2ADB" w:rsidR="00987CD2" w:rsidRPr="00B222B2" w:rsidRDefault="00ED2468" w:rsidP="00172718">
      <w:pPr>
        <w:tabs>
          <w:tab w:val="left" w:pos="567"/>
        </w:tabs>
        <w:jc w:val="left"/>
        <w:rPr>
          <w:rFonts w:cs="Arial"/>
          <w:szCs w:val="24"/>
        </w:rPr>
      </w:pPr>
      <w:r w:rsidRPr="00B222B2">
        <w:rPr>
          <w:rFonts w:cs="Arial"/>
          <w:szCs w:val="24"/>
        </w:rPr>
        <w:t>The SPGF can be us</w:t>
      </w:r>
      <w:r w:rsidR="00F86F76">
        <w:rPr>
          <w:rFonts w:cs="Arial"/>
          <w:szCs w:val="24"/>
        </w:rPr>
        <w:t>ed to support eligible applicants</w:t>
      </w:r>
      <w:r w:rsidRPr="00B222B2">
        <w:rPr>
          <w:rFonts w:cs="Arial"/>
          <w:szCs w:val="24"/>
        </w:rPr>
        <w:t xml:space="preserve"> finance new or replacement ETMs or upgrade existing ETMs to accept cEMV payments. </w:t>
      </w:r>
    </w:p>
    <w:p w14:paraId="3640A9C8" w14:textId="77777777" w:rsidR="00987CD2" w:rsidRPr="00B222B2" w:rsidRDefault="00987CD2" w:rsidP="00172718">
      <w:pPr>
        <w:tabs>
          <w:tab w:val="left" w:pos="567"/>
        </w:tabs>
        <w:jc w:val="left"/>
        <w:rPr>
          <w:rFonts w:cs="Arial"/>
          <w:szCs w:val="24"/>
        </w:rPr>
      </w:pPr>
    </w:p>
    <w:p w14:paraId="69BE2ECD" w14:textId="44847BB9" w:rsidR="00987CD2" w:rsidRPr="00B222B2" w:rsidRDefault="00ED2468" w:rsidP="00172718">
      <w:pPr>
        <w:tabs>
          <w:tab w:val="left" w:pos="567"/>
        </w:tabs>
        <w:jc w:val="left"/>
        <w:rPr>
          <w:rFonts w:cs="Arial"/>
          <w:szCs w:val="24"/>
        </w:rPr>
      </w:pPr>
      <w:r w:rsidRPr="00B222B2">
        <w:rPr>
          <w:rFonts w:cs="Arial"/>
          <w:szCs w:val="24"/>
        </w:rPr>
        <w:t xml:space="preserve">ETMs must be of ITSO 2.1.4 standard and the operator must be applying to the SPGF to provide a cEMV capability. </w:t>
      </w:r>
    </w:p>
    <w:p w14:paraId="401663D0" w14:textId="77777777" w:rsidR="00987CD2" w:rsidRPr="00B222B2" w:rsidRDefault="00987CD2" w:rsidP="00172718">
      <w:pPr>
        <w:tabs>
          <w:tab w:val="left" w:pos="567"/>
        </w:tabs>
        <w:jc w:val="left"/>
        <w:rPr>
          <w:rFonts w:cs="Arial"/>
          <w:szCs w:val="24"/>
        </w:rPr>
      </w:pPr>
    </w:p>
    <w:p w14:paraId="35FFE746" w14:textId="25DA2FA9" w:rsidR="00987CD2" w:rsidRPr="00B222B2" w:rsidRDefault="00F86F76" w:rsidP="00172718">
      <w:pPr>
        <w:tabs>
          <w:tab w:val="left" w:pos="567"/>
        </w:tabs>
        <w:jc w:val="left"/>
        <w:rPr>
          <w:rFonts w:cs="Arial"/>
          <w:szCs w:val="24"/>
        </w:rPr>
      </w:pPr>
      <w:r>
        <w:rPr>
          <w:rFonts w:cs="Arial"/>
          <w:szCs w:val="24"/>
        </w:rPr>
        <w:t>Applicants</w:t>
      </w:r>
      <w:r w:rsidR="00ED2468" w:rsidRPr="00B222B2">
        <w:rPr>
          <w:rFonts w:cs="Arial"/>
          <w:szCs w:val="24"/>
        </w:rPr>
        <w:t xml:space="preserve"> should contact their existing ETM </w:t>
      </w:r>
      <w:r>
        <w:rPr>
          <w:rFonts w:cs="Arial"/>
          <w:szCs w:val="24"/>
        </w:rPr>
        <w:t>provider</w:t>
      </w:r>
      <w:r w:rsidR="00ED2468" w:rsidRPr="00B222B2">
        <w:rPr>
          <w:rFonts w:cs="Arial"/>
          <w:szCs w:val="24"/>
        </w:rPr>
        <w:t xml:space="preserve"> to enquire if current platforms are </w:t>
      </w:r>
      <w:r w:rsidR="00F34E86" w:rsidRPr="00B222B2">
        <w:rPr>
          <w:rFonts w:cs="Arial"/>
          <w:szCs w:val="24"/>
        </w:rPr>
        <w:t xml:space="preserve">capable of upgrade or replacement ETMs will be required. </w:t>
      </w:r>
    </w:p>
    <w:p w14:paraId="35583190" w14:textId="77777777" w:rsidR="00987CD2" w:rsidRPr="00B222B2" w:rsidRDefault="00987CD2" w:rsidP="00172718">
      <w:pPr>
        <w:tabs>
          <w:tab w:val="left" w:pos="567"/>
        </w:tabs>
        <w:jc w:val="left"/>
        <w:rPr>
          <w:rFonts w:cs="Arial"/>
          <w:szCs w:val="24"/>
        </w:rPr>
      </w:pPr>
    </w:p>
    <w:p w14:paraId="13721F95" w14:textId="77777777" w:rsidR="00ED2468" w:rsidRPr="00B222B2" w:rsidRDefault="00F34E86" w:rsidP="00172718">
      <w:pPr>
        <w:tabs>
          <w:tab w:val="left" w:pos="567"/>
        </w:tabs>
        <w:jc w:val="left"/>
        <w:rPr>
          <w:rFonts w:cs="Arial"/>
          <w:szCs w:val="24"/>
        </w:rPr>
      </w:pPr>
      <w:r w:rsidRPr="00B222B2">
        <w:rPr>
          <w:rFonts w:cs="Arial"/>
          <w:szCs w:val="24"/>
        </w:rPr>
        <w:t>The following funding is available per ETM:</w:t>
      </w:r>
      <w:r w:rsidR="00ED2468" w:rsidRPr="00B222B2">
        <w:rPr>
          <w:rFonts w:cs="Arial"/>
          <w:szCs w:val="24"/>
        </w:rPr>
        <w:t xml:space="preserve">  </w:t>
      </w:r>
    </w:p>
    <w:p w14:paraId="1C32486F" w14:textId="77777777" w:rsidR="00ED2468" w:rsidRPr="00B222B2" w:rsidRDefault="00ED2468" w:rsidP="00172718">
      <w:pPr>
        <w:tabs>
          <w:tab w:val="left" w:pos="567"/>
        </w:tabs>
        <w:jc w:val="left"/>
        <w:rPr>
          <w:rFonts w:cs="Arial"/>
          <w:szCs w:val="24"/>
        </w:rPr>
      </w:pPr>
    </w:p>
    <w:p w14:paraId="501191BB" w14:textId="77777777" w:rsidR="00ED2468" w:rsidRPr="00B222B2" w:rsidRDefault="00C15E92"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£1,000 towards the cost of new or replacement equipment to offer a cEMV service, </w:t>
      </w:r>
    </w:p>
    <w:p w14:paraId="4D1090BE"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r w:rsidRPr="00B222B2">
        <w:rPr>
          <w:rFonts w:cs="Arial"/>
          <w:szCs w:val="24"/>
        </w:rPr>
        <w:t>or</w:t>
      </w:r>
      <w:r w:rsidR="00C15E92" w:rsidRPr="00B222B2">
        <w:rPr>
          <w:rFonts w:cs="Arial"/>
          <w:szCs w:val="24"/>
        </w:rPr>
        <w:t xml:space="preserve"> </w:t>
      </w:r>
    </w:p>
    <w:p w14:paraId="0F8DB2C0" w14:textId="2296ED2E" w:rsidR="00C15E92" w:rsidRPr="00B222B2" w:rsidRDefault="00C410D1"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Pr>
          <w:rFonts w:cs="Arial"/>
          <w:szCs w:val="24"/>
        </w:rPr>
        <w:t xml:space="preserve">Up to </w:t>
      </w:r>
      <w:r w:rsidR="00C15E92" w:rsidRPr="00B222B2">
        <w:rPr>
          <w:rFonts w:cs="Arial"/>
          <w:szCs w:val="24"/>
        </w:rPr>
        <w:t>£350 towards existing equipment upgrade to cEMV compatibility</w:t>
      </w:r>
      <w:r w:rsidR="00F34E86" w:rsidRPr="00B222B2">
        <w:rPr>
          <w:rFonts w:cs="Arial"/>
          <w:szCs w:val="24"/>
        </w:rPr>
        <w:t>.</w:t>
      </w:r>
      <w:r w:rsidR="00C15E92" w:rsidRPr="00B222B2">
        <w:rPr>
          <w:rFonts w:cs="Arial"/>
          <w:szCs w:val="24"/>
        </w:rPr>
        <w:t xml:space="preserve"> </w:t>
      </w:r>
    </w:p>
    <w:p w14:paraId="4A0F2E8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b/>
          <w:szCs w:val="24"/>
        </w:rPr>
      </w:pPr>
    </w:p>
    <w:p w14:paraId="43794637" w14:textId="77777777" w:rsidR="00F34E86" w:rsidRPr="00B222B2" w:rsidRDefault="00F34E86" w:rsidP="00172718">
      <w:pPr>
        <w:pStyle w:val="Heading2"/>
        <w:ind w:left="0"/>
        <w:jc w:val="left"/>
        <w:rPr>
          <w:rFonts w:cs="Arial"/>
          <w:b/>
          <w:szCs w:val="24"/>
        </w:rPr>
      </w:pPr>
      <w:r w:rsidRPr="00B222B2">
        <w:rPr>
          <w:rFonts w:cs="Arial"/>
          <w:b/>
          <w:szCs w:val="24"/>
        </w:rPr>
        <w:t>On Going Support</w:t>
      </w:r>
    </w:p>
    <w:p w14:paraId="1E877CE8"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4ECF8A5A"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r w:rsidRPr="00B222B2">
        <w:rPr>
          <w:rFonts w:cs="Arial"/>
          <w:szCs w:val="24"/>
        </w:rPr>
        <w:t>In addition to the one off infrastructure support, the SPGF will also provide:</w:t>
      </w:r>
    </w:p>
    <w:p w14:paraId="0AFB6FC5"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1418"/>
        </w:tabs>
        <w:spacing w:line="240" w:lineRule="auto"/>
        <w:ind w:left="0"/>
        <w:jc w:val="left"/>
        <w:rPr>
          <w:rFonts w:cs="Arial"/>
          <w:szCs w:val="24"/>
        </w:rPr>
      </w:pPr>
    </w:p>
    <w:p w14:paraId="6AFBA092" w14:textId="77777777" w:rsidR="00F34E86" w:rsidRPr="00B222B2" w:rsidRDefault="00F34E86" w:rsidP="00172718">
      <w:pPr>
        <w:pStyle w:val="ListParagraph"/>
        <w:numPr>
          <w:ilvl w:val="0"/>
          <w:numId w:val="17"/>
        </w:numPr>
        <w:tabs>
          <w:tab w:val="clear" w:pos="720"/>
          <w:tab w:val="clear" w:pos="1440"/>
          <w:tab w:val="clear" w:pos="2160"/>
          <w:tab w:val="clear" w:pos="2880"/>
          <w:tab w:val="clear" w:pos="4680"/>
          <w:tab w:val="clear" w:pos="5400"/>
          <w:tab w:val="clear" w:pos="9000"/>
          <w:tab w:val="left" w:pos="567"/>
        </w:tabs>
        <w:spacing w:line="240" w:lineRule="auto"/>
        <w:ind w:left="0" w:firstLine="0"/>
        <w:jc w:val="left"/>
        <w:rPr>
          <w:rFonts w:cs="Arial"/>
          <w:szCs w:val="24"/>
        </w:rPr>
      </w:pPr>
      <w:r w:rsidRPr="00B222B2">
        <w:rPr>
          <w:rFonts w:cs="Arial"/>
          <w:szCs w:val="24"/>
        </w:rPr>
        <w:t xml:space="preserve">£100 per operational ETM towards cEMV licence or subscription fees for years 1-3. </w:t>
      </w:r>
    </w:p>
    <w:p w14:paraId="524BF03B" w14:textId="77777777" w:rsidR="00F34E86" w:rsidRPr="00B222B2"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3632A91C" w14:textId="77777777" w:rsidR="00A14943" w:rsidRPr="00A14943" w:rsidRDefault="00A14943" w:rsidP="00A14943">
      <w:pPr>
        <w:pStyle w:val="Heading2"/>
        <w:ind w:left="0"/>
        <w:jc w:val="left"/>
        <w:rPr>
          <w:rFonts w:cs="Arial"/>
          <w:b/>
          <w:szCs w:val="24"/>
        </w:rPr>
      </w:pPr>
      <w:r w:rsidRPr="00B222B2">
        <w:rPr>
          <w:rFonts w:cs="Arial"/>
          <w:b/>
          <w:szCs w:val="24"/>
        </w:rPr>
        <w:t>cEMV Transaction Fees</w:t>
      </w:r>
    </w:p>
    <w:p w14:paraId="7909090F" w14:textId="720E52EA" w:rsidR="00A14943" w:rsidRDefault="00A14943" w:rsidP="00A14943">
      <w:pPr>
        <w:pStyle w:val="Heading2"/>
        <w:numPr>
          <w:ilvl w:val="0"/>
          <w:numId w:val="0"/>
        </w:numPr>
        <w:jc w:val="left"/>
        <w:rPr>
          <w:rFonts w:cs="Arial"/>
          <w:b/>
          <w:szCs w:val="24"/>
        </w:rPr>
      </w:pPr>
    </w:p>
    <w:p w14:paraId="17D5468F" w14:textId="77777777" w:rsidR="00A14943" w:rsidRPr="00B222B2" w:rsidRDefault="00A14943" w:rsidP="00A14943">
      <w:pPr>
        <w:pStyle w:val="ListParagraph"/>
        <w:tabs>
          <w:tab w:val="clear" w:pos="720"/>
          <w:tab w:val="clear" w:pos="1440"/>
          <w:tab w:val="clear" w:pos="2160"/>
          <w:tab w:val="clear" w:pos="2880"/>
          <w:tab w:val="clear" w:pos="4680"/>
          <w:tab w:val="clear" w:pos="5400"/>
          <w:tab w:val="clear" w:pos="9000"/>
        </w:tabs>
        <w:spacing w:line="240" w:lineRule="auto"/>
        <w:ind w:left="0"/>
        <w:jc w:val="left"/>
        <w:rPr>
          <w:rFonts w:cs="Arial"/>
          <w:szCs w:val="24"/>
        </w:rPr>
      </w:pPr>
      <w:r w:rsidRPr="00B222B2">
        <w:rPr>
          <w:rFonts w:cs="Arial"/>
          <w:szCs w:val="24"/>
        </w:rPr>
        <w:t>If you are concerned the cEMV transaction rate maybe a blocker to affordability, please contact the SPGF project managers to discuss.</w:t>
      </w:r>
    </w:p>
    <w:p w14:paraId="2A8FD1D9" w14:textId="77777777" w:rsidR="00A14943" w:rsidRPr="00A14943" w:rsidRDefault="00A14943" w:rsidP="00A14943"/>
    <w:p w14:paraId="791B2F32" w14:textId="1E2E815E" w:rsidR="00A14943" w:rsidRDefault="00A14943" w:rsidP="00A14943">
      <w:pPr>
        <w:pStyle w:val="Heading2"/>
        <w:ind w:left="0"/>
        <w:jc w:val="left"/>
        <w:rPr>
          <w:rFonts w:cs="Arial"/>
          <w:b/>
          <w:szCs w:val="24"/>
        </w:rPr>
      </w:pPr>
      <w:r>
        <w:rPr>
          <w:rFonts w:cs="Arial"/>
          <w:b/>
          <w:szCs w:val="24"/>
        </w:rPr>
        <w:t>Reimbursement</w:t>
      </w:r>
    </w:p>
    <w:p w14:paraId="60EE8C93" w14:textId="77777777" w:rsidR="00A14943" w:rsidRDefault="00A14943" w:rsidP="00A14943">
      <w:pPr>
        <w:tabs>
          <w:tab w:val="left" w:pos="567"/>
        </w:tabs>
        <w:jc w:val="left"/>
        <w:rPr>
          <w:rFonts w:cs="Arial"/>
          <w:szCs w:val="24"/>
        </w:rPr>
      </w:pPr>
    </w:p>
    <w:p w14:paraId="0EB84AB0" w14:textId="68C6C1E2" w:rsidR="00A14943" w:rsidRPr="00A14943" w:rsidRDefault="00A14943" w:rsidP="00A14943">
      <w:pPr>
        <w:tabs>
          <w:tab w:val="left" w:pos="567"/>
        </w:tabs>
        <w:jc w:val="left"/>
        <w:rPr>
          <w:rFonts w:cs="Arial"/>
          <w:szCs w:val="24"/>
        </w:rPr>
      </w:pPr>
      <w:r>
        <w:rPr>
          <w:rFonts w:cs="Arial"/>
          <w:szCs w:val="24"/>
        </w:rPr>
        <w:t xml:space="preserve">SPGF reimbursement in to your account will occur once you have cleared down your supplier invoice and submitted the required supporting documentation to Transport Scotland. Should you agree a payment plan for licence fees, eg monthly or quarterly, SPGF reimbursement will occur upon submission of the required documentation following final payment of that year’s fees. Hardware and licence fee reimbursement can occur independently. </w:t>
      </w:r>
    </w:p>
    <w:p w14:paraId="7925AC3E" w14:textId="77777777" w:rsidR="00A14943" w:rsidRPr="00A14943" w:rsidRDefault="00A14943" w:rsidP="00A14943"/>
    <w:p w14:paraId="30FD48D7" w14:textId="2BA32BD4" w:rsidR="00A14943" w:rsidRPr="00A14943" w:rsidRDefault="00A14943" w:rsidP="00A14943">
      <w:pPr>
        <w:pStyle w:val="Heading2"/>
        <w:ind w:left="0"/>
        <w:jc w:val="left"/>
        <w:rPr>
          <w:rFonts w:cs="Arial"/>
          <w:b/>
          <w:szCs w:val="24"/>
        </w:rPr>
      </w:pPr>
      <w:r>
        <w:rPr>
          <w:rFonts w:cs="Arial"/>
          <w:b/>
          <w:szCs w:val="24"/>
        </w:rPr>
        <w:t xml:space="preserve">Financing </w:t>
      </w:r>
    </w:p>
    <w:p w14:paraId="6B3E675F" w14:textId="6B23A5AD" w:rsidR="00F34E86" w:rsidRDefault="00F34E86"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p>
    <w:p w14:paraId="5197DCDA" w14:textId="768CE3AB" w:rsidR="00A14943" w:rsidRPr="00B222B2" w:rsidRDefault="00A14943" w:rsidP="00172718">
      <w:pPr>
        <w:pStyle w:val="ListParagraph"/>
        <w:tabs>
          <w:tab w:val="clear" w:pos="720"/>
          <w:tab w:val="clear" w:pos="1440"/>
          <w:tab w:val="clear" w:pos="2160"/>
          <w:tab w:val="clear" w:pos="2880"/>
          <w:tab w:val="clear" w:pos="4680"/>
          <w:tab w:val="clear" w:pos="5400"/>
          <w:tab w:val="clear" w:pos="9000"/>
          <w:tab w:val="left" w:pos="567"/>
        </w:tabs>
        <w:spacing w:line="240" w:lineRule="auto"/>
        <w:ind w:left="0"/>
        <w:jc w:val="left"/>
        <w:rPr>
          <w:rFonts w:cs="Arial"/>
          <w:szCs w:val="24"/>
        </w:rPr>
      </w:pPr>
      <w:r>
        <w:rPr>
          <w:rFonts w:cs="Arial"/>
          <w:szCs w:val="24"/>
        </w:rPr>
        <w:t xml:space="preserve">Should you be considering a hire purchase or finance plan to procure hardware, you are </w:t>
      </w:r>
      <w:r w:rsidR="00226A4D">
        <w:rPr>
          <w:rFonts w:cs="Arial"/>
          <w:szCs w:val="24"/>
        </w:rPr>
        <w:t>advised</w:t>
      </w:r>
      <w:r>
        <w:rPr>
          <w:rFonts w:cs="Arial"/>
          <w:szCs w:val="24"/>
        </w:rPr>
        <w:t xml:space="preserve"> to contact the SPGF Manager to discuss prior to placing your order</w:t>
      </w:r>
      <w:r w:rsidR="00226A4D">
        <w:rPr>
          <w:rFonts w:cs="Arial"/>
          <w:szCs w:val="24"/>
        </w:rPr>
        <w:t xml:space="preserve"> as this may affect the reimbursement process.</w:t>
      </w:r>
    </w:p>
    <w:p w14:paraId="7EE15654" w14:textId="79977A5C" w:rsidR="00A14943" w:rsidRDefault="00A14943" w:rsidP="00172718">
      <w:pPr>
        <w:tabs>
          <w:tab w:val="left" w:pos="567"/>
        </w:tabs>
        <w:jc w:val="left"/>
        <w:rPr>
          <w:rFonts w:cs="Arial"/>
          <w:szCs w:val="24"/>
        </w:rPr>
      </w:pPr>
    </w:p>
    <w:p w14:paraId="433E12A2" w14:textId="50BD3988" w:rsidR="00226A4D" w:rsidRDefault="00226A4D" w:rsidP="00172718">
      <w:pPr>
        <w:tabs>
          <w:tab w:val="left" w:pos="567"/>
        </w:tabs>
        <w:jc w:val="left"/>
        <w:rPr>
          <w:rFonts w:cs="Arial"/>
          <w:szCs w:val="24"/>
        </w:rPr>
      </w:pPr>
    </w:p>
    <w:p w14:paraId="065502C2" w14:textId="77777777" w:rsidR="00226A4D" w:rsidRPr="00B222B2" w:rsidRDefault="00226A4D" w:rsidP="00172718">
      <w:pPr>
        <w:tabs>
          <w:tab w:val="left" w:pos="567"/>
        </w:tabs>
        <w:jc w:val="left"/>
        <w:rPr>
          <w:rFonts w:cs="Arial"/>
          <w:szCs w:val="24"/>
        </w:rPr>
      </w:pPr>
    </w:p>
    <w:p w14:paraId="4E578E21" w14:textId="09BF1192" w:rsidR="005E3FF0" w:rsidRPr="00B222B2" w:rsidRDefault="005E3FF0" w:rsidP="00172718">
      <w:pPr>
        <w:pStyle w:val="Heading1"/>
        <w:tabs>
          <w:tab w:val="left" w:pos="567"/>
        </w:tabs>
        <w:jc w:val="left"/>
        <w:rPr>
          <w:rFonts w:cs="Arial"/>
          <w:b/>
          <w:caps/>
          <w:szCs w:val="24"/>
        </w:rPr>
      </w:pPr>
      <w:r w:rsidRPr="00B222B2">
        <w:rPr>
          <w:rFonts w:cs="Arial"/>
          <w:b/>
          <w:caps/>
          <w:szCs w:val="24"/>
        </w:rPr>
        <w:lastRenderedPageBreak/>
        <w:t>APPLICATIONS</w:t>
      </w:r>
    </w:p>
    <w:p w14:paraId="0FF46427" w14:textId="77777777" w:rsidR="005E3FF0" w:rsidRPr="00B222B2" w:rsidRDefault="005E3FF0" w:rsidP="00172718">
      <w:pPr>
        <w:jc w:val="left"/>
        <w:rPr>
          <w:rFonts w:cs="Arial"/>
          <w:szCs w:val="24"/>
        </w:rPr>
      </w:pPr>
    </w:p>
    <w:p w14:paraId="2DB2EFAE" w14:textId="6E178379" w:rsidR="00987CD2" w:rsidRPr="00B222B2" w:rsidRDefault="005E3FF0" w:rsidP="00172718">
      <w:pPr>
        <w:tabs>
          <w:tab w:val="clear" w:pos="720"/>
          <w:tab w:val="left" w:pos="567"/>
        </w:tabs>
        <w:spacing w:line="240" w:lineRule="auto"/>
        <w:jc w:val="left"/>
        <w:rPr>
          <w:rFonts w:cs="Arial"/>
          <w:szCs w:val="24"/>
        </w:rPr>
      </w:pPr>
      <w:r w:rsidRPr="00B222B2">
        <w:rPr>
          <w:rFonts w:cs="Arial"/>
          <w:szCs w:val="24"/>
        </w:rPr>
        <w:t xml:space="preserve">Applications will be considered and assessed on a first come first served </w:t>
      </w:r>
      <w:r w:rsidR="009878D3">
        <w:rPr>
          <w:rFonts w:cs="Arial"/>
          <w:szCs w:val="24"/>
        </w:rPr>
        <w:t xml:space="preserve">rolling </w:t>
      </w:r>
      <w:r w:rsidRPr="00B222B2">
        <w:rPr>
          <w:rFonts w:cs="Arial"/>
          <w:szCs w:val="24"/>
        </w:rPr>
        <w:t xml:space="preserve">basis. </w:t>
      </w:r>
    </w:p>
    <w:p w14:paraId="44A1B2F0" w14:textId="77777777" w:rsidR="00987CD2" w:rsidRPr="00B222B2" w:rsidRDefault="00987CD2" w:rsidP="00172718">
      <w:pPr>
        <w:tabs>
          <w:tab w:val="clear" w:pos="720"/>
          <w:tab w:val="left" w:pos="567"/>
        </w:tabs>
        <w:spacing w:line="240" w:lineRule="auto"/>
        <w:jc w:val="left"/>
        <w:rPr>
          <w:rFonts w:cs="Arial"/>
          <w:szCs w:val="24"/>
        </w:rPr>
      </w:pPr>
    </w:p>
    <w:p w14:paraId="5415A89D" w14:textId="11999804" w:rsidR="002F2A60" w:rsidRPr="00B222B2" w:rsidRDefault="002F2A60" w:rsidP="00172718">
      <w:pPr>
        <w:pStyle w:val="Heading1"/>
        <w:tabs>
          <w:tab w:val="left" w:pos="567"/>
        </w:tabs>
        <w:jc w:val="left"/>
        <w:rPr>
          <w:rFonts w:cs="Arial"/>
          <w:b/>
          <w:caps/>
          <w:szCs w:val="24"/>
        </w:rPr>
      </w:pPr>
      <w:r w:rsidRPr="00B222B2">
        <w:rPr>
          <w:rFonts w:cs="Arial"/>
          <w:b/>
          <w:caps/>
          <w:szCs w:val="24"/>
        </w:rPr>
        <w:t>Timeline</w:t>
      </w:r>
    </w:p>
    <w:p w14:paraId="5DF27084" w14:textId="77777777" w:rsidR="002F2A60" w:rsidRPr="00B222B2" w:rsidRDefault="002F2A60" w:rsidP="00172718">
      <w:pPr>
        <w:tabs>
          <w:tab w:val="clear" w:pos="720"/>
          <w:tab w:val="left" w:pos="567"/>
        </w:tabs>
        <w:spacing w:line="240" w:lineRule="auto"/>
        <w:jc w:val="left"/>
        <w:rPr>
          <w:rFonts w:cs="Arial"/>
          <w:b/>
          <w:szCs w:val="24"/>
        </w:rPr>
      </w:pPr>
    </w:p>
    <w:p w14:paraId="38D35DDB" w14:textId="55140162" w:rsidR="00262823" w:rsidRPr="00B222B2" w:rsidRDefault="00FE35FF" w:rsidP="00172718">
      <w:pPr>
        <w:tabs>
          <w:tab w:val="clear" w:pos="720"/>
          <w:tab w:val="left" w:pos="567"/>
        </w:tabs>
        <w:spacing w:line="240" w:lineRule="auto"/>
        <w:jc w:val="left"/>
        <w:rPr>
          <w:rFonts w:cs="Arial"/>
          <w:szCs w:val="24"/>
        </w:rPr>
      </w:pPr>
      <w:r w:rsidRPr="00B222B2">
        <w:rPr>
          <w:rFonts w:cs="Arial"/>
          <w:szCs w:val="24"/>
        </w:rPr>
        <w:t xml:space="preserve">It is intended that the £1.1m </w:t>
      </w:r>
      <w:r w:rsidR="002F2A60" w:rsidRPr="00B222B2">
        <w:rPr>
          <w:rFonts w:cs="Arial"/>
          <w:szCs w:val="24"/>
        </w:rPr>
        <w:t>S</w:t>
      </w:r>
      <w:r w:rsidRPr="00B222B2">
        <w:rPr>
          <w:rFonts w:cs="Arial"/>
          <w:szCs w:val="24"/>
        </w:rPr>
        <w:t>PGF will be available for distribution over three financial years</w:t>
      </w:r>
      <w:r w:rsidR="009878D3">
        <w:rPr>
          <w:rFonts w:cs="Arial"/>
          <w:szCs w:val="24"/>
        </w:rPr>
        <w:t>, from November 2018</w:t>
      </w:r>
      <w:r w:rsidRPr="00B222B2">
        <w:rPr>
          <w:rFonts w:cs="Arial"/>
          <w:szCs w:val="24"/>
        </w:rPr>
        <w:t xml:space="preserve">, but will </w:t>
      </w:r>
      <w:r w:rsidR="00262823" w:rsidRPr="00B222B2">
        <w:rPr>
          <w:rFonts w:cs="Arial"/>
          <w:szCs w:val="24"/>
        </w:rPr>
        <w:t xml:space="preserve">close if the fund </w:t>
      </w:r>
      <w:r w:rsidR="003F1B30" w:rsidRPr="00B222B2">
        <w:rPr>
          <w:rFonts w:cs="Arial"/>
          <w:szCs w:val="24"/>
        </w:rPr>
        <w:t>is</w:t>
      </w:r>
      <w:r w:rsidR="00262823" w:rsidRPr="00B222B2">
        <w:rPr>
          <w:rFonts w:cs="Arial"/>
          <w:szCs w:val="24"/>
        </w:rPr>
        <w:t xml:space="preserve"> expended. </w:t>
      </w:r>
      <w:r w:rsidR="00026760" w:rsidRPr="00B222B2">
        <w:rPr>
          <w:rFonts w:cs="Arial"/>
          <w:szCs w:val="24"/>
        </w:rPr>
        <w:t>In addition, as noted above, further</w:t>
      </w:r>
      <w:r w:rsidR="00D3653D" w:rsidRPr="00B222B2">
        <w:rPr>
          <w:rFonts w:cs="Arial"/>
          <w:szCs w:val="24"/>
        </w:rPr>
        <w:t xml:space="preserve"> rounds are dependent on</w:t>
      </w:r>
      <w:r w:rsidR="00026760" w:rsidRPr="00B222B2">
        <w:rPr>
          <w:rFonts w:cs="Arial"/>
          <w:szCs w:val="24"/>
        </w:rPr>
        <w:t xml:space="preserve"> interest and continued securing of </w:t>
      </w:r>
      <w:r w:rsidR="00D3653D" w:rsidRPr="00B222B2">
        <w:rPr>
          <w:rFonts w:cs="Arial"/>
          <w:szCs w:val="24"/>
        </w:rPr>
        <w:t xml:space="preserve">Scottish Government </w:t>
      </w:r>
      <w:r w:rsidR="00026760" w:rsidRPr="00B222B2">
        <w:rPr>
          <w:rFonts w:cs="Arial"/>
          <w:szCs w:val="24"/>
        </w:rPr>
        <w:t>finances.</w:t>
      </w:r>
    </w:p>
    <w:p w14:paraId="1FC47599" w14:textId="77777777" w:rsidR="00262823" w:rsidRPr="00B222B2" w:rsidRDefault="00262823" w:rsidP="00172718">
      <w:pPr>
        <w:tabs>
          <w:tab w:val="clear" w:pos="720"/>
          <w:tab w:val="left" w:pos="567"/>
        </w:tabs>
        <w:spacing w:line="240" w:lineRule="auto"/>
        <w:jc w:val="left"/>
        <w:rPr>
          <w:rFonts w:cs="Arial"/>
          <w:szCs w:val="24"/>
        </w:rPr>
      </w:pPr>
    </w:p>
    <w:p w14:paraId="4EE03CA8" w14:textId="69B2668A" w:rsidR="00262823" w:rsidRPr="00B222B2" w:rsidRDefault="00D3653D" w:rsidP="00172718">
      <w:pPr>
        <w:tabs>
          <w:tab w:val="clear" w:pos="720"/>
          <w:tab w:val="left" w:pos="567"/>
        </w:tabs>
        <w:spacing w:line="240" w:lineRule="auto"/>
        <w:jc w:val="left"/>
        <w:rPr>
          <w:rFonts w:cs="Arial"/>
          <w:szCs w:val="24"/>
        </w:rPr>
      </w:pPr>
      <w:r w:rsidRPr="00B222B2">
        <w:rPr>
          <w:rFonts w:cs="Arial"/>
          <w:szCs w:val="24"/>
        </w:rPr>
        <w:t>Expected t</w:t>
      </w:r>
      <w:r w:rsidR="00262823" w:rsidRPr="00B222B2">
        <w:rPr>
          <w:rFonts w:cs="Arial"/>
          <w:szCs w:val="24"/>
        </w:rPr>
        <w:t>imelines are shown below.</w:t>
      </w:r>
    </w:p>
    <w:p w14:paraId="0B83DD37" w14:textId="77777777" w:rsidR="00262823" w:rsidRPr="00B222B2" w:rsidRDefault="00262823" w:rsidP="00172718">
      <w:pPr>
        <w:tabs>
          <w:tab w:val="clear" w:pos="720"/>
          <w:tab w:val="left" w:pos="567"/>
        </w:tabs>
        <w:spacing w:line="240" w:lineRule="auto"/>
        <w:jc w:val="left"/>
        <w:rPr>
          <w:rFonts w:cs="Arial"/>
          <w:szCs w:val="24"/>
        </w:rPr>
      </w:pPr>
    </w:p>
    <w:tbl>
      <w:tblPr>
        <w:tblStyle w:val="TableGrid"/>
        <w:tblW w:w="0" w:type="auto"/>
        <w:tblLook w:val="04A0" w:firstRow="1" w:lastRow="0" w:firstColumn="1" w:lastColumn="0" w:noHBand="0" w:noVBand="1"/>
      </w:tblPr>
      <w:tblGrid>
        <w:gridCol w:w="4361"/>
        <w:gridCol w:w="4881"/>
      </w:tblGrid>
      <w:tr w:rsidR="002F2A60" w:rsidRPr="00B222B2" w14:paraId="156ECDF1" w14:textId="77777777" w:rsidTr="00610333">
        <w:tc>
          <w:tcPr>
            <w:tcW w:w="4361" w:type="dxa"/>
            <w:shd w:val="clear" w:color="auto" w:fill="BFBFBF" w:themeFill="background1" w:themeFillShade="BF"/>
          </w:tcPr>
          <w:p w14:paraId="5CCA34D6" w14:textId="77777777" w:rsidR="002F2A60" w:rsidRPr="00B222B2" w:rsidRDefault="002F2A60" w:rsidP="00172718">
            <w:pPr>
              <w:tabs>
                <w:tab w:val="clear" w:pos="720"/>
                <w:tab w:val="left" w:pos="567"/>
              </w:tabs>
              <w:spacing w:line="240" w:lineRule="auto"/>
              <w:jc w:val="left"/>
              <w:rPr>
                <w:rFonts w:cs="Arial"/>
                <w:szCs w:val="24"/>
              </w:rPr>
            </w:pPr>
            <w:r w:rsidRPr="00B222B2">
              <w:rPr>
                <w:rFonts w:cs="Arial"/>
                <w:b/>
                <w:szCs w:val="24"/>
              </w:rPr>
              <w:t xml:space="preserve">Action </w:t>
            </w:r>
          </w:p>
        </w:tc>
        <w:tc>
          <w:tcPr>
            <w:tcW w:w="4881" w:type="dxa"/>
            <w:shd w:val="clear" w:color="auto" w:fill="BFBFBF" w:themeFill="background1" w:themeFillShade="BF"/>
          </w:tcPr>
          <w:p w14:paraId="5459D5E0" w14:textId="77777777" w:rsidR="002F2A60" w:rsidRPr="00B222B2" w:rsidRDefault="002F2A60" w:rsidP="00172718">
            <w:pPr>
              <w:tabs>
                <w:tab w:val="clear" w:pos="720"/>
                <w:tab w:val="left" w:pos="567"/>
              </w:tabs>
              <w:spacing w:line="240" w:lineRule="auto"/>
              <w:jc w:val="left"/>
              <w:rPr>
                <w:rFonts w:cs="Arial"/>
                <w:b/>
                <w:szCs w:val="24"/>
              </w:rPr>
            </w:pPr>
            <w:r w:rsidRPr="00B222B2">
              <w:rPr>
                <w:rFonts w:cs="Arial"/>
                <w:b/>
                <w:szCs w:val="24"/>
              </w:rPr>
              <w:t>Dates</w:t>
            </w:r>
          </w:p>
        </w:tc>
      </w:tr>
      <w:tr w:rsidR="002F2A60" w:rsidRPr="00B222B2" w14:paraId="253A83DA" w14:textId="77777777" w:rsidTr="00F34E86">
        <w:tc>
          <w:tcPr>
            <w:tcW w:w="4361" w:type="dxa"/>
          </w:tcPr>
          <w:p w14:paraId="09FD56D5" w14:textId="3E94D8E1" w:rsidR="002F2A60" w:rsidRPr="00B222B2" w:rsidRDefault="00226A4D" w:rsidP="00172718">
            <w:pPr>
              <w:tabs>
                <w:tab w:val="clear" w:pos="720"/>
                <w:tab w:val="left" w:pos="567"/>
              </w:tabs>
              <w:spacing w:line="240" w:lineRule="auto"/>
              <w:jc w:val="left"/>
              <w:rPr>
                <w:rFonts w:cs="Arial"/>
                <w:szCs w:val="24"/>
              </w:rPr>
            </w:pPr>
            <w:r>
              <w:rPr>
                <w:rFonts w:cs="Arial"/>
                <w:szCs w:val="24"/>
              </w:rPr>
              <w:t>Round 3</w:t>
            </w:r>
            <w:r w:rsidR="00262823" w:rsidRPr="00B222B2">
              <w:rPr>
                <w:rFonts w:cs="Arial"/>
                <w:szCs w:val="24"/>
              </w:rPr>
              <w:t xml:space="preserve"> application window</w:t>
            </w:r>
          </w:p>
        </w:tc>
        <w:tc>
          <w:tcPr>
            <w:tcW w:w="4881" w:type="dxa"/>
          </w:tcPr>
          <w:p w14:paraId="56F8E372" w14:textId="2E64CB23" w:rsidR="002F2A60" w:rsidRPr="00B222B2" w:rsidRDefault="00226A4D" w:rsidP="003949DA">
            <w:pPr>
              <w:tabs>
                <w:tab w:val="clear" w:pos="720"/>
                <w:tab w:val="left" w:pos="567"/>
              </w:tabs>
              <w:spacing w:line="240" w:lineRule="auto"/>
              <w:jc w:val="left"/>
              <w:rPr>
                <w:rFonts w:cs="Arial"/>
                <w:szCs w:val="24"/>
              </w:rPr>
            </w:pPr>
            <w:r>
              <w:rPr>
                <w:rFonts w:cs="Arial"/>
                <w:szCs w:val="24"/>
              </w:rPr>
              <w:t>20 August – 15 November</w:t>
            </w:r>
            <w:r w:rsidR="001A506C">
              <w:rPr>
                <w:rFonts w:cs="Arial"/>
                <w:szCs w:val="24"/>
              </w:rPr>
              <w:t xml:space="preserve"> 2019</w:t>
            </w:r>
          </w:p>
        </w:tc>
      </w:tr>
      <w:tr w:rsidR="005E3FF0" w:rsidRPr="00B222B2" w14:paraId="1A86C2F7" w14:textId="77777777" w:rsidTr="00A16ACD">
        <w:tc>
          <w:tcPr>
            <w:tcW w:w="4361" w:type="dxa"/>
          </w:tcPr>
          <w:p w14:paraId="50E10A33" w14:textId="01F56894" w:rsidR="005E3FF0" w:rsidRPr="00B222B2" w:rsidRDefault="00226A4D" w:rsidP="00172718">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TS assessment</w:t>
            </w:r>
          </w:p>
        </w:tc>
        <w:tc>
          <w:tcPr>
            <w:tcW w:w="4881" w:type="dxa"/>
          </w:tcPr>
          <w:p w14:paraId="645135B8" w14:textId="37574FCE" w:rsidR="005E3FF0" w:rsidRPr="00B222B2" w:rsidRDefault="008B665E" w:rsidP="00172718">
            <w:pPr>
              <w:tabs>
                <w:tab w:val="clear" w:pos="720"/>
                <w:tab w:val="left" w:pos="567"/>
              </w:tabs>
              <w:spacing w:line="240" w:lineRule="auto"/>
              <w:jc w:val="left"/>
              <w:rPr>
                <w:rFonts w:cs="Arial"/>
                <w:szCs w:val="24"/>
              </w:rPr>
            </w:pPr>
            <w:r>
              <w:rPr>
                <w:rFonts w:cs="Arial"/>
                <w:szCs w:val="24"/>
              </w:rPr>
              <w:t>As received</w:t>
            </w:r>
          </w:p>
        </w:tc>
      </w:tr>
      <w:tr w:rsidR="005E3FF0" w:rsidRPr="00B222B2" w14:paraId="1665519B" w14:textId="77777777" w:rsidTr="00A16ACD">
        <w:tc>
          <w:tcPr>
            <w:tcW w:w="4361" w:type="dxa"/>
          </w:tcPr>
          <w:p w14:paraId="3EF23F85" w14:textId="23F2BA83" w:rsidR="005E3FF0" w:rsidRPr="00B222B2" w:rsidRDefault="00226A4D" w:rsidP="00172718">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notifications</w:t>
            </w:r>
          </w:p>
        </w:tc>
        <w:tc>
          <w:tcPr>
            <w:tcW w:w="4881" w:type="dxa"/>
          </w:tcPr>
          <w:p w14:paraId="6E7B9739" w14:textId="0A82CDC7" w:rsidR="005E3FF0" w:rsidRPr="00B222B2" w:rsidRDefault="008B665E" w:rsidP="00172718">
            <w:pPr>
              <w:tabs>
                <w:tab w:val="clear" w:pos="720"/>
                <w:tab w:val="left" w:pos="567"/>
              </w:tabs>
              <w:spacing w:line="240" w:lineRule="auto"/>
              <w:jc w:val="left"/>
              <w:rPr>
                <w:rFonts w:cs="Arial"/>
                <w:szCs w:val="24"/>
              </w:rPr>
            </w:pPr>
            <w:r>
              <w:rPr>
                <w:rFonts w:cs="Arial"/>
                <w:szCs w:val="24"/>
              </w:rPr>
              <w:t>As assessed</w:t>
            </w:r>
          </w:p>
        </w:tc>
      </w:tr>
      <w:tr w:rsidR="005E3FF0" w:rsidRPr="00B222B2" w14:paraId="6B085A33" w14:textId="77777777" w:rsidTr="00A16ACD">
        <w:tc>
          <w:tcPr>
            <w:tcW w:w="4361" w:type="dxa"/>
          </w:tcPr>
          <w:p w14:paraId="47F8705D" w14:textId="38533BC0" w:rsidR="005E3FF0" w:rsidRPr="00B222B2" w:rsidRDefault="00226A4D" w:rsidP="00226A4D">
            <w:pPr>
              <w:tabs>
                <w:tab w:val="clear" w:pos="720"/>
                <w:tab w:val="left" w:pos="567"/>
              </w:tabs>
              <w:spacing w:line="240" w:lineRule="auto"/>
              <w:jc w:val="left"/>
              <w:rPr>
                <w:rFonts w:cs="Arial"/>
                <w:szCs w:val="24"/>
              </w:rPr>
            </w:pPr>
            <w:r>
              <w:rPr>
                <w:rFonts w:cs="Arial"/>
                <w:szCs w:val="24"/>
              </w:rPr>
              <w:t>Round 3</w:t>
            </w:r>
            <w:r w:rsidR="005E3FF0" w:rsidRPr="00B222B2">
              <w:rPr>
                <w:rFonts w:cs="Arial"/>
                <w:szCs w:val="24"/>
              </w:rPr>
              <w:t xml:space="preserve"> </w:t>
            </w:r>
            <w:r>
              <w:rPr>
                <w:rFonts w:cs="Arial"/>
                <w:szCs w:val="24"/>
              </w:rPr>
              <w:t>Invoices cleared</w:t>
            </w:r>
            <w:r w:rsidR="005E3FF0" w:rsidRPr="00B222B2">
              <w:rPr>
                <w:rFonts w:cs="Arial"/>
                <w:szCs w:val="24"/>
              </w:rPr>
              <w:t xml:space="preserve"> by</w:t>
            </w:r>
          </w:p>
        </w:tc>
        <w:tc>
          <w:tcPr>
            <w:tcW w:w="4881" w:type="dxa"/>
          </w:tcPr>
          <w:p w14:paraId="20FB7D73" w14:textId="7532286C" w:rsidR="005E3FF0" w:rsidRPr="00B222B2" w:rsidRDefault="00026760" w:rsidP="00226A4D">
            <w:pPr>
              <w:tabs>
                <w:tab w:val="clear" w:pos="720"/>
                <w:tab w:val="left" w:pos="567"/>
              </w:tabs>
              <w:spacing w:line="240" w:lineRule="auto"/>
              <w:jc w:val="left"/>
              <w:rPr>
                <w:rFonts w:cs="Arial"/>
                <w:szCs w:val="24"/>
              </w:rPr>
            </w:pPr>
            <w:r w:rsidRPr="00B222B2">
              <w:rPr>
                <w:rFonts w:cs="Arial"/>
                <w:szCs w:val="24"/>
              </w:rPr>
              <w:t>Latest</w:t>
            </w:r>
            <w:r w:rsidR="00226A4D">
              <w:rPr>
                <w:rFonts w:cs="Arial"/>
                <w:szCs w:val="24"/>
              </w:rPr>
              <w:t xml:space="preserve"> 31 March 2020</w:t>
            </w:r>
          </w:p>
        </w:tc>
      </w:tr>
    </w:tbl>
    <w:p w14:paraId="67DDAB7A" w14:textId="671F4DD1" w:rsidR="002F2A60" w:rsidRPr="00B222B2" w:rsidRDefault="002F2A60" w:rsidP="00172718">
      <w:pPr>
        <w:pStyle w:val="Heading1"/>
        <w:numPr>
          <w:ilvl w:val="0"/>
          <w:numId w:val="0"/>
        </w:numPr>
        <w:tabs>
          <w:tab w:val="left" w:pos="567"/>
        </w:tabs>
        <w:jc w:val="left"/>
        <w:rPr>
          <w:rFonts w:cs="Arial"/>
          <w:caps/>
          <w:szCs w:val="24"/>
        </w:rPr>
      </w:pPr>
    </w:p>
    <w:p w14:paraId="1F3A8490" w14:textId="43055871" w:rsidR="00185D77" w:rsidRPr="00B222B2" w:rsidRDefault="00185D77" w:rsidP="00185D77">
      <w:pPr>
        <w:jc w:val="left"/>
        <w:rPr>
          <w:rFonts w:cs="Arial"/>
          <w:szCs w:val="24"/>
        </w:rPr>
      </w:pPr>
      <w:r w:rsidRPr="00B222B2">
        <w:rPr>
          <w:rFonts w:cs="Arial"/>
          <w:szCs w:val="24"/>
        </w:rPr>
        <w:t xml:space="preserve">To note </w:t>
      </w:r>
      <w:r w:rsidR="00226A4D">
        <w:rPr>
          <w:rFonts w:cs="Arial"/>
          <w:szCs w:val="24"/>
        </w:rPr>
        <w:t>for successful applications: If</w:t>
      </w:r>
      <w:r w:rsidRPr="00B222B2">
        <w:rPr>
          <w:rFonts w:cs="Arial"/>
          <w:szCs w:val="24"/>
        </w:rPr>
        <w:t xml:space="preserve"> by </w:t>
      </w:r>
      <w:r w:rsidR="00226A4D">
        <w:rPr>
          <w:rFonts w:cs="Arial"/>
          <w:szCs w:val="24"/>
        </w:rPr>
        <w:t>31 March 2020</w:t>
      </w:r>
      <w:r w:rsidRPr="00B222B2">
        <w:rPr>
          <w:rFonts w:cs="Arial"/>
          <w:szCs w:val="24"/>
        </w:rPr>
        <w:t xml:space="preserve"> the applicant has not drawn on the grant as per the outlined process </w:t>
      </w:r>
      <w:r w:rsidR="00F86F76">
        <w:rPr>
          <w:rFonts w:cs="Arial"/>
          <w:szCs w:val="24"/>
        </w:rPr>
        <w:t xml:space="preserve">(i.e. submitted </w:t>
      </w:r>
      <w:r w:rsidR="0035298A">
        <w:rPr>
          <w:rFonts w:cs="Arial"/>
          <w:szCs w:val="24"/>
        </w:rPr>
        <w:t xml:space="preserve">Schedule 2, </w:t>
      </w:r>
      <w:r w:rsidR="00F86F76">
        <w:rPr>
          <w:rFonts w:cs="Arial"/>
          <w:szCs w:val="24"/>
        </w:rPr>
        <w:t xml:space="preserve">the provider’s invoice and </w:t>
      </w:r>
      <w:r w:rsidRPr="00B222B2">
        <w:rPr>
          <w:rFonts w:cs="Arial"/>
          <w:szCs w:val="24"/>
        </w:rPr>
        <w:t xml:space="preserve">proof of </w:t>
      </w:r>
      <w:r w:rsidR="00F86F76">
        <w:rPr>
          <w:rFonts w:cs="Arial"/>
          <w:szCs w:val="24"/>
        </w:rPr>
        <w:t>payment</w:t>
      </w:r>
      <w:r w:rsidRPr="00B222B2">
        <w:rPr>
          <w:rFonts w:cs="Arial"/>
          <w:szCs w:val="24"/>
        </w:rPr>
        <w:t xml:space="preserve">) </w:t>
      </w:r>
      <w:r w:rsidR="00EA56FF">
        <w:rPr>
          <w:rFonts w:cs="Arial"/>
          <w:szCs w:val="24"/>
        </w:rPr>
        <w:t>the application will be automatically transferred into the following round noting that subsequent rounds are not guaranteed funding.</w:t>
      </w:r>
    </w:p>
    <w:p w14:paraId="43157477" w14:textId="77777777" w:rsidR="00185D77" w:rsidRPr="00B222B2" w:rsidRDefault="00185D77" w:rsidP="00185D77">
      <w:pPr>
        <w:rPr>
          <w:szCs w:val="24"/>
        </w:rPr>
      </w:pPr>
    </w:p>
    <w:p w14:paraId="3E084FEC" w14:textId="0F3C96FC" w:rsidR="002F2A60" w:rsidRPr="00B222B2" w:rsidRDefault="002F2A60" w:rsidP="00172718">
      <w:pPr>
        <w:pStyle w:val="Heading1"/>
        <w:tabs>
          <w:tab w:val="left" w:pos="567"/>
        </w:tabs>
        <w:jc w:val="left"/>
        <w:rPr>
          <w:rFonts w:cs="Arial"/>
          <w:b/>
          <w:caps/>
          <w:szCs w:val="24"/>
        </w:rPr>
      </w:pPr>
      <w:r w:rsidRPr="00B222B2">
        <w:rPr>
          <w:rFonts w:cs="Arial"/>
          <w:b/>
          <w:caps/>
          <w:szCs w:val="24"/>
        </w:rPr>
        <w:t>State Aids</w:t>
      </w:r>
    </w:p>
    <w:p w14:paraId="5FEEDA16" w14:textId="77777777" w:rsidR="002F2A60" w:rsidRPr="00B222B2" w:rsidRDefault="002F2A60" w:rsidP="00172718">
      <w:pPr>
        <w:tabs>
          <w:tab w:val="left" w:pos="567"/>
        </w:tabs>
        <w:jc w:val="left"/>
        <w:rPr>
          <w:rFonts w:cs="Arial"/>
          <w:szCs w:val="24"/>
        </w:rPr>
      </w:pPr>
    </w:p>
    <w:p w14:paraId="69317786" w14:textId="2A69E238" w:rsidR="002F2A60" w:rsidRDefault="002F2A60" w:rsidP="00172718">
      <w:pPr>
        <w:tabs>
          <w:tab w:val="clear" w:pos="720"/>
          <w:tab w:val="left" w:pos="567"/>
        </w:tabs>
        <w:spacing w:line="240" w:lineRule="auto"/>
        <w:jc w:val="left"/>
        <w:rPr>
          <w:rFonts w:cs="Arial"/>
          <w:szCs w:val="24"/>
        </w:rPr>
      </w:pPr>
      <w:r w:rsidRPr="00B222B2">
        <w:rPr>
          <w:rFonts w:cs="Arial"/>
          <w:szCs w:val="24"/>
        </w:rPr>
        <w:t>State Aids colleagues have been engaged throughout to ensure requisite criteria for levering ERDF is met as well as enabling growth without distorting the market.</w:t>
      </w:r>
    </w:p>
    <w:p w14:paraId="3B185795" w14:textId="109B319A" w:rsidR="006D1446" w:rsidRDefault="006D1446" w:rsidP="00172718">
      <w:pPr>
        <w:tabs>
          <w:tab w:val="clear" w:pos="720"/>
          <w:tab w:val="left" w:pos="567"/>
        </w:tabs>
        <w:spacing w:line="240" w:lineRule="auto"/>
        <w:jc w:val="left"/>
        <w:rPr>
          <w:rFonts w:cs="Arial"/>
          <w:szCs w:val="24"/>
        </w:rPr>
      </w:pPr>
    </w:p>
    <w:p w14:paraId="2CCA8849" w14:textId="5F1E8A6B" w:rsidR="006D1446" w:rsidRPr="00B222B2" w:rsidRDefault="006D1446" w:rsidP="006D1446">
      <w:pPr>
        <w:tabs>
          <w:tab w:val="clear" w:pos="720"/>
          <w:tab w:val="left" w:pos="567"/>
        </w:tabs>
        <w:spacing w:line="240" w:lineRule="auto"/>
        <w:jc w:val="left"/>
        <w:rPr>
          <w:rFonts w:cs="Arial"/>
          <w:szCs w:val="24"/>
        </w:rPr>
      </w:pPr>
      <w:r>
        <w:rPr>
          <w:lang w:eastAsia="en-GB"/>
        </w:rPr>
        <w:t xml:space="preserve">For Public Sector applicants, contracts must either be competitively tendered or procured in line with an </w:t>
      </w:r>
      <w:r>
        <w:t>organisation’s</w:t>
      </w:r>
      <w:r>
        <w:rPr>
          <w:lang w:eastAsia="en-GB"/>
        </w:rPr>
        <w:t xml:space="preserve"> standing orders and/or National Rules Procurement Policy to ensure value for money.</w:t>
      </w:r>
    </w:p>
    <w:p w14:paraId="29C34159" w14:textId="77777777" w:rsidR="002F2A60" w:rsidRPr="00B222B2" w:rsidRDefault="002F2A60" w:rsidP="00172718">
      <w:pPr>
        <w:tabs>
          <w:tab w:val="left" w:pos="567"/>
        </w:tabs>
        <w:jc w:val="left"/>
        <w:rPr>
          <w:rFonts w:cs="Arial"/>
          <w:szCs w:val="24"/>
        </w:rPr>
      </w:pPr>
    </w:p>
    <w:p w14:paraId="4469E088" w14:textId="77777777" w:rsidR="002F2A60" w:rsidRPr="00B222B2" w:rsidRDefault="002F2A60" w:rsidP="00172718">
      <w:pPr>
        <w:pStyle w:val="Heading1"/>
        <w:tabs>
          <w:tab w:val="left" w:pos="567"/>
        </w:tabs>
        <w:jc w:val="left"/>
        <w:rPr>
          <w:rFonts w:cs="Arial"/>
          <w:b/>
          <w:caps/>
          <w:szCs w:val="24"/>
        </w:rPr>
      </w:pPr>
      <w:r w:rsidRPr="00B222B2">
        <w:rPr>
          <w:rFonts w:cs="Arial"/>
          <w:b/>
          <w:caps/>
          <w:szCs w:val="24"/>
        </w:rPr>
        <w:t>Assessment Process</w:t>
      </w:r>
    </w:p>
    <w:p w14:paraId="2CD793AE" w14:textId="77777777" w:rsidR="002F2A60" w:rsidRPr="00B222B2" w:rsidRDefault="002F2A60" w:rsidP="00172718">
      <w:pPr>
        <w:tabs>
          <w:tab w:val="left" w:pos="567"/>
        </w:tabs>
        <w:jc w:val="left"/>
        <w:rPr>
          <w:rFonts w:cs="Arial"/>
          <w:szCs w:val="24"/>
        </w:rPr>
      </w:pPr>
    </w:p>
    <w:p w14:paraId="65493E9E" w14:textId="77777777" w:rsidR="002F2A60" w:rsidRPr="00B222B2" w:rsidRDefault="003F1B30" w:rsidP="00172718">
      <w:pPr>
        <w:tabs>
          <w:tab w:val="clear" w:pos="720"/>
          <w:tab w:val="left" w:pos="567"/>
        </w:tabs>
        <w:spacing w:line="240" w:lineRule="auto"/>
        <w:jc w:val="left"/>
        <w:rPr>
          <w:rFonts w:cs="Arial"/>
          <w:szCs w:val="24"/>
        </w:rPr>
      </w:pPr>
      <w:r w:rsidRPr="00B222B2">
        <w:rPr>
          <w:rFonts w:cs="Arial"/>
          <w:szCs w:val="24"/>
        </w:rPr>
        <w:t xml:space="preserve">SPGF </w:t>
      </w:r>
      <w:r w:rsidR="002F2A60" w:rsidRPr="00B222B2">
        <w:rPr>
          <w:rFonts w:cs="Arial"/>
          <w:szCs w:val="24"/>
        </w:rPr>
        <w:t xml:space="preserve">applications will be subject to a two-stage process comprising: </w:t>
      </w:r>
    </w:p>
    <w:p w14:paraId="45F42D62" w14:textId="77777777" w:rsidR="003F1B30" w:rsidRPr="00B222B2" w:rsidRDefault="003F1B30" w:rsidP="00172718">
      <w:pPr>
        <w:pStyle w:val="ListParagraph"/>
        <w:tabs>
          <w:tab w:val="clear" w:pos="720"/>
          <w:tab w:val="left" w:pos="567"/>
        </w:tabs>
        <w:spacing w:line="240" w:lineRule="auto"/>
        <w:ind w:left="0"/>
        <w:jc w:val="left"/>
        <w:rPr>
          <w:rFonts w:cs="Arial"/>
          <w:szCs w:val="24"/>
        </w:rPr>
      </w:pPr>
    </w:p>
    <w:p w14:paraId="437DD75A"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Basic eligibility check </w:t>
      </w:r>
    </w:p>
    <w:p w14:paraId="4DBB6DDD" w14:textId="77777777" w:rsidR="002F2A60" w:rsidRPr="00B222B2" w:rsidRDefault="002F2A60" w:rsidP="00172718">
      <w:pPr>
        <w:pStyle w:val="ListParagraph"/>
        <w:numPr>
          <w:ilvl w:val="0"/>
          <w:numId w:val="7"/>
        </w:numPr>
        <w:tabs>
          <w:tab w:val="clear" w:pos="720"/>
          <w:tab w:val="left" w:pos="567"/>
        </w:tabs>
        <w:spacing w:line="240" w:lineRule="auto"/>
        <w:ind w:left="0" w:firstLine="0"/>
        <w:jc w:val="left"/>
        <w:rPr>
          <w:rFonts w:cs="Arial"/>
          <w:szCs w:val="24"/>
        </w:rPr>
      </w:pPr>
      <w:r w:rsidRPr="00B222B2">
        <w:rPr>
          <w:rFonts w:cs="Arial"/>
          <w:szCs w:val="24"/>
        </w:rPr>
        <w:t xml:space="preserve">Panel assessment </w:t>
      </w:r>
    </w:p>
    <w:p w14:paraId="2A728CC8" w14:textId="609124C6" w:rsidR="002F2A60" w:rsidRDefault="002F2A60" w:rsidP="00172718">
      <w:pPr>
        <w:tabs>
          <w:tab w:val="clear" w:pos="720"/>
          <w:tab w:val="left" w:pos="567"/>
        </w:tabs>
        <w:spacing w:line="240" w:lineRule="auto"/>
        <w:jc w:val="left"/>
        <w:rPr>
          <w:rFonts w:cs="Arial"/>
          <w:b/>
          <w:szCs w:val="24"/>
        </w:rPr>
      </w:pPr>
    </w:p>
    <w:p w14:paraId="3B3C9DAA" w14:textId="77777777" w:rsidR="00226A4D" w:rsidRPr="00B222B2" w:rsidRDefault="00226A4D" w:rsidP="00172718">
      <w:pPr>
        <w:tabs>
          <w:tab w:val="clear" w:pos="720"/>
          <w:tab w:val="left" w:pos="567"/>
        </w:tabs>
        <w:spacing w:line="240" w:lineRule="auto"/>
        <w:jc w:val="left"/>
        <w:rPr>
          <w:rFonts w:cs="Arial"/>
          <w:b/>
          <w:szCs w:val="24"/>
        </w:rPr>
      </w:pPr>
    </w:p>
    <w:p w14:paraId="078F91CD" w14:textId="77777777" w:rsidR="002F2A60" w:rsidRPr="00B222B2" w:rsidRDefault="00F0289E" w:rsidP="00172718">
      <w:pPr>
        <w:pStyle w:val="Heading2"/>
        <w:ind w:left="0"/>
        <w:jc w:val="left"/>
        <w:rPr>
          <w:rFonts w:cs="Arial"/>
          <w:b/>
          <w:szCs w:val="24"/>
        </w:rPr>
      </w:pPr>
      <w:r w:rsidRPr="00B222B2">
        <w:rPr>
          <w:rFonts w:cs="Arial"/>
          <w:b/>
          <w:szCs w:val="24"/>
        </w:rPr>
        <w:t>B</w:t>
      </w:r>
      <w:r w:rsidR="002F2A60" w:rsidRPr="00B222B2">
        <w:rPr>
          <w:rFonts w:cs="Arial"/>
          <w:b/>
          <w:szCs w:val="24"/>
        </w:rPr>
        <w:t xml:space="preserve">asic eligibility check </w:t>
      </w:r>
    </w:p>
    <w:p w14:paraId="29D92158" w14:textId="77777777" w:rsidR="002F2A60" w:rsidRPr="00B222B2" w:rsidRDefault="002F2A60" w:rsidP="00172718">
      <w:pPr>
        <w:tabs>
          <w:tab w:val="clear" w:pos="720"/>
          <w:tab w:val="left" w:pos="567"/>
        </w:tabs>
        <w:spacing w:line="240" w:lineRule="auto"/>
        <w:jc w:val="left"/>
        <w:rPr>
          <w:rFonts w:cs="Arial"/>
          <w:szCs w:val="24"/>
        </w:rPr>
      </w:pPr>
    </w:p>
    <w:p w14:paraId="09E0E578" w14:textId="0E891D21"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To be eligible for the </w:t>
      </w:r>
      <w:r w:rsidR="003F1B30" w:rsidRPr="00B222B2">
        <w:rPr>
          <w:rFonts w:cs="Arial"/>
          <w:szCs w:val="24"/>
        </w:rPr>
        <w:t>SPGF</w:t>
      </w:r>
      <w:r w:rsidRPr="00B222B2">
        <w:rPr>
          <w:rFonts w:cs="Arial"/>
          <w:szCs w:val="24"/>
        </w:rPr>
        <w:t>, the eligibility criteria must be met</w:t>
      </w:r>
      <w:r w:rsidR="003F1B30" w:rsidRPr="00B222B2">
        <w:rPr>
          <w:rFonts w:cs="Arial"/>
          <w:szCs w:val="24"/>
        </w:rPr>
        <w:t xml:space="preserve"> an</w:t>
      </w:r>
      <w:r w:rsidR="00D3653D" w:rsidRPr="00B222B2">
        <w:rPr>
          <w:rFonts w:cs="Arial"/>
          <w:szCs w:val="24"/>
        </w:rPr>
        <w:t>d all boxes of the Application F</w:t>
      </w:r>
      <w:r w:rsidR="003F1B30" w:rsidRPr="00B222B2">
        <w:rPr>
          <w:rFonts w:cs="Arial"/>
          <w:szCs w:val="24"/>
        </w:rPr>
        <w:t>orm completed. This stage will be completed by one of the Transpo</w:t>
      </w:r>
      <w:r w:rsidR="00D3653D" w:rsidRPr="00B222B2">
        <w:rPr>
          <w:rFonts w:cs="Arial"/>
          <w:szCs w:val="24"/>
        </w:rPr>
        <w:t>rt Scotland SPGF project managers</w:t>
      </w:r>
      <w:r w:rsidR="003F1B30" w:rsidRPr="00B222B2">
        <w:rPr>
          <w:rFonts w:cs="Arial"/>
          <w:szCs w:val="24"/>
        </w:rPr>
        <w:t>.</w:t>
      </w:r>
      <w:r w:rsidRPr="00B222B2">
        <w:rPr>
          <w:rFonts w:cs="Arial"/>
          <w:szCs w:val="24"/>
        </w:rPr>
        <w:t xml:space="preserve"> </w:t>
      </w:r>
    </w:p>
    <w:p w14:paraId="5E907C71" w14:textId="419F08FC" w:rsidR="004F2142" w:rsidRDefault="004F2142">
      <w:pPr>
        <w:tabs>
          <w:tab w:val="clear" w:pos="720"/>
          <w:tab w:val="clear" w:pos="1440"/>
          <w:tab w:val="clear" w:pos="2160"/>
          <w:tab w:val="clear" w:pos="2880"/>
          <w:tab w:val="clear" w:pos="4680"/>
          <w:tab w:val="clear" w:pos="5400"/>
          <w:tab w:val="clear" w:pos="9000"/>
        </w:tabs>
        <w:spacing w:line="240" w:lineRule="auto"/>
        <w:jc w:val="left"/>
        <w:rPr>
          <w:rFonts w:cs="Arial"/>
          <w:szCs w:val="24"/>
        </w:rPr>
      </w:pPr>
      <w:r>
        <w:rPr>
          <w:rFonts w:cs="Arial"/>
          <w:szCs w:val="24"/>
        </w:rPr>
        <w:br w:type="page"/>
      </w:r>
    </w:p>
    <w:p w14:paraId="5E91C77D" w14:textId="77777777" w:rsidR="002F2A60" w:rsidRPr="00B222B2" w:rsidRDefault="002F2A60" w:rsidP="00172718">
      <w:pPr>
        <w:pStyle w:val="Heading2"/>
        <w:ind w:left="0"/>
        <w:jc w:val="left"/>
        <w:rPr>
          <w:rFonts w:cs="Arial"/>
          <w:b/>
          <w:szCs w:val="24"/>
        </w:rPr>
      </w:pPr>
      <w:r w:rsidRPr="00B222B2">
        <w:rPr>
          <w:rFonts w:cs="Arial"/>
          <w:b/>
          <w:szCs w:val="24"/>
        </w:rPr>
        <w:lastRenderedPageBreak/>
        <w:t>Panel assessment</w:t>
      </w:r>
    </w:p>
    <w:p w14:paraId="199EF947" w14:textId="77777777" w:rsidR="002F2A60" w:rsidRPr="00B222B2" w:rsidRDefault="002F2A60" w:rsidP="00172718">
      <w:pPr>
        <w:tabs>
          <w:tab w:val="clear" w:pos="720"/>
          <w:tab w:val="left" w:pos="567"/>
        </w:tabs>
        <w:spacing w:line="240" w:lineRule="auto"/>
        <w:jc w:val="left"/>
        <w:rPr>
          <w:rFonts w:cs="Arial"/>
          <w:b/>
          <w:szCs w:val="24"/>
        </w:rPr>
      </w:pPr>
    </w:p>
    <w:p w14:paraId="02CDDDBB" w14:textId="31766566" w:rsidR="002F2A60" w:rsidRPr="00B222B2" w:rsidRDefault="002F2A60" w:rsidP="00172718">
      <w:pPr>
        <w:tabs>
          <w:tab w:val="clear" w:pos="720"/>
          <w:tab w:val="left" w:pos="567"/>
        </w:tabs>
        <w:spacing w:line="240" w:lineRule="auto"/>
        <w:jc w:val="left"/>
        <w:rPr>
          <w:rFonts w:cs="Arial"/>
          <w:szCs w:val="24"/>
        </w:rPr>
      </w:pPr>
      <w:r w:rsidRPr="00B222B2">
        <w:rPr>
          <w:rFonts w:cs="Arial"/>
          <w:szCs w:val="24"/>
        </w:rPr>
        <w:t xml:space="preserve">Transport Scotland </w:t>
      </w:r>
      <w:r w:rsidR="00492A5E" w:rsidRPr="00B222B2">
        <w:rPr>
          <w:rFonts w:cs="Arial"/>
          <w:szCs w:val="24"/>
        </w:rPr>
        <w:t xml:space="preserve">smart project team </w:t>
      </w:r>
      <w:r w:rsidRPr="00B222B2">
        <w:rPr>
          <w:rFonts w:cs="Arial"/>
          <w:szCs w:val="24"/>
        </w:rPr>
        <w:t xml:space="preserve">will carry out an assessment of eligible applications using the following key criteria; </w:t>
      </w:r>
    </w:p>
    <w:p w14:paraId="2EC0069B" w14:textId="77777777" w:rsidR="002F2A60" w:rsidRPr="00B222B2" w:rsidRDefault="002F2A60" w:rsidP="00172718">
      <w:pPr>
        <w:tabs>
          <w:tab w:val="clear" w:pos="720"/>
          <w:tab w:val="left" w:pos="567"/>
        </w:tabs>
        <w:spacing w:line="240" w:lineRule="auto"/>
        <w:jc w:val="left"/>
        <w:rPr>
          <w:rFonts w:cs="Arial"/>
          <w:szCs w:val="24"/>
        </w:rPr>
      </w:pPr>
    </w:p>
    <w:p w14:paraId="17CA4094" w14:textId="299CE372" w:rsidR="00492A5E" w:rsidRPr="00B222B2" w:rsidRDefault="00D3653D"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t>Assessment of the A</w:t>
      </w:r>
      <w:r w:rsidR="00492A5E" w:rsidRPr="00B222B2">
        <w:rPr>
          <w:rFonts w:cs="Arial"/>
          <w:szCs w:val="24"/>
        </w:rPr>
        <w:t xml:space="preserve">pplication </w:t>
      </w:r>
      <w:r w:rsidRPr="00B222B2">
        <w:rPr>
          <w:rFonts w:cs="Arial"/>
          <w:szCs w:val="24"/>
        </w:rPr>
        <w:t>Form</w:t>
      </w:r>
      <w:r w:rsidR="00492A5E" w:rsidRPr="00B222B2">
        <w:rPr>
          <w:rFonts w:cs="Arial"/>
          <w:szCs w:val="24"/>
        </w:rPr>
        <w:t xml:space="preserve"> and </w:t>
      </w:r>
      <w:r w:rsidR="008B665E">
        <w:rPr>
          <w:rFonts w:cs="Arial"/>
          <w:szCs w:val="24"/>
        </w:rPr>
        <w:t>Business Case</w:t>
      </w:r>
      <w:r w:rsidR="00492A5E" w:rsidRPr="00B222B2">
        <w:rPr>
          <w:rFonts w:cs="Arial"/>
          <w:szCs w:val="24"/>
        </w:rPr>
        <w:t xml:space="preserve">. </w:t>
      </w:r>
    </w:p>
    <w:p w14:paraId="3E241D39" w14:textId="273C8E10" w:rsidR="00492A5E" w:rsidRPr="00B222B2" w:rsidRDefault="00492A5E" w:rsidP="00386275">
      <w:pPr>
        <w:pStyle w:val="ListParagraph"/>
        <w:numPr>
          <w:ilvl w:val="0"/>
          <w:numId w:val="10"/>
        </w:numPr>
        <w:tabs>
          <w:tab w:val="clear" w:pos="720"/>
          <w:tab w:val="left" w:pos="567"/>
        </w:tabs>
        <w:spacing w:line="240" w:lineRule="auto"/>
        <w:ind w:left="567" w:hanging="567"/>
        <w:jc w:val="left"/>
        <w:rPr>
          <w:rFonts w:cs="Arial"/>
          <w:szCs w:val="24"/>
        </w:rPr>
      </w:pPr>
      <w:r w:rsidRPr="00B222B2">
        <w:rPr>
          <w:rFonts w:cs="Arial"/>
          <w:szCs w:val="24"/>
        </w:rPr>
        <w:t xml:space="preserve">The </w:t>
      </w:r>
      <w:r w:rsidR="008B665E">
        <w:rPr>
          <w:rFonts w:cs="Arial"/>
          <w:szCs w:val="24"/>
        </w:rPr>
        <w:t>B</w:t>
      </w:r>
      <w:r w:rsidRPr="00B222B2">
        <w:rPr>
          <w:rFonts w:cs="Arial"/>
          <w:szCs w:val="24"/>
        </w:rPr>
        <w:t xml:space="preserve">usiness </w:t>
      </w:r>
      <w:r w:rsidR="008B665E">
        <w:rPr>
          <w:rFonts w:cs="Arial"/>
          <w:szCs w:val="24"/>
        </w:rPr>
        <w:t>C</w:t>
      </w:r>
      <w:r w:rsidRPr="00B222B2">
        <w:rPr>
          <w:rFonts w:cs="Arial"/>
          <w:szCs w:val="24"/>
        </w:rPr>
        <w:t xml:space="preserve">ase should clearly demonstrate that the applicant has considered the points highlighted in </w:t>
      </w:r>
      <w:r w:rsidR="00C666AE" w:rsidRPr="00B222B2">
        <w:rPr>
          <w:rFonts w:cs="Arial"/>
          <w:szCs w:val="24"/>
        </w:rPr>
        <w:t>S</w:t>
      </w:r>
      <w:r w:rsidRPr="00B222B2">
        <w:rPr>
          <w:rFonts w:cs="Arial"/>
          <w:szCs w:val="24"/>
        </w:rPr>
        <w:t>ection 4.1 of this guidance.</w:t>
      </w:r>
    </w:p>
    <w:p w14:paraId="5EC4B5F7" w14:textId="7E4A4354" w:rsidR="001A506C" w:rsidRDefault="00271F15"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Full audited or accountant signed </w:t>
      </w:r>
      <w:r w:rsidR="00492A5E" w:rsidRPr="00B222B2">
        <w:rPr>
          <w:rFonts w:cs="Arial"/>
          <w:szCs w:val="24"/>
        </w:rPr>
        <w:t>Annual Accounts</w:t>
      </w:r>
      <w:r w:rsidR="007C2FD0">
        <w:rPr>
          <w:rFonts w:cs="Arial"/>
          <w:szCs w:val="24"/>
        </w:rPr>
        <w:t>, including Balance Sheet and P&amp;L/Income Statement,</w:t>
      </w:r>
      <w:r w:rsidR="001A506C">
        <w:rPr>
          <w:rFonts w:cs="Arial"/>
          <w:szCs w:val="24"/>
        </w:rPr>
        <w:t xml:space="preserve"> will be accessed </w:t>
      </w:r>
      <w:r w:rsidR="003949DA">
        <w:rPr>
          <w:rFonts w:cs="Arial"/>
          <w:szCs w:val="24"/>
        </w:rPr>
        <w:t>for risk.</w:t>
      </w:r>
    </w:p>
    <w:p w14:paraId="0A81E36F" w14:textId="0DD1977A" w:rsidR="002F2A60" w:rsidRPr="00B222B2" w:rsidRDefault="001A506C" w:rsidP="00386275">
      <w:pPr>
        <w:pStyle w:val="ListParagraph"/>
        <w:numPr>
          <w:ilvl w:val="0"/>
          <w:numId w:val="10"/>
        </w:numPr>
        <w:tabs>
          <w:tab w:val="clear" w:pos="720"/>
          <w:tab w:val="left" w:pos="567"/>
        </w:tabs>
        <w:spacing w:line="240" w:lineRule="auto"/>
        <w:ind w:left="567" w:hanging="567"/>
        <w:jc w:val="left"/>
        <w:rPr>
          <w:rFonts w:cs="Arial"/>
          <w:szCs w:val="24"/>
        </w:rPr>
      </w:pPr>
      <w:r>
        <w:rPr>
          <w:rFonts w:cs="Arial"/>
          <w:szCs w:val="24"/>
        </w:rPr>
        <w:t xml:space="preserve">Confirmation of </w:t>
      </w:r>
      <w:r w:rsidR="00492A5E" w:rsidRPr="00B222B2">
        <w:rPr>
          <w:rFonts w:cs="Arial"/>
          <w:szCs w:val="24"/>
        </w:rPr>
        <w:t xml:space="preserve">merchant account arrangements and </w:t>
      </w:r>
      <w:r w:rsidR="00DA5F02" w:rsidRPr="00B222B2">
        <w:rPr>
          <w:rFonts w:cs="Arial"/>
          <w:szCs w:val="24"/>
        </w:rPr>
        <w:t>understanding</w:t>
      </w:r>
      <w:r w:rsidR="00492A5E" w:rsidRPr="00B222B2">
        <w:rPr>
          <w:rFonts w:cs="Arial"/>
          <w:szCs w:val="24"/>
        </w:rPr>
        <w:t xml:space="preserve"> of the financial impact of imple</w:t>
      </w:r>
      <w:r w:rsidR="00D3653D" w:rsidRPr="00B222B2">
        <w:rPr>
          <w:rFonts w:cs="Arial"/>
          <w:szCs w:val="24"/>
        </w:rPr>
        <w:t>menting cEMV payment acceptance.</w:t>
      </w:r>
    </w:p>
    <w:p w14:paraId="528A948E" w14:textId="77777777" w:rsidR="002F2A60" w:rsidRPr="00B222B2" w:rsidRDefault="002F2A60" w:rsidP="00172718">
      <w:pPr>
        <w:tabs>
          <w:tab w:val="clear" w:pos="720"/>
          <w:tab w:val="left" w:pos="567"/>
        </w:tabs>
        <w:spacing w:line="240" w:lineRule="auto"/>
        <w:jc w:val="left"/>
        <w:rPr>
          <w:rFonts w:cs="Arial"/>
          <w:szCs w:val="24"/>
        </w:rPr>
      </w:pPr>
    </w:p>
    <w:p w14:paraId="2971F3F6" w14:textId="77777777" w:rsidR="00492A5E" w:rsidRPr="00B222B2" w:rsidRDefault="00492A5E" w:rsidP="00172718">
      <w:pPr>
        <w:tabs>
          <w:tab w:val="clear" w:pos="720"/>
          <w:tab w:val="left" w:pos="567"/>
        </w:tabs>
        <w:spacing w:line="240" w:lineRule="auto"/>
        <w:jc w:val="left"/>
        <w:rPr>
          <w:rFonts w:cs="Arial"/>
          <w:szCs w:val="24"/>
        </w:rPr>
      </w:pPr>
      <w:r w:rsidRPr="00B222B2">
        <w:rPr>
          <w:rFonts w:cs="Arial"/>
          <w:szCs w:val="24"/>
        </w:rPr>
        <w:t xml:space="preserve">As noted above, clarification on some or all of the eligibility criteria and your business and financial assessments may be sought. </w:t>
      </w:r>
    </w:p>
    <w:p w14:paraId="13A8FF2F" w14:textId="77777777" w:rsidR="00492A5E" w:rsidRPr="00B222B2" w:rsidRDefault="00492A5E" w:rsidP="00172718">
      <w:pPr>
        <w:tabs>
          <w:tab w:val="clear" w:pos="720"/>
          <w:tab w:val="left" w:pos="567"/>
        </w:tabs>
        <w:spacing w:line="240" w:lineRule="auto"/>
        <w:jc w:val="left"/>
        <w:rPr>
          <w:rFonts w:cs="Arial"/>
          <w:szCs w:val="24"/>
        </w:rPr>
      </w:pPr>
    </w:p>
    <w:p w14:paraId="5552673E" w14:textId="6EC55922" w:rsidR="00492A5E" w:rsidRPr="00B222B2" w:rsidRDefault="002F2A60" w:rsidP="00172718">
      <w:pPr>
        <w:tabs>
          <w:tab w:val="clear" w:pos="720"/>
          <w:tab w:val="left" w:pos="567"/>
        </w:tabs>
        <w:spacing w:line="240" w:lineRule="auto"/>
        <w:jc w:val="left"/>
        <w:rPr>
          <w:rFonts w:cs="Arial"/>
          <w:szCs w:val="24"/>
        </w:rPr>
      </w:pPr>
      <w:r w:rsidRPr="00B222B2">
        <w:rPr>
          <w:rFonts w:cs="Arial"/>
          <w:szCs w:val="24"/>
        </w:rPr>
        <w:t>If your application meets the criteria</w:t>
      </w:r>
      <w:r w:rsidR="00492A5E" w:rsidRPr="00B222B2">
        <w:rPr>
          <w:rFonts w:cs="Arial"/>
          <w:szCs w:val="24"/>
        </w:rPr>
        <w:t xml:space="preserve"> and demonstrates robust consideration of the above</w:t>
      </w:r>
      <w:r w:rsidRPr="00B222B2">
        <w:rPr>
          <w:rFonts w:cs="Arial"/>
          <w:szCs w:val="24"/>
        </w:rPr>
        <w:t xml:space="preserve">, we expect to offer you grant.  </w:t>
      </w:r>
    </w:p>
    <w:p w14:paraId="74C027F0" w14:textId="684A1B56" w:rsidR="00B222B2" w:rsidRDefault="00B222B2">
      <w:pPr>
        <w:tabs>
          <w:tab w:val="clear" w:pos="720"/>
          <w:tab w:val="clear" w:pos="1440"/>
          <w:tab w:val="clear" w:pos="2160"/>
          <w:tab w:val="clear" w:pos="2880"/>
          <w:tab w:val="clear" w:pos="4680"/>
          <w:tab w:val="clear" w:pos="5400"/>
          <w:tab w:val="clear" w:pos="9000"/>
        </w:tabs>
        <w:spacing w:line="240" w:lineRule="auto"/>
        <w:jc w:val="left"/>
        <w:rPr>
          <w:rFonts w:cs="Arial"/>
          <w:b/>
          <w:bCs/>
          <w:kern w:val="24"/>
          <w:szCs w:val="24"/>
        </w:rPr>
      </w:pPr>
    </w:p>
    <w:p w14:paraId="7375AD6D" w14:textId="3769E698" w:rsidR="0009049A" w:rsidRPr="00B222B2" w:rsidRDefault="0009049A" w:rsidP="00172718">
      <w:pPr>
        <w:pStyle w:val="StyleHeading1Outline111ptBold"/>
        <w:jc w:val="left"/>
        <w:rPr>
          <w:rFonts w:cs="Arial"/>
          <w:sz w:val="24"/>
          <w:szCs w:val="24"/>
        </w:rPr>
      </w:pPr>
      <w:r w:rsidRPr="00B222B2">
        <w:rPr>
          <w:rFonts w:cs="Arial"/>
          <w:sz w:val="24"/>
          <w:szCs w:val="24"/>
        </w:rPr>
        <w:t>NEXT STEPS</w:t>
      </w:r>
    </w:p>
    <w:p w14:paraId="048B2AC2" w14:textId="77777777" w:rsidR="0009049A" w:rsidRPr="00B222B2" w:rsidRDefault="0009049A" w:rsidP="00172718">
      <w:pPr>
        <w:pStyle w:val="StyleHeading1Outline111ptBold"/>
        <w:numPr>
          <w:ilvl w:val="0"/>
          <w:numId w:val="0"/>
        </w:numPr>
        <w:jc w:val="left"/>
        <w:rPr>
          <w:rFonts w:cs="Arial"/>
          <w:sz w:val="24"/>
          <w:szCs w:val="24"/>
        </w:rPr>
      </w:pPr>
    </w:p>
    <w:p w14:paraId="69F40733" w14:textId="77777777" w:rsidR="0009049A" w:rsidRPr="00B222B2" w:rsidRDefault="0009049A" w:rsidP="00172718">
      <w:pPr>
        <w:pStyle w:val="StyleHeading1Outline111ptBold"/>
        <w:numPr>
          <w:ilvl w:val="0"/>
          <w:numId w:val="0"/>
        </w:numPr>
        <w:jc w:val="left"/>
        <w:rPr>
          <w:rFonts w:cs="Arial"/>
          <w:b w:val="0"/>
          <w:sz w:val="24"/>
          <w:szCs w:val="24"/>
        </w:rPr>
      </w:pPr>
      <w:bookmarkStart w:id="5" w:name="_Toc529282276"/>
      <w:bookmarkStart w:id="6" w:name="_Toc529285259"/>
      <w:bookmarkStart w:id="7" w:name="_Toc529354338"/>
      <w:r w:rsidRPr="00B222B2">
        <w:rPr>
          <w:rFonts w:cs="Arial"/>
          <w:b w:val="0"/>
          <w:sz w:val="24"/>
          <w:szCs w:val="24"/>
        </w:rPr>
        <w:t>What to do now.</w:t>
      </w:r>
      <w:bookmarkEnd w:id="5"/>
      <w:bookmarkEnd w:id="6"/>
      <w:bookmarkEnd w:id="7"/>
    </w:p>
    <w:p w14:paraId="51C52E9B" w14:textId="77777777" w:rsidR="0009049A" w:rsidRPr="00B222B2" w:rsidRDefault="0009049A" w:rsidP="00172718">
      <w:pPr>
        <w:pStyle w:val="StyleHeading1Outline111ptBold"/>
        <w:numPr>
          <w:ilvl w:val="0"/>
          <w:numId w:val="0"/>
        </w:numPr>
        <w:jc w:val="left"/>
        <w:rPr>
          <w:rFonts w:cs="Arial"/>
          <w:b w:val="0"/>
          <w:sz w:val="24"/>
          <w:szCs w:val="24"/>
        </w:rPr>
      </w:pPr>
    </w:p>
    <w:p w14:paraId="1499CC8C" w14:textId="0B98A552"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8" w:name="_Toc529282277"/>
      <w:bookmarkStart w:id="9" w:name="_Toc529285260"/>
      <w:bookmarkStart w:id="10" w:name="_Toc529354339"/>
      <w:r w:rsidRPr="00B222B2">
        <w:rPr>
          <w:rFonts w:cs="Arial"/>
          <w:b w:val="0"/>
          <w:sz w:val="24"/>
          <w:szCs w:val="24"/>
        </w:rPr>
        <w:t>Consider the viability of cEMV with your operation.</w:t>
      </w:r>
      <w:bookmarkEnd w:id="8"/>
      <w:bookmarkEnd w:id="9"/>
      <w:bookmarkEnd w:id="10"/>
    </w:p>
    <w:p w14:paraId="7A0B00FE"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p>
    <w:p w14:paraId="6B48E156" w14:textId="419D4FBE" w:rsidR="0009049A" w:rsidRPr="00B222B2" w:rsidRDefault="00D3653D" w:rsidP="00172718">
      <w:pPr>
        <w:pStyle w:val="StyleHeading1Outline111ptBold"/>
        <w:numPr>
          <w:ilvl w:val="0"/>
          <w:numId w:val="23"/>
        </w:numPr>
        <w:tabs>
          <w:tab w:val="clear" w:pos="720"/>
        </w:tabs>
        <w:ind w:left="567" w:hanging="567"/>
        <w:jc w:val="left"/>
        <w:rPr>
          <w:rFonts w:cs="Arial"/>
          <w:b w:val="0"/>
          <w:sz w:val="24"/>
          <w:szCs w:val="24"/>
        </w:rPr>
      </w:pPr>
      <w:bookmarkStart w:id="11" w:name="_Toc529282278"/>
      <w:bookmarkStart w:id="12" w:name="_Toc529285261"/>
      <w:bookmarkStart w:id="13" w:name="_Toc529354340"/>
      <w:r w:rsidRPr="00B222B2">
        <w:rPr>
          <w:rFonts w:cs="Arial"/>
          <w:b w:val="0"/>
          <w:sz w:val="24"/>
          <w:szCs w:val="24"/>
        </w:rPr>
        <w:t>If required, discuss with a</w:t>
      </w:r>
      <w:r w:rsidR="0009049A" w:rsidRPr="00B222B2">
        <w:rPr>
          <w:rFonts w:cs="Arial"/>
          <w:b w:val="0"/>
          <w:sz w:val="24"/>
          <w:szCs w:val="24"/>
        </w:rPr>
        <w:t xml:space="preserve"> Transport Scotland SPGF </w:t>
      </w:r>
      <w:r w:rsidR="00226A4D">
        <w:rPr>
          <w:rFonts w:cs="Arial"/>
          <w:b w:val="0"/>
          <w:sz w:val="24"/>
          <w:szCs w:val="24"/>
        </w:rPr>
        <w:t>M</w:t>
      </w:r>
      <w:r w:rsidR="0009049A" w:rsidRPr="00B222B2">
        <w:rPr>
          <w:rFonts w:cs="Arial"/>
          <w:b w:val="0"/>
          <w:sz w:val="24"/>
          <w:szCs w:val="24"/>
        </w:rPr>
        <w:t>anage</w:t>
      </w:r>
      <w:r w:rsidRPr="00B222B2">
        <w:rPr>
          <w:rFonts w:cs="Arial"/>
          <w:b w:val="0"/>
          <w:sz w:val="24"/>
          <w:szCs w:val="24"/>
        </w:rPr>
        <w:t>r</w:t>
      </w:r>
      <w:r w:rsidR="0009049A" w:rsidRPr="00B222B2">
        <w:rPr>
          <w:rFonts w:cs="Arial"/>
          <w:b w:val="0"/>
          <w:sz w:val="24"/>
          <w:szCs w:val="24"/>
        </w:rPr>
        <w:t>.</w:t>
      </w:r>
      <w:bookmarkEnd w:id="11"/>
      <w:bookmarkEnd w:id="12"/>
      <w:bookmarkEnd w:id="13"/>
    </w:p>
    <w:p w14:paraId="6CB0827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4" w:name="_Toc529282279"/>
      <w:bookmarkStart w:id="15" w:name="_Toc529285262"/>
    </w:p>
    <w:p w14:paraId="65F98F36" w14:textId="0D1B55A0"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16" w:name="_Toc529354341"/>
      <w:r w:rsidRPr="00B222B2">
        <w:rPr>
          <w:rFonts w:cs="Arial"/>
          <w:b w:val="0"/>
          <w:sz w:val="24"/>
          <w:szCs w:val="24"/>
        </w:rPr>
        <w:t>If not already acquired, apply for a cEMV merchant account.</w:t>
      </w:r>
      <w:bookmarkEnd w:id="14"/>
      <w:bookmarkEnd w:id="15"/>
      <w:bookmarkEnd w:id="16"/>
    </w:p>
    <w:p w14:paraId="2413338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17" w:name="_Toc529282280"/>
      <w:bookmarkStart w:id="18" w:name="_Toc529285263"/>
    </w:p>
    <w:p w14:paraId="31F7E4E8" w14:textId="3F1D9DEB" w:rsidR="0009049A" w:rsidRPr="00B222B2" w:rsidRDefault="00F86F76" w:rsidP="00172718">
      <w:pPr>
        <w:pStyle w:val="StyleHeading1Outline111ptBold"/>
        <w:numPr>
          <w:ilvl w:val="0"/>
          <w:numId w:val="23"/>
        </w:numPr>
        <w:tabs>
          <w:tab w:val="clear" w:pos="720"/>
        </w:tabs>
        <w:ind w:left="567" w:hanging="567"/>
        <w:jc w:val="left"/>
        <w:rPr>
          <w:rFonts w:cs="Arial"/>
          <w:b w:val="0"/>
          <w:sz w:val="24"/>
          <w:szCs w:val="24"/>
        </w:rPr>
      </w:pPr>
      <w:bookmarkStart w:id="19" w:name="_Toc529354342"/>
      <w:r>
        <w:rPr>
          <w:rFonts w:cs="Arial"/>
          <w:b w:val="0"/>
          <w:sz w:val="24"/>
          <w:szCs w:val="24"/>
        </w:rPr>
        <w:t>Engage with preferred ETM provider</w:t>
      </w:r>
      <w:r w:rsidR="0009049A" w:rsidRPr="00B222B2">
        <w:rPr>
          <w:rFonts w:cs="Arial"/>
          <w:b w:val="0"/>
          <w:sz w:val="24"/>
          <w:szCs w:val="24"/>
        </w:rPr>
        <w:t xml:space="preserve"> and Payment Service Providers.</w:t>
      </w:r>
      <w:bookmarkEnd w:id="17"/>
      <w:bookmarkEnd w:id="18"/>
      <w:bookmarkEnd w:id="19"/>
    </w:p>
    <w:p w14:paraId="445066A6"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0" w:name="_Toc529282281"/>
      <w:bookmarkStart w:id="21" w:name="_Toc529285264"/>
    </w:p>
    <w:p w14:paraId="3DE63E09" w14:textId="3EAC903F" w:rsidR="00C9551F" w:rsidRDefault="0009049A" w:rsidP="00C9551F">
      <w:pPr>
        <w:pStyle w:val="StyleHeading1Outline111ptBold"/>
        <w:numPr>
          <w:ilvl w:val="0"/>
          <w:numId w:val="23"/>
        </w:numPr>
        <w:tabs>
          <w:tab w:val="clear" w:pos="720"/>
        </w:tabs>
        <w:ind w:left="567" w:hanging="567"/>
        <w:jc w:val="left"/>
        <w:rPr>
          <w:rFonts w:cs="Arial"/>
          <w:b w:val="0"/>
          <w:sz w:val="24"/>
          <w:szCs w:val="24"/>
        </w:rPr>
      </w:pPr>
      <w:bookmarkStart w:id="22" w:name="_Toc529354343"/>
      <w:r w:rsidRPr="00B222B2">
        <w:rPr>
          <w:rFonts w:cs="Arial"/>
          <w:b w:val="0"/>
          <w:sz w:val="24"/>
          <w:szCs w:val="24"/>
        </w:rPr>
        <w:t>Complete the Application Form and submit</w:t>
      </w:r>
      <w:r w:rsidR="00760C77" w:rsidRPr="00B222B2">
        <w:rPr>
          <w:rFonts w:cs="Arial"/>
          <w:b w:val="0"/>
          <w:sz w:val="24"/>
          <w:szCs w:val="24"/>
        </w:rPr>
        <w:t xml:space="preserve"> with supporting documentation</w:t>
      </w:r>
      <w:bookmarkEnd w:id="20"/>
      <w:bookmarkEnd w:id="21"/>
      <w:bookmarkEnd w:id="22"/>
      <w:r w:rsidR="00C9551F">
        <w:rPr>
          <w:rFonts w:cs="Arial"/>
          <w:b w:val="0"/>
          <w:sz w:val="24"/>
          <w:szCs w:val="24"/>
        </w:rPr>
        <w:t>:</w:t>
      </w:r>
    </w:p>
    <w:p w14:paraId="3C54D90D" w14:textId="77777777" w:rsidR="00C9551F" w:rsidRDefault="00C9551F" w:rsidP="00C9551F">
      <w:pPr>
        <w:pStyle w:val="StyleHeading1Outline111ptBold"/>
        <w:numPr>
          <w:ilvl w:val="0"/>
          <w:numId w:val="0"/>
        </w:numPr>
        <w:tabs>
          <w:tab w:val="clear" w:pos="720"/>
          <w:tab w:val="clear" w:pos="1440"/>
        </w:tabs>
        <w:ind w:left="1134"/>
        <w:jc w:val="left"/>
        <w:rPr>
          <w:rFonts w:cs="Arial"/>
          <w:b w:val="0"/>
          <w:sz w:val="24"/>
          <w:szCs w:val="24"/>
        </w:rPr>
      </w:pPr>
    </w:p>
    <w:p w14:paraId="00479D0C" w14:textId="3C2B9F7D"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Application Form</w:t>
      </w:r>
      <w:r w:rsidR="001A506C">
        <w:rPr>
          <w:rFonts w:cs="Arial"/>
          <w:b w:val="0"/>
          <w:sz w:val="24"/>
          <w:szCs w:val="24"/>
        </w:rPr>
        <w:t xml:space="preserve"> in Word format</w:t>
      </w:r>
    </w:p>
    <w:p w14:paraId="4FF8F862" w14:textId="03ABA975"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Recent </w:t>
      </w:r>
      <w:r w:rsidR="003949DA">
        <w:rPr>
          <w:rFonts w:cs="Arial"/>
          <w:b w:val="0"/>
          <w:sz w:val="24"/>
          <w:szCs w:val="24"/>
        </w:rPr>
        <w:t xml:space="preserve">full </w:t>
      </w:r>
      <w:r>
        <w:rPr>
          <w:rFonts w:cs="Arial"/>
          <w:b w:val="0"/>
          <w:sz w:val="24"/>
          <w:szCs w:val="24"/>
        </w:rPr>
        <w:t>Annual Accounts</w:t>
      </w:r>
      <w:r w:rsidR="003949DA">
        <w:rPr>
          <w:rFonts w:cs="Arial"/>
          <w:b w:val="0"/>
          <w:sz w:val="24"/>
          <w:szCs w:val="24"/>
        </w:rPr>
        <w:t xml:space="preserve"> including Balance Sheet and Income Statement. If the company is exempt from audit, the accounts are to be prepare</w:t>
      </w:r>
      <w:r w:rsidR="00226A4D">
        <w:rPr>
          <w:rFonts w:cs="Arial"/>
          <w:b w:val="0"/>
          <w:sz w:val="24"/>
          <w:szCs w:val="24"/>
        </w:rPr>
        <w:t>d and signed by the accountant</w:t>
      </w:r>
    </w:p>
    <w:p w14:paraId="0C1BE1CE" w14:textId="773CFBA7" w:rsid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Business Case</w:t>
      </w:r>
      <w:r w:rsidR="001A506C">
        <w:rPr>
          <w:rFonts w:cs="Arial"/>
          <w:b w:val="0"/>
          <w:sz w:val="24"/>
          <w:szCs w:val="24"/>
        </w:rPr>
        <w:t xml:space="preserve"> (template supplied)</w:t>
      </w:r>
    </w:p>
    <w:p w14:paraId="384C0927" w14:textId="6DB09A11" w:rsidR="00C9551F" w:rsidRPr="00C9551F" w:rsidRDefault="00C9551F" w:rsidP="00C9551F">
      <w:pPr>
        <w:pStyle w:val="StyleHeading1Outline111ptBold"/>
        <w:numPr>
          <w:ilvl w:val="1"/>
          <w:numId w:val="23"/>
        </w:numPr>
        <w:tabs>
          <w:tab w:val="clear" w:pos="720"/>
          <w:tab w:val="clear" w:pos="1440"/>
        </w:tabs>
        <w:ind w:left="1134" w:hanging="567"/>
        <w:jc w:val="left"/>
        <w:rPr>
          <w:rFonts w:cs="Arial"/>
          <w:b w:val="0"/>
          <w:sz w:val="24"/>
          <w:szCs w:val="24"/>
        </w:rPr>
      </w:pPr>
      <w:r>
        <w:rPr>
          <w:rFonts w:cs="Arial"/>
          <w:b w:val="0"/>
          <w:sz w:val="24"/>
          <w:szCs w:val="24"/>
        </w:rPr>
        <w:t xml:space="preserve">If received, ETM </w:t>
      </w:r>
      <w:r w:rsidR="00226A4D">
        <w:rPr>
          <w:rFonts w:cs="Arial"/>
          <w:b w:val="0"/>
          <w:sz w:val="24"/>
          <w:szCs w:val="24"/>
        </w:rPr>
        <w:t>supplier</w:t>
      </w:r>
      <w:r>
        <w:rPr>
          <w:rFonts w:cs="Arial"/>
          <w:b w:val="0"/>
          <w:sz w:val="24"/>
          <w:szCs w:val="24"/>
        </w:rPr>
        <w:t xml:space="preserve"> quote</w:t>
      </w:r>
    </w:p>
    <w:p w14:paraId="27CE7C44"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3" w:name="_Toc529282282"/>
      <w:bookmarkStart w:id="24" w:name="_Toc529285265"/>
    </w:p>
    <w:p w14:paraId="6712C914" w14:textId="670C8BAE"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5" w:name="_Toc529354344"/>
      <w:r w:rsidRPr="00B222B2">
        <w:rPr>
          <w:rFonts w:cs="Arial"/>
          <w:b w:val="0"/>
          <w:sz w:val="24"/>
          <w:szCs w:val="24"/>
        </w:rPr>
        <w:t>You will be notified of the outcome</w:t>
      </w:r>
      <w:r w:rsidR="0035298A">
        <w:rPr>
          <w:rFonts w:cs="Arial"/>
          <w:b w:val="0"/>
          <w:sz w:val="24"/>
          <w:szCs w:val="24"/>
        </w:rPr>
        <w:t xml:space="preserve"> or further information requested</w:t>
      </w:r>
      <w:r w:rsidRPr="00B222B2">
        <w:rPr>
          <w:rFonts w:cs="Arial"/>
          <w:b w:val="0"/>
          <w:sz w:val="24"/>
          <w:szCs w:val="24"/>
        </w:rPr>
        <w:t>.</w:t>
      </w:r>
      <w:bookmarkEnd w:id="23"/>
      <w:bookmarkEnd w:id="24"/>
      <w:bookmarkEnd w:id="25"/>
    </w:p>
    <w:p w14:paraId="1026F808"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6" w:name="_Toc529282283"/>
      <w:bookmarkStart w:id="27" w:name="_Toc529285266"/>
    </w:p>
    <w:p w14:paraId="56B8FB1A" w14:textId="1E805C43" w:rsidR="0009049A" w:rsidRPr="00B222B2" w:rsidRDefault="0009049A" w:rsidP="00172718">
      <w:pPr>
        <w:pStyle w:val="StyleHeading1Outline111ptBold"/>
        <w:numPr>
          <w:ilvl w:val="0"/>
          <w:numId w:val="23"/>
        </w:numPr>
        <w:tabs>
          <w:tab w:val="clear" w:pos="720"/>
        </w:tabs>
        <w:ind w:left="567" w:hanging="567"/>
        <w:jc w:val="left"/>
        <w:rPr>
          <w:rFonts w:cs="Arial"/>
          <w:b w:val="0"/>
          <w:sz w:val="24"/>
          <w:szCs w:val="24"/>
        </w:rPr>
      </w:pPr>
      <w:bookmarkStart w:id="28" w:name="_Toc529354345"/>
      <w:r w:rsidRPr="00B222B2">
        <w:rPr>
          <w:rFonts w:cs="Arial"/>
          <w:b w:val="0"/>
          <w:sz w:val="24"/>
          <w:szCs w:val="24"/>
        </w:rPr>
        <w:t>If approved, place your</w:t>
      </w:r>
      <w:r w:rsidR="00F86F76">
        <w:rPr>
          <w:rFonts w:cs="Arial"/>
          <w:b w:val="0"/>
          <w:sz w:val="24"/>
          <w:szCs w:val="24"/>
        </w:rPr>
        <w:t xml:space="preserve"> order </w:t>
      </w:r>
      <w:r w:rsidR="00226A4D">
        <w:rPr>
          <w:rFonts w:cs="Arial"/>
          <w:b w:val="0"/>
          <w:sz w:val="24"/>
          <w:szCs w:val="24"/>
        </w:rPr>
        <w:t>with your preferred ETM supplier</w:t>
      </w:r>
      <w:r w:rsidRPr="00B222B2">
        <w:rPr>
          <w:rFonts w:cs="Arial"/>
          <w:b w:val="0"/>
          <w:sz w:val="24"/>
          <w:szCs w:val="24"/>
        </w:rPr>
        <w:t>.</w:t>
      </w:r>
      <w:bookmarkEnd w:id="26"/>
      <w:bookmarkEnd w:id="27"/>
      <w:bookmarkEnd w:id="28"/>
    </w:p>
    <w:p w14:paraId="7B5BA301" w14:textId="77777777"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29" w:name="_Toc529282284"/>
      <w:bookmarkStart w:id="30" w:name="_Toc529285267"/>
    </w:p>
    <w:p w14:paraId="55CC4790" w14:textId="563EB13F" w:rsidR="00AF00AD" w:rsidRPr="00B222B2" w:rsidRDefault="00AF00AD" w:rsidP="00AF00AD">
      <w:pPr>
        <w:pStyle w:val="StyleHeading1Outline111ptBold"/>
        <w:numPr>
          <w:ilvl w:val="0"/>
          <w:numId w:val="23"/>
        </w:numPr>
        <w:tabs>
          <w:tab w:val="clear" w:pos="720"/>
        </w:tabs>
        <w:ind w:left="567" w:hanging="567"/>
        <w:jc w:val="left"/>
        <w:rPr>
          <w:rFonts w:cs="Arial"/>
          <w:b w:val="0"/>
          <w:sz w:val="24"/>
          <w:szCs w:val="24"/>
        </w:rPr>
      </w:pPr>
      <w:bookmarkStart w:id="31" w:name="_Toc529354346"/>
      <w:r w:rsidRPr="00B222B2">
        <w:rPr>
          <w:rFonts w:cs="Arial"/>
          <w:b w:val="0"/>
          <w:sz w:val="24"/>
          <w:szCs w:val="24"/>
        </w:rPr>
        <w:t xml:space="preserve">The </w:t>
      </w:r>
      <w:r w:rsidR="00780B3A">
        <w:rPr>
          <w:rFonts w:cs="Arial"/>
          <w:b w:val="0"/>
          <w:sz w:val="24"/>
          <w:szCs w:val="24"/>
        </w:rPr>
        <w:t xml:space="preserve">applicant will be reimbursed from the SPGF upon </w:t>
      </w:r>
      <w:r w:rsidR="0035298A">
        <w:rPr>
          <w:rFonts w:cs="Arial"/>
          <w:b w:val="0"/>
          <w:sz w:val="24"/>
          <w:szCs w:val="24"/>
        </w:rPr>
        <w:t>submission of Schedu</w:t>
      </w:r>
      <w:r w:rsidR="00650D4D">
        <w:rPr>
          <w:rFonts w:cs="Arial"/>
          <w:b w:val="0"/>
          <w:sz w:val="24"/>
          <w:szCs w:val="24"/>
        </w:rPr>
        <w:t>l</w:t>
      </w:r>
      <w:r w:rsidR="0035298A">
        <w:rPr>
          <w:rFonts w:cs="Arial"/>
          <w:b w:val="0"/>
          <w:sz w:val="24"/>
          <w:szCs w:val="24"/>
        </w:rPr>
        <w:t>e 2 (</w:t>
      </w:r>
      <w:r w:rsidR="00650D4D">
        <w:rPr>
          <w:rFonts w:cs="Arial"/>
          <w:b w:val="0"/>
          <w:sz w:val="24"/>
          <w:szCs w:val="24"/>
        </w:rPr>
        <w:t xml:space="preserve">Grant Claim Form) including </w:t>
      </w:r>
      <w:r w:rsidR="00780B3A">
        <w:rPr>
          <w:rFonts w:cs="Arial"/>
          <w:b w:val="0"/>
          <w:sz w:val="24"/>
          <w:szCs w:val="24"/>
        </w:rPr>
        <w:t xml:space="preserve">receipt of invoice from the </w:t>
      </w:r>
      <w:r w:rsidR="00F86F76">
        <w:rPr>
          <w:rFonts w:cs="Arial"/>
          <w:b w:val="0"/>
          <w:sz w:val="24"/>
          <w:szCs w:val="24"/>
        </w:rPr>
        <w:t>provider</w:t>
      </w:r>
      <w:r w:rsidR="00780B3A">
        <w:rPr>
          <w:rFonts w:cs="Arial"/>
          <w:b w:val="0"/>
          <w:sz w:val="24"/>
          <w:szCs w:val="24"/>
        </w:rPr>
        <w:t xml:space="preserve"> and proof of payment from the </w:t>
      </w:r>
      <w:r w:rsidR="00F86F76">
        <w:rPr>
          <w:rFonts w:cs="Arial"/>
          <w:b w:val="0"/>
          <w:sz w:val="24"/>
          <w:szCs w:val="24"/>
        </w:rPr>
        <w:t>applicant</w:t>
      </w:r>
      <w:r w:rsidR="00780B3A">
        <w:rPr>
          <w:rFonts w:cs="Arial"/>
          <w:b w:val="0"/>
          <w:sz w:val="24"/>
          <w:szCs w:val="24"/>
        </w:rPr>
        <w:t>’s bank account</w:t>
      </w:r>
      <w:r w:rsidR="007C2FD0">
        <w:rPr>
          <w:rFonts w:cs="Arial"/>
          <w:b w:val="0"/>
          <w:sz w:val="24"/>
          <w:szCs w:val="24"/>
        </w:rPr>
        <w:t xml:space="preserve"> in the form of a redacted bank statement</w:t>
      </w:r>
      <w:r w:rsidR="00780B3A">
        <w:rPr>
          <w:rFonts w:cs="Arial"/>
          <w:b w:val="0"/>
          <w:sz w:val="24"/>
          <w:szCs w:val="24"/>
        </w:rPr>
        <w:t>. The goods must be received</w:t>
      </w:r>
      <w:r w:rsidR="00F86F76">
        <w:rPr>
          <w:rFonts w:cs="Arial"/>
          <w:b w:val="0"/>
          <w:sz w:val="24"/>
          <w:szCs w:val="24"/>
        </w:rPr>
        <w:t>, receipted and installed (or an installation schedule agreed with the provider)</w:t>
      </w:r>
      <w:r w:rsidR="00780B3A">
        <w:rPr>
          <w:rFonts w:cs="Arial"/>
          <w:b w:val="0"/>
          <w:sz w:val="24"/>
          <w:szCs w:val="24"/>
        </w:rPr>
        <w:t xml:space="preserve"> and </w:t>
      </w:r>
      <w:r w:rsidR="00E85B99">
        <w:rPr>
          <w:rFonts w:cs="Arial"/>
          <w:b w:val="0"/>
          <w:sz w:val="24"/>
          <w:szCs w:val="24"/>
        </w:rPr>
        <w:t xml:space="preserve">the supporting invoice and payment proof </w:t>
      </w:r>
      <w:r w:rsidR="00780B3A">
        <w:rPr>
          <w:rFonts w:cs="Arial"/>
          <w:b w:val="0"/>
          <w:sz w:val="24"/>
          <w:szCs w:val="24"/>
        </w:rPr>
        <w:t>submit</w:t>
      </w:r>
      <w:r w:rsidR="004F2142">
        <w:rPr>
          <w:rFonts w:cs="Arial"/>
          <w:b w:val="0"/>
          <w:sz w:val="24"/>
          <w:szCs w:val="24"/>
        </w:rPr>
        <w:t>ted to Transport Scotland</w:t>
      </w:r>
      <w:r w:rsidR="00780B3A">
        <w:rPr>
          <w:rFonts w:cs="Arial"/>
          <w:b w:val="0"/>
          <w:sz w:val="24"/>
          <w:szCs w:val="24"/>
        </w:rPr>
        <w:t>.</w:t>
      </w:r>
      <w:bookmarkStart w:id="32" w:name="_Toc529282285"/>
      <w:bookmarkStart w:id="33" w:name="_Toc529285268"/>
      <w:bookmarkEnd w:id="29"/>
      <w:bookmarkEnd w:id="30"/>
      <w:bookmarkEnd w:id="31"/>
    </w:p>
    <w:p w14:paraId="3D4695D8" w14:textId="77777777" w:rsidR="00AF00AD" w:rsidRPr="00B222B2" w:rsidRDefault="00AF00AD" w:rsidP="00AF00AD">
      <w:pPr>
        <w:pStyle w:val="StyleHeading1Outline111ptBold"/>
        <w:numPr>
          <w:ilvl w:val="0"/>
          <w:numId w:val="0"/>
        </w:numPr>
        <w:tabs>
          <w:tab w:val="clear" w:pos="720"/>
        </w:tabs>
        <w:ind w:left="567"/>
        <w:jc w:val="left"/>
        <w:rPr>
          <w:rFonts w:cs="Arial"/>
          <w:b w:val="0"/>
          <w:sz w:val="24"/>
          <w:szCs w:val="24"/>
        </w:rPr>
      </w:pPr>
    </w:p>
    <w:p w14:paraId="5A8BF2C2" w14:textId="2DA6B7D4" w:rsidR="00A16ACD" w:rsidRPr="00B222B2" w:rsidRDefault="00E85B99" w:rsidP="00AF00AD">
      <w:pPr>
        <w:pStyle w:val="StyleHeading1Outline111ptBold"/>
        <w:numPr>
          <w:ilvl w:val="0"/>
          <w:numId w:val="23"/>
        </w:numPr>
        <w:tabs>
          <w:tab w:val="clear" w:pos="720"/>
        </w:tabs>
        <w:ind w:left="567" w:hanging="567"/>
        <w:jc w:val="left"/>
        <w:rPr>
          <w:rFonts w:cs="Arial"/>
          <w:b w:val="0"/>
          <w:sz w:val="24"/>
          <w:szCs w:val="24"/>
        </w:rPr>
      </w:pPr>
      <w:bookmarkStart w:id="34" w:name="_Toc529354347"/>
      <w:r>
        <w:rPr>
          <w:rFonts w:cs="Arial"/>
          <w:b w:val="0"/>
          <w:sz w:val="24"/>
          <w:szCs w:val="24"/>
        </w:rPr>
        <w:t>Following receipt</w:t>
      </w:r>
      <w:r w:rsidR="00DA5F02" w:rsidRPr="00B222B2">
        <w:rPr>
          <w:rFonts w:cs="Arial"/>
          <w:b w:val="0"/>
          <w:sz w:val="24"/>
          <w:szCs w:val="24"/>
        </w:rPr>
        <w:t xml:space="preserve">, </w:t>
      </w:r>
      <w:r w:rsidR="00A16ACD" w:rsidRPr="00B222B2">
        <w:rPr>
          <w:rFonts w:cs="Arial"/>
          <w:b w:val="0"/>
          <w:sz w:val="24"/>
          <w:szCs w:val="24"/>
        </w:rPr>
        <w:t xml:space="preserve">SPFG funds </w:t>
      </w:r>
      <w:r w:rsidR="00DA5F02" w:rsidRPr="00B222B2">
        <w:rPr>
          <w:rFonts w:cs="Arial"/>
          <w:b w:val="0"/>
          <w:sz w:val="24"/>
          <w:szCs w:val="24"/>
        </w:rPr>
        <w:t>will be released within 10</w:t>
      </w:r>
      <w:r w:rsidR="00A16ACD" w:rsidRPr="00B222B2">
        <w:rPr>
          <w:rFonts w:cs="Arial"/>
          <w:b w:val="0"/>
          <w:sz w:val="24"/>
          <w:szCs w:val="24"/>
        </w:rPr>
        <w:t xml:space="preserve"> working days to the applicant</w:t>
      </w:r>
      <w:r w:rsidR="00DA5F02" w:rsidRPr="00B222B2">
        <w:rPr>
          <w:rFonts w:cs="Arial"/>
          <w:b w:val="0"/>
          <w:sz w:val="24"/>
          <w:szCs w:val="24"/>
        </w:rPr>
        <w:t xml:space="preserve"> in accordance with</w:t>
      </w:r>
      <w:r w:rsidR="00AF00AD" w:rsidRPr="00B222B2">
        <w:rPr>
          <w:rFonts w:cs="Arial"/>
          <w:b w:val="0"/>
          <w:sz w:val="24"/>
          <w:szCs w:val="24"/>
        </w:rPr>
        <w:t xml:space="preserve"> Transport Scotland payment terms and conditions.</w:t>
      </w:r>
      <w:bookmarkEnd w:id="32"/>
      <w:bookmarkEnd w:id="33"/>
      <w:bookmarkEnd w:id="34"/>
    </w:p>
    <w:p w14:paraId="29D89578" w14:textId="1972083D" w:rsidR="00746CFA" w:rsidRPr="00B222B2" w:rsidRDefault="00746CFA" w:rsidP="00746CFA">
      <w:pPr>
        <w:pStyle w:val="StyleHeading1Outline111ptBold"/>
        <w:numPr>
          <w:ilvl w:val="0"/>
          <w:numId w:val="0"/>
        </w:numPr>
        <w:tabs>
          <w:tab w:val="clear" w:pos="720"/>
        </w:tabs>
        <w:ind w:left="567"/>
        <w:jc w:val="left"/>
        <w:rPr>
          <w:rFonts w:cs="Arial"/>
          <w:b w:val="0"/>
          <w:sz w:val="24"/>
          <w:szCs w:val="24"/>
        </w:rPr>
      </w:pPr>
      <w:bookmarkStart w:id="35" w:name="_Toc529282287"/>
      <w:bookmarkStart w:id="36" w:name="_Toc529285270"/>
    </w:p>
    <w:p w14:paraId="2CA4138B" w14:textId="2873CA50" w:rsidR="00A16ACD" w:rsidRPr="00B222B2" w:rsidRDefault="00A16ACD" w:rsidP="00172718">
      <w:pPr>
        <w:pStyle w:val="StyleHeading1Outline111ptBold"/>
        <w:numPr>
          <w:ilvl w:val="0"/>
          <w:numId w:val="23"/>
        </w:numPr>
        <w:tabs>
          <w:tab w:val="clear" w:pos="720"/>
        </w:tabs>
        <w:ind w:left="567" w:hanging="567"/>
        <w:jc w:val="left"/>
        <w:rPr>
          <w:rFonts w:cs="Arial"/>
          <w:b w:val="0"/>
          <w:sz w:val="24"/>
          <w:szCs w:val="24"/>
        </w:rPr>
      </w:pPr>
      <w:bookmarkStart w:id="37" w:name="_Toc529354348"/>
      <w:r w:rsidRPr="00B222B2">
        <w:rPr>
          <w:rFonts w:cs="Arial"/>
          <w:b w:val="0"/>
          <w:sz w:val="24"/>
          <w:szCs w:val="24"/>
        </w:rPr>
        <w:t>Provide quarterly cEMV smart journey data to Transport Scotland</w:t>
      </w:r>
      <w:r w:rsidR="00226A4D">
        <w:rPr>
          <w:rFonts w:cs="Arial"/>
          <w:b w:val="0"/>
          <w:sz w:val="24"/>
          <w:szCs w:val="24"/>
        </w:rPr>
        <w:t xml:space="preserve"> upon request</w:t>
      </w:r>
      <w:r w:rsidRPr="00B222B2">
        <w:rPr>
          <w:rFonts w:cs="Arial"/>
          <w:b w:val="0"/>
          <w:sz w:val="24"/>
          <w:szCs w:val="24"/>
        </w:rPr>
        <w:t>.</w:t>
      </w:r>
      <w:bookmarkEnd w:id="35"/>
      <w:bookmarkEnd w:id="36"/>
      <w:bookmarkEnd w:id="37"/>
    </w:p>
    <w:p w14:paraId="705107CB" w14:textId="337737EE" w:rsidR="00746CFA" w:rsidRDefault="00746CFA" w:rsidP="00746CFA">
      <w:pPr>
        <w:pStyle w:val="StyleHeading1Outline111ptBold"/>
        <w:numPr>
          <w:ilvl w:val="0"/>
          <w:numId w:val="0"/>
        </w:numPr>
        <w:tabs>
          <w:tab w:val="clear" w:pos="720"/>
        </w:tabs>
        <w:ind w:left="567"/>
        <w:jc w:val="left"/>
        <w:rPr>
          <w:rFonts w:cs="Arial"/>
          <w:b w:val="0"/>
          <w:sz w:val="24"/>
          <w:szCs w:val="24"/>
        </w:rPr>
      </w:pPr>
      <w:bookmarkStart w:id="38" w:name="_Toc529282288"/>
      <w:bookmarkStart w:id="39" w:name="_Toc529285271"/>
    </w:p>
    <w:bookmarkEnd w:id="38"/>
    <w:bookmarkEnd w:id="39"/>
    <w:p w14:paraId="44879F2A" w14:textId="77777777" w:rsidR="002F2A60" w:rsidRPr="00B222B2" w:rsidRDefault="002F2A60" w:rsidP="00E85B99">
      <w:pPr>
        <w:pStyle w:val="StyleHeading1Outline111ptBold"/>
        <w:tabs>
          <w:tab w:val="clear" w:pos="720"/>
        </w:tabs>
        <w:jc w:val="left"/>
        <w:rPr>
          <w:rFonts w:cs="Arial"/>
          <w:caps/>
          <w:sz w:val="24"/>
          <w:szCs w:val="24"/>
        </w:rPr>
      </w:pPr>
      <w:r w:rsidRPr="00B222B2">
        <w:rPr>
          <w:rFonts w:cs="Arial"/>
          <w:caps/>
          <w:sz w:val="24"/>
          <w:szCs w:val="24"/>
        </w:rPr>
        <w:t>Submissions</w:t>
      </w:r>
      <w:r w:rsidRPr="00B222B2">
        <w:rPr>
          <w:rFonts w:cs="Arial"/>
          <w:sz w:val="24"/>
          <w:szCs w:val="24"/>
        </w:rPr>
        <w:t xml:space="preserve"> </w:t>
      </w:r>
    </w:p>
    <w:p w14:paraId="21F1EBD8" w14:textId="77777777" w:rsidR="002F2A60" w:rsidRPr="00B222B2" w:rsidRDefault="002F2A60" w:rsidP="00172718">
      <w:pPr>
        <w:tabs>
          <w:tab w:val="left" w:pos="567"/>
        </w:tabs>
        <w:jc w:val="left"/>
        <w:rPr>
          <w:rFonts w:cs="Arial"/>
          <w:szCs w:val="24"/>
        </w:rPr>
      </w:pPr>
    </w:p>
    <w:p w14:paraId="58F19249" w14:textId="042547A3" w:rsidR="00A16ACD" w:rsidRPr="00B222B2" w:rsidRDefault="00A16ACD" w:rsidP="00172718">
      <w:pPr>
        <w:jc w:val="left"/>
        <w:rPr>
          <w:rFonts w:cs="Arial"/>
          <w:szCs w:val="24"/>
        </w:rPr>
      </w:pPr>
      <w:r w:rsidRPr="00B222B2">
        <w:rPr>
          <w:rFonts w:cs="Arial"/>
          <w:szCs w:val="24"/>
        </w:rPr>
        <w:t>Please email th</w:t>
      </w:r>
      <w:r w:rsidR="00746CFA" w:rsidRPr="00B222B2">
        <w:rPr>
          <w:rFonts w:cs="Arial"/>
          <w:szCs w:val="24"/>
        </w:rPr>
        <w:t xml:space="preserve">e completed application form and supporting documentation to </w:t>
      </w:r>
      <w:hyperlink r:id="rId18" w:history="1">
        <w:r w:rsidRPr="00B222B2">
          <w:rPr>
            <w:rStyle w:val="Hyperlink"/>
            <w:rFonts w:cs="Arial"/>
            <w:szCs w:val="24"/>
          </w:rPr>
          <w:t>SPGF@transport.gov.scot</w:t>
        </w:r>
      </w:hyperlink>
    </w:p>
    <w:p w14:paraId="01234832" w14:textId="77777777" w:rsidR="00780B3A" w:rsidRDefault="00780B3A" w:rsidP="00172718">
      <w:pPr>
        <w:jc w:val="left"/>
        <w:rPr>
          <w:rFonts w:cs="Arial"/>
          <w:szCs w:val="24"/>
        </w:rPr>
      </w:pPr>
    </w:p>
    <w:p w14:paraId="120A6430" w14:textId="2689F574" w:rsidR="00A16ACD" w:rsidRPr="00B222B2" w:rsidRDefault="00A16ACD" w:rsidP="00172718">
      <w:pPr>
        <w:jc w:val="left"/>
        <w:rPr>
          <w:rFonts w:eastAsiaTheme="minorEastAsia" w:cs="Arial"/>
          <w:noProof/>
          <w:szCs w:val="24"/>
          <w:lang w:eastAsia="en-GB"/>
        </w:rPr>
      </w:pPr>
      <w:r w:rsidRPr="00B222B2">
        <w:rPr>
          <w:rFonts w:cs="Arial"/>
          <w:szCs w:val="24"/>
        </w:rPr>
        <w:t>Once your application is submitted you will receive an acknowledgement email.  If you do not, please contact us.</w:t>
      </w:r>
    </w:p>
    <w:p w14:paraId="2D9C48FB" w14:textId="77777777" w:rsidR="00B222B2" w:rsidRDefault="00B222B2" w:rsidP="00B222B2">
      <w:pPr>
        <w:tabs>
          <w:tab w:val="clear" w:pos="720"/>
          <w:tab w:val="clear" w:pos="1440"/>
          <w:tab w:val="clear" w:pos="2160"/>
          <w:tab w:val="clear" w:pos="2880"/>
          <w:tab w:val="clear" w:pos="4680"/>
          <w:tab w:val="clear" w:pos="5400"/>
          <w:tab w:val="clear" w:pos="9000"/>
        </w:tabs>
        <w:spacing w:line="240" w:lineRule="auto"/>
        <w:jc w:val="left"/>
        <w:rPr>
          <w:rFonts w:cs="Arial"/>
          <w:b/>
          <w:szCs w:val="24"/>
        </w:rPr>
      </w:pPr>
    </w:p>
    <w:p w14:paraId="4A0A49AE" w14:textId="762FBFDA" w:rsidR="00A16ACD" w:rsidRPr="00B222B2" w:rsidRDefault="00A16ACD" w:rsidP="00172718">
      <w:pPr>
        <w:jc w:val="left"/>
        <w:rPr>
          <w:rFonts w:cs="Arial"/>
          <w:szCs w:val="24"/>
        </w:rPr>
      </w:pPr>
      <w:r w:rsidRPr="00B222B2">
        <w:rPr>
          <w:rFonts w:cs="Arial"/>
          <w:szCs w:val="24"/>
        </w:rPr>
        <w:t xml:space="preserve">If you have any queries about the Smart Pay Grant Fund or would like to discuss before submitting an application, please send an email to </w:t>
      </w:r>
      <w:hyperlink r:id="rId19" w:history="1">
        <w:r w:rsidRPr="00B222B2">
          <w:rPr>
            <w:rStyle w:val="Hyperlink"/>
            <w:rFonts w:cs="Arial"/>
            <w:szCs w:val="24"/>
          </w:rPr>
          <w:t>SPGF@transport.gov.scot</w:t>
        </w:r>
      </w:hyperlink>
      <w:r w:rsidRPr="00B222B2">
        <w:rPr>
          <w:rFonts w:cs="Arial"/>
          <w:szCs w:val="24"/>
        </w:rPr>
        <w:t xml:space="preserve"> with an outline of your query and your contact details and a member of the team will get back to you</w:t>
      </w:r>
    </w:p>
    <w:p w14:paraId="07B972A7" w14:textId="77777777" w:rsidR="00A16ACD" w:rsidRPr="00B222B2" w:rsidRDefault="00A16ACD" w:rsidP="00172718">
      <w:pPr>
        <w:jc w:val="left"/>
        <w:rPr>
          <w:rFonts w:cs="Arial"/>
          <w:szCs w:val="24"/>
        </w:rPr>
      </w:pPr>
    </w:p>
    <w:p w14:paraId="70702D5B" w14:textId="05DF25A0" w:rsidR="00A16ACD" w:rsidRPr="00B222B2" w:rsidRDefault="00A16ACD" w:rsidP="00172718">
      <w:pPr>
        <w:jc w:val="left"/>
        <w:rPr>
          <w:rFonts w:cs="Arial"/>
          <w:szCs w:val="24"/>
        </w:rPr>
      </w:pPr>
      <w:r w:rsidRPr="00B222B2">
        <w:rPr>
          <w:rFonts w:cs="Arial"/>
          <w:szCs w:val="24"/>
        </w:rPr>
        <w:t xml:space="preserve">Visit </w:t>
      </w:r>
      <w:hyperlink r:id="rId20" w:history="1">
        <w:r w:rsidR="00D3653D" w:rsidRPr="00B222B2">
          <w:rPr>
            <w:rStyle w:val="Hyperlink"/>
            <w:rFonts w:cs="Arial"/>
            <w:szCs w:val="24"/>
          </w:rPr>
          <w:t>www.transport.gov.scot/spgf</w:t>
        </w:r>
      </w:hyperlink>
      <w:r w:rsidRPr="00B222B2">
        <w:rPr>
          <w:rFonts w:cs="Arial"/>
          <w:szCs w:val="24"/>
        </w:rPr>
        <w:t xml:space="preserve"> for more information.</w:t>
      </w:r>
    </w:p>
    <w:p w14:paraId="1A890135" w14:textId="77777777" w:rsidR="00A16ACD" w:rsidRPr="00B222B2" w:rsidRDefault="00A16ACD" w:rsidP="00172718">
      <w:pPr>
        <w:tabs>
          <w:tab w:val="clear" w:pos="720"/>
          <w:tab w:val="left" w:pos="567"/>
        </w:tabs>
        <w:spacing w:line="240" w:lineRule="auto"/>
        <w:jc w:val="left"/>
        <w:rPr>
          <w:rFonts w:cs="Arial"/>
          <w:szCs w:val="24"/>
        </w:rPr>
      </w:pPr>
    </w:p>
    <w:p w14:paraId="15001F8E" w14:textId="77777777" w:rsidR="00B23B07" w:rsidRPr="00B222B2" w:rsidRDefault="00B23B07" w:rsidP="00172718">
      <w:pPr>
        <w:pStyle w:val="Heading1"/>
        <w:tabs>
          <w:tab w:val="left" w:pos="567"/>
        </w:tabs>
        <w:jc w:val="left"/>
        <w:rPr>
          <w:rStyle w:val="Hyperlink"/>
          <w:rFonts w:cs="Arial"/>
          <w:b/>
          <w:caps/>
          <w:color w:val="auto"/>
          <w:szCs w:val="24"/>
          <w:u w:val="none"/>
        </w:rPr>
      </w:pPr>
      <w:r w:rsidRPr="00B222B2">
        <w:rPr>
          <w:rStyle w:val="Hyperlink"/>
          <w:rFonts w:cs="Arial"/>
          <w:b/>
          <w:caps/>
          <w:color w:val="000000"/>
          <w:szCs w:val="24"/>
          <w:u w:val="none"/>
        </w:rPr>
        <w:t>ERDF and Managing Authority Requirements</w:t>
      </w:r>
    </w:p>
    <w:p w14:paraId="40C74122" w14:textId="77777777" w:rsidR="00B23B07" w:rsidRPr="00B222B2" w:rsidRDefault="00B23B07" w:rsidP="00172718">
      <w:pPr>
        <w:tabs>
          <w:tab w:val="clear" w:pos="720"/>
          <w:tab w:val="left" w:pos="567"/>
        </w:tabs>
        <w:spacing w:line="240" w:lineRule="auto"/>
        <w:jc w:val="left"/>
        <w:rPr>
          <w:rStyle w:val="Hyperlink"/>
          <w:rFonts w:cs="Arial"/>
          <w:b/>
          <w:color w:val="000000"/>
          <w:szCs w:val="24"/>
          <w:u w:val="none"/>
        </w:rPr>
      </w:pPr>
    </w:p>
    <w:p w14:paraId="371A982F" w14:textId="77777777"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Successful applicants will be obliged to: </w:t>
      </w:r>
    </w:p>
    <w:p w14:paraId="124D0CF5" w14:textId="77777777" w:rsidR="00D00E50" w:rsidRPr="00B222B2" w:rsidRDefault="00D00E50" w:rsidP="00172718">
      <w:pPr>
        <w:tabs>
          <w:tab w:val="clear" w:pos="720"/>
          <w:tab w:val="left" w:pos="567"/>
        </w:tabs>
        <w:spacing w:line="240" w:lineRule="auto"/>
        <w:jc w:val="left"/>
        <w:rPr>
          <w:rStyle w:val="Hyperlink"/>
          <w:rFonts w:cs="Arial"/>
          <w:color w:val="000000"/>
          <w:szCs w:val="24"/>
          <w:u w:val="none"/>
        </w:rPr>
      </w:pPr>
    </w:p>
    <w:p w14:paraId="30F6CA3A" w14:textId="3591DD89"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a) </w:t>
      </w:r>
      <w:r w:rsidR="00746CFA" w:rsidRPr="00B222B2">
        <w:rPr>
          <w:rStyle w:val="Hyperlink"/>
          <w:rFonts w:cs="Arial"/>
          <w:color w:val="000000"/>
          <w:szCs w:val="24"/>
          <w:u w:val="none"/>
        </w:rPr>
        <w:tab/>
        <w:t>R</w:t>
      </w:r>
      <w:r w:rsidRPr="00B222B2">
        <w:rPr>
          <w:rStyle w:val="Hyperlink"/>
          <w:rFonts w:cs="Arial"/>
          <w:color w:val="000000"/>
          <w:szCs w:val="24"/>
          <w:u w:val="none"/>
        </w:rPr>
        <w:t>ecognise the ERDF and Scottish Government in any publicity around the project</w:t>
      </w:r>
      <w:r w:rsidR="000A738A" w:rsidRPr="00B222B2">
        <w:rPr>
          <w:rStyle w:val="Hyperlink"/>
          <w:rFonts w:cs="Arial"/>
          <w:color w:val="000000"/>
          <w:szCs w:val="24"/>
          <w:u w:val="none"/>
        </w:rPr>
        <w:t xml:space="preserve">, please see </w:t>
      </w:r>
      <w:hyperlink r:id="rId21" w:history="1">
        <w:r w:rsidR="000A738A" w:rsidRPr="00B222B2">
          <w:rPr>
            <w:rStyle w:val="Hyperlink"/>
            <w:rFonts w:cs="Arial"/>
            <w:szCs w:val="24"/>
          </w:rPr>
          <w:t>http://www.gov.scot/Resource/0049/00499194.pdf</w:t>
        </w:r>
      </w:hyperlink>
      <w:r w:rsidR="000A738A" w:rsidRPr="00B222B2">
        <w:rPr>
          <w:rStyle w:val="Hyperlink"/>
          <w:rFonts w:cs="Arial"/>
          <w:color w:val="000000"/>
          <w:szCs w:val="24"/>
          <w:u w:val="none"/>
        </w:rPr>
        <w:t xml:space="preserve"> for full details</w:t>
      </w:r>
      <w:r w:rsidRPr="00B222B2">
        <w:rPr>
          <w:rStyle w:val="Hyperlink"/>
          <w:rFonts w:cs="Arial"/>
          <w:color w:val="000000"/>
          <w:szCs w:val="24"/>
          <w:u w:val="none"/>
        </w:rPr>
        <w:t>;</w:t>
      </w:r>
      <w:r w:rsidR="000A738A" w:rsidRPr="00B222B2">
        <w:rPr>
          <w:rStyle w:val="Hyperlink"/>
          <w:rFonts w:cs="Arial"/>
          <w:color w:val="000000"/>
          <w:szCs w:val="24"/>
          <w:u w:val="none"/>
        </w:rPr>
        <w:t xml:space="preserve"> and</w:t>
      </w:r>
    </w:p>
    <w:p w14:paraId="06B8E7E5" w14:textId="77777777" w:rsidR="00A16ACD" w:rsidRPr="00B222B2" w:rsidRDefault="00A16ACD" w:rsidP="00172718">
      <w:pPr>
        <w:tabs>
          <w:tab w:val="clear" w:pos="720"/>
          <w:tab w:val="left" w:pos="567"/>
        </w:tabs>
        <w:spacing w:line="240" w:lineRule="auto"/>
        <w:jc w:val="left"/>
        <w:rPr>
          <w:rStyle w:val="Hyperlink"/>
          <w:rFonts w:cs="Arial"/>
          <w:color w:val="000000"/>
          <w:szCs w:val="24"/>
          <w:u w:val="none"/>
        </w:rPr>
      </w:pPr>
    </w:p>
    <w:p w14:paraId="7EA4E0FA" w14:textId="74F54F2C" w:rsidR="00B23B07" w:rsidRPr="00B222B2" w:rsidRDefault="00B23B07" w:rsidP="00172718">
      <w:pPr>
        <w:tabs>
          <w:tab w:val="clear" w:pos="720"/>
          <w:tab w:val="left" w:pos="567"/>
        </w:tabs>
        <w:spacing w:line="240" w:lineRule="auto"/>
        <w:jc w:val="left"/>
        <w:rPr>
          <w:rStyle w:val="Hyperlink"/>
          <w:rFonts w:cs="Arial"/>
          <w:color w:val="000000"/>
          <w:szCs w:val="24"/>
          <w:u w:val="none"/>
        </w:rPr>
      </w:pPr>
      <w:r w:rsidRPr="00B222B2">
        <w:rPr>
          <w:rStyle w:val="Hyperlink"/>
          <w:rFonts w:cs="Arial"/>
          <w:color w:val="000000"/>
          <w:szCs w:val="24"/>
          <w:u w:val="none"/>
        </w:rPr>
        <w:t xml:space="preserve">b) </w:t>
      </w:r>
      <w:r w:rsidR="00746CFA" w:rsidRPr="00B222B2">
        <w:rPr>
          <w:rStyle w:val="Hyperlink"/>
          <w:rFonts w:cs="Arial"/>
          <w:color w:val="000000"/>
          <w:szCs w:val="24"/>
          <w:u w:val="none"/>
        </w:rPr>
        <w:tab/>
        <w:t>R</w:t>
      </w:r>
      <w:r w:rsidR="000A738A" w:rsidRPr="00B222B2">
        <w:rPr>
          <w:rStyle w:val="Hyperlink"/>
          <w:rFonts w:cs="Arial"/>
          <w:color w:val="000000"/>
          <w:szCs w:val="24"/>
          <w:u w:val="none"/>
        </w:rPr>
        <w:t xml:space="preserve">etain copies of all project documentation, </w:t>
      </w:r>
      <w:r w:rsidRPr="00B222B2">
        <w:rPr>
          <w:rStyle w:val="Hyperlink"/>
          <w:rFonts w:cs="Arial"/>
          <w:color w:val="000000"/>
          <w:szCs w:val="24"/>
          <w:u w:val="none"/>
        </w:rPr>
        <w:t xml:space="preserve">facilitate and make available </w:t>
      </w:r>
      <w:r w:rsidR="000A738A" w:rsidRPr="00B222B2">
        <w:rPr>
          <w:rStyle w:val="Hyperlink"/>
          <w:rFonts w:cs="Arial"/>
          <w:color w:val="000000"/>
          <w:szCs w:val="24"/>
          <w:u w:val="none"/>
        </w:rPr>
        <w:t xml:space="preserve">the </w:t>
      </w:r>
      <w:r w:rsidRPr="00B222B2">
        <w:rPr>
          <w:rStyle w:val="Hyperlink"/>
          <w:rFonts w:cs="Arial"/>
          <w:color w:val="000000"/>
          <w:szCs w:val="24"/>
          <w:u w:val="none"/>
        </w:rPr>
        <w:t>project documentation for audit by the Managing Authority</w:t>
      </w:r>
      <w:r w:rsidR="000A738A" w:rsidRPr="00B222B2">
        <w:rPr>
          <w:rStyle w:val="Hyperlink"/>
          <w:rFonts w:cs="Arial"/>
          <w:color w:val="000000"/>
          <w:szCs w:val="24"/>
          <w:u w:val="none"/>
        </w:rPr>
        <w:t xml:space="preserve">, please see </w:t>
      </w:r>
      <w:hyperlink r:id="rId22" w:history="1">
        <w:r w:rsidR="000A738A" w:rsidRPr="00B222B2">
          <w:rPr>
            <w:rStyle w:val="Hyperlink"/>
            <w:rFonts w:cs="Arial"/>
            <w:szCs w:val="24"/>
          </w:rPr>
          <w:t>http://www.gov.scot/Resource/0047/00475915.pdf</w:t>
        </w:r>
      </w:hyperlink>
      <w:r w:rsidR="000A738A" w:rsidRPr="00B222B2">
        <w:rPr>
          <w:rStyle w:val="Hyperlink"/>
          <w:rFonts w:cs="Arial"/>
          <w:color w:val="000000"/>
          <w:szCs w:val="24"/>
          <w:u w:val="none"/>
        </w:rPr>
        <w:t xml:space="preserve">  for full details</w:t>
      </w:r>
      <w:r w:rsidR="005850A3" w:rsidRPr="00B222B2">
        <w:rPr>
          <w:rStyle w:val="Hyperlink"/>
          <w:rFonts w:cs="Arial"/>
          <w:color w:val="000000"/>
          <w:szCs w:val="24"/>
          <w:u w:val="none"/>
        </w:rPr>
        <w:t xml:space="preserve"> and </w:t>
      </w:r>
      <w:hyperlink r:id="rId23" w:history="1">
        <w:r w:rsidR="00F3208B" w:rsidRPr="00B222B2">
          <w:rPr>
            <w:rStyle w:val="Hyperlink"/>
            <w:rFonts w:cs="Arial"/>
            <w:szCs w:val="24"/>
          </w:rPr>
          <w:t>http://www.gov.scot/Resource/0048/00489832.pdf</w:t>
        </w:r>
      </w:hyperlink>
      <w:r w:rsidR="00F3208B" w:rsidRPr="00B222B2">
        <w:rPr>
          <w:rStyle w:val="Hyperlink"/>
          <w:rFonts w:cs="Arial"/>
          <w:color w:val="000000"/>
          <w:szCs w:val="24"/>
          <w:u w:val="none"/>
        </w:rPr>
        <w:t xml:space="preserve"> </w:t>
      </w:r>
    </w:p>
    <w:p w14:paraId="390E70BE" w14:textId="1339FB50" w:rsidR="00AD4F7C" w:rsidRPr="00B222B2" w:rsidRDefault="0072408F" w:rsidP="00172718">
      <w:pPr>
        <w:tabs>
          <w:tab w:val="clear" w:pos="720"/>
          <w:tab w:val="left" w:pos="567"/>
        </w:tabs>
        <w:spacing w:line="240" w:lineRule="auto"/>
        <w:jc w:val="left"/>
        <w:rPr>
          <w:rFonts w:cs="Arial"/>
          <w:szCs w:val="24"/>
        </w:rPr>
      </w:pPr>
      <w:r w:rsidRPr="00B222B2">
        <w:rPr>
          <w:rFonts w:cs="Arial"/>
          <w:szCs w:val="24"/>
        </w:rPr>
        <w:t xml:space="preserve"> </w:t>
      </w:r>
    </w:p>
    <w:p w14:paraId="55116B4C" w14:textId="77777777" w:rsidR="00AD4F7C"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sectPr w:rsidR="00AD4F7C" w:rsidSect="00F735D7">
          <w:headerReference w:type="even" r:id="rId24"/>
          <w:headerReference w:type="default" r:id="rId25"/>
          <w:footerReference w:type="default" r:id="rId26"/>
          <w:headerReference w:type="first" r:id="rId27"/>
          <w:pgSz w:w="11906" w:h="16838" w:code="9"/>
          <w:pgMar w:top="1134" w:right="1134" w:bottom="1134" w:left="1134" w:header="720" w:footer="720" w:gutter="0"/>
          <w:cols w:space="708"/>
          <w:docGrid w:linePitch="360"/>
        </w:sectPr>
      </w:pPr>
    </w:p>
    <w:p w14:paraId="7F58F849" w14:textId="72A8DCE3" w:rsidR="00AD4F7C" w:rsidRPr="00172718" w:rsidRDefault="00AD4F7C" w:rsidP="00AD4F7C">
      <w:pPr>
        <w:tabs>
          <w:tab w:val="clear" w:pos="720"/>
          <w:tab w:val="clear" w:pos="1440"/>
          <w:tab w:val="clear" w:pos="2160"/>
          <w:tab w:val="clear" w:pos="2880"/>
          <w:tab w:val="clear" w:pos="4680"/>
          <w:tab w:val="clear" w:pos="5400"/>
          <w:tab w:val="clear" w:pos="9000"/>
        </w:tabs>
        <w:spacing w:line="240" w:lineRule="auto"/>
        <w:jc w:val="left"/>
        <w:rPr>
          <w:rFonts w:cs="Arial"/>
          <w:sz w:val="22"/>
          <w:szCs w:val="22"/>
        </w:rPr>
      </w:pPr>
      <w:r>
        <w:rPr>
          <w:noProof/>
          <w:lang w:eastAsia="en-GB"/>
        </w:rPr>
        <w:lastRenderedPageBreak/>
        <w:drawing>
          <wp:anchor distT="0" distB="0" distL="114300" distR="114300" simplePos="0" relativeHeight="251663360" behindDoc="0" locked="0" layoutInCell="1" allowOverlap="1" wp14:anchorId="2FD676C9" wp14:editId="581175AD">
            <wp:simplePos x="0" y="0"/>
            <wp:positionH relativeFrom="page">
              <wp:posOffset>11875</wp:posOffset>
            </wp:positionH>
            <wp:positionV relativeFrom="paragraph">
              <wp:posOffset>-720090</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D4F7C" w:rsidRPr="00172718" w:rsidSect="00F735D7">
      <w:headerReference w:type="default" r:id="rId29"/>
      <w:footerReference w:type="default" r:id="rId30"/>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13F7D" w14:textId="77777777" w:rsidR="008A71EB" w:rsidRDefault="008A71EB">
      <w:pPr>
        <w:spacing w:line="240" w:lineRule="auto"/>
      </w:pPr>
      <w:r>
        <w:separator/>
      </w:r>
    </w:p>
  </w:endnote>
  <w:endnote w:type="continuationSeparator" w:id="0">
    <w:p w14:paraId="02E172F5" w14:textId="77777777" w:rsidR="008A71EB" w:rsidRDefault="008A7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560675"/>
      <w:docPartObj>
        <w:docPartGallery w:val="Page Numbers (Bottom of Page)"/>
        <w:docPartUnique/>
      </w:docPartObj>
    </w:sdtPr>
    <w:sdtEndPr>
      <w:rPr>
        <w:noProof/>
      </w:rPr>
    </w:sdtEndPr>
    <w:sdtContent>
      <w:p w14:paraId="1B1062AA" w14:textId="20842E89" w:rsidR="00AD4F7C" w:rsidRDefault="002F7F7E">
        <w:pPr>
          <w:pStyle w:val="Footer"/>
          <w:jc w:val="right"/>
        </w:pPr>
      </w:p>
    </w:sdtContent>
  </w:sdt>
  <w:p w14:paraId="24F6BD2B" w14:textId="77777777" w:rsidR="00E85380" w:rsidRPr="00F735D7" w:rsidRDefault="00E85380" w:rsidP="00F735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0100"/>
      <w:docPartObj>
        <w:docPartGallery w:val="Page Numbers (Bottom of Page)"/>
        <w:docPartUnique/>
      </w:docPartObj>
    </w:sdtPr>
    <w:sdtEndPr>
      <w:rPr>
        <w:noProof/>
      </w:rPr>
    </w:sdtEndPr>
    <w:sdtContent>
      <w:p w14:paraId="3F65EA17" w14:textId="02929068" w:rsidR="00AD4F7C" w:rsidRDefault="00AD4F7C">
        <w:pPr>
          <w:pStyle w:val="Footer"/>
          <w:jc w:val="right"/>
        </w:pPr>
        <w:r>
          <w:fldChar w:fldCharType="begin"/>
        </w:r>
        <w:r>
          <w:instrText xml:space="preserve"> PAGE   \* MERGEFORMAT </w:instrText>
        </w:r>
        <w:r>
          <w:fldChar w:fldCharType="separate"/>
        </w:r>
        <w:r w:rsidR="002F7F7E">
          <w:rPr>
            <w:noProof/>
          </w:rPr>
          <w:t>4</w:t>
        </w:r>
        <w:r>
          <w:rPr>
            <w:noProof/>
          </w:rPr>
          <w:fldChar w:fldCharType="end"/>
        </w:r>
      </w:p>
    </w:sdtContent>
  </w:sdt>
  <w:p w14:paraId="43D23FCF" w14:textId="77777777" w:rsidR="00AD4F7C" w:rsidRPr="00F735D7" w:rsidRDefault="00AD4F7C" w:rsidP="00F735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07102"/>
      <w:docPartObj>
        <w:docPartGallery w:val="Page Numbers (Bottom of Page)"/>
        <w:docPartUnique/>
      </w:docPartObj>
    </w:sdtPr>
    <w:sdtEndPr>
      <w:rPr>
        <w:noProof/>
      </w:rPr>
    </w:sdtEndPr>
    <w:sdtContent>
      <w:p w14:paraId="31C4B6A7" w14:textId="24CC6C7F" w:rsidR="00AD4F7C" w:rsidRDefault="002F7F7E">
        <w:pPr>
          <w:pStyle w:val="Footer"/>
          <w:jc w:val="right"/>
        </w:pPr>
      </w:p>
    </w:sdtContent>
  </w:sdt>
  <w:p w14:paraId="629FE7F4" w14:textId="77777777" w:rsidR="00AD4F7C" w:rsidRPr="00F735D7" w:rsidRDefault="00AD4F7C" w:rsidP="00F735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C66A1" w14:textId="77777777" w:rsidR="008A71EB" w:rsidRDefault="008A71EB">
      <w:pPr>
        <w:spacing w:line="240" w:lineRule="auto"/>
      </w:pPr>
      <w:r>
        <w:separator/>
      </w:r>
    </w:p>
  </w:footnote>
  <w:footnote w:type="continuationSeparator" w:id="0">
    <w:p w14:paraId="07817CAE" w14:textId="77777777" w:rsidR="008A71EB" w:rsidRDefault="008A71EB">
      <w:pPr>
        <w:spacing w:line="240" w:lineRule="auto"/>
      </w:pPr>
      <w:r>
        <w:continuationSeparator/>
      </w:r>
    </w:p>
  </w:footnote>
  <w:footnote w:id="1">
    <w:p w14:paraId="087FDB28" w14:textId="41E0541B" w:rsidR="00E85380" w:rsidRDefault="00E85380" w:rsidP="00F32969">
      <w:pPr>
        <w:pStyle w:val="FootnoteText"/>
      </w:pPr>
      <w:r>
        <w:rPr>
          <w:rStyle w:val="FootnoteReference"/>
        </w:rPr>
        <w:footnoteRef/>
      </w:r>
      <w:r>
        <w:t xml:space="preserve"> </w:t>
      </w:r>
      <w:r w:rsidRPr="006168FE">
        <w:rPr>
          <w:rFonts w:cs="Arial"/>
        </w:rPr>
        <w:t xml:space="preserve">Based on feedback from the </w:t>
      </w:r>
      <w:r w:rsidR="00D3653D">
        <w:rPr>
          <w:rFonts w:cs="Arial"/>
        </w:rPr>
        <w:t>TS Public Transport – Smartcard &amp; T</w:t>
      </w:r>
      <w:r>
        <w:rPr>
          <w:rFonts w:cs="Arial"/>
        </w:rPr>
        <w:t xml:space="preserve">ravel </w:t>
      </w:r>
      <w:r w:rsidR="00D3653D">
        <w:rPr>
          <w:rFonts w:cs="Arial"/>
        </w:rPr>
        <w:t>R</w:t>
      </w:r>
      <w:r>
        <w:rPr>
          <w:rFonts w:cs="Arial"/>
        </w:rPr>
        <w:t>esearch Survey</w:t>
      </w:r>
      <w:r w:rsidR="00D3653D">
        <w:rPr>
          <w:rFonts w:cs="Arial"/>
        </w:rPr>
        <w:t>,</w:t>
      </w:r>
      <w:r>
        <w:rPr>
          <w:rFonts w:cs="Arial"/>
        </w:rPr>
        <w:t xml:space="preserve"> July 2018.</w:t>
      </w:r>
    </w:p>
  </w:footnote>
  <w:footnote w:id="2">
    <w:p w14:paraId="2C074B33" w14:textId="77777777" w:rsidR="00E85380" w:rsidRDefault="00E85380" w:rsidP="00EB3F66">
      <w:pPr>
        <w:pStyle w:val="FootnoteText"/>
      </w:pPr>
      <w:r>
        <w:rPr>
          <w:rStyle w:val="FootnoteReference"/>
        </w:rPr>
        <w:footnoteRef/>
      </w:r>
      <w:r>
        <w:t xml:space="preserve"> UK Finance estimate 63% of people in the UK use contactless payments </w:t>
      </w:r>
      <w:hyperlink r:id="rId1" w:history="1">
        <w:r w:rsidRPr="00E63305">
          <w:rPr>
            <w:rStyle w:val="Hyperlink"/>
          </w:rPr>
          <w:t>(Independent 18 June 2018)</w:t>
        </w:r>
      </w:hyperlink>
    </w:p>
  </w:footnote>
  <w:footnote w:id="3">
    <w:p w14:paraId="1685BEA1" w14:textId="6C5A0078" w:rsidR="004C7FB9" w:rsidRDefault="004C7FB9">
      <w:pPr>
        <w:pStyle w:val="FootnoteText"/>
      </w:pPr>
      <w:r>
        <w:rPr>
          <w:rStyle w:val="FootnoteReference"/>
        </w:rPr>
        <w:footnoteRef/>
      </w:r>
      <w:r w:rsidR="002F7F7E">
        <w:t xml:space="preserve"> The £45</w:t>
      </w:r>
      <w:bookmarkStart w:id="2" w:name="_GoBack"/>
      <w:bookmarkEnd w:id="2"/>
      <w:r>
        <w:t xml:space="preserve"> capped limit is applicable to all contactless cards. Mobile payment methods (Apple Pay, GPay, Android Pay, etc) generally do not have a cap limit, although T&amp;Cs may vary.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9BE3" w14:textId="566BD0B7" w:rsidR="00E85380" w:rsidRPr="0067486A" w:rsidRDefault="00E85380" w:rsidP="00222E62">
    <w:pPr>
      <w:pStyle w:val="Header"/>
      <w:rPr>
        <w:sz w:val="20"/>
      </w:rPr>
    </w:pPr>
  </w:p>
  <w:p w14:paraId="1AFD3EB1" w14:textId="50A3360E" w:rsidR="00E85380" w:rsidRPr="0067486A" w:rsidRDefault="00E85380" w:rsidP="00235CBF">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D3F8" w14:textId="1948E2EA" w:rsidR="00E85380" w:rsidRDefault="00E85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43570" w14:textId="74B284D4" w:rsidR="00311D41" w:rsidRPr="00075531" w:rsidRDefault="00311D41" w:rsidP="00311D41">
    <w:pPr>
      <w:pStyle w:val="Header"/>
      <w:pBdr>
        <w:right w:val="single" w:sz="8" w:space="4" w:color="28348A"/>
      </w:pBdr>
      <w:tabs>
        <w:tab w:val="left" w:pos="1260"/>
      </w:tabs>
      <w:jc w:val="right"/>
      <w:rPr>
        <w:rFonts w:cs="Arial"/>
        <w:color w:val="212192"/>
        <w:szCs w:val="24"/>
      </w:rPr>
    </w:pPr>
    <w:r w:rsidRPr="00075531">
      <w:rPr>
        <w:rFonts w:cs="Arial"/>
        <w:color w:val="212192"/>
        <w:szCs w:val="24"/>
      </w:rPr>
      <w:t xml:space="preserve">Smart Pay Grant Fund </w:t>
    </w:r>
    <w:r>
      <w:rPr>
        <w:rFonts w:cs="Arial"/>
        <w:color w:val="212192"/>
        <w:szCs w:val="24"/>
      </w:rPr>
      <w:t>Guidance</w:t>
    </w:r>
  </w:p>
  <w:p w14:paraId="1052D4D8" w14:textId="77777777" w:rsidR="00311D41" w:rsidRPr="00075531" w:rsidRDefault="00311D41" w:rsidP="00311D41">
    <w:pPr>
      <w:pStyle w:val="Header"/>
      <w:pBdr>
        <w:right w:val="single" w:sz="8" w:space="4" w:color="28348A"/>
      </w:pBdr>
      <w:tabs>
        <w:tab w:val="left" w:pos="1260"/>
      </w:tabs>
      <w:jc w:val="right"/>
      <w:rPr>
        <w:rFonts w:cs="Arial"/>
        <w:b/>
        <w:color w:val="212192"/>
        <w:szCs w:val="24"/>
      </w:rPr>
    </w:pPr>
    <w:r w:rsidRPr="00075531">
      <w:rPr>
        <w:rFonts w:cs="Arial"/>
        <w:b/>
        <w:color w:val="212192"/>
        <w:szCs w:val="24"/>
      </w:rPr>
      <w:t>Transport Scotland</w:t>
    </w:r>
  </w:p>
  <w:p w14:paraId="33AA89DB" w14:textId="399C0896" w:rsidR="00E85380" w:rsidRPr="00D641C9" w:rsidRDefault="00E85380" w:rsidP="00311D41">
    <w:pPr>
      <w:pStyle w:val="Header"/>
      <w:jc w:val="right"/>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D409" w14:textId="0132EA08" w:rsidR="00E85380" w:rsidRDefault="00E853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ABC2" w14:textId="453A9D1E" w:rsidR="00AD4F7C" w:rsidRPr="00D641C9" w:rsidRDefault="00AD4F7C" w:rsidP="00685DD5">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404FFC"/>
    <w:multiLevelType w:val="hybridMultilevel"/>
    <w:tmpl w:val="9D3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F6445"/>
    <w:multiLevelType w:val="hybridMultilevel"/>
    <w:tmpl w:val="12FA6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761"/>
    <w:multiLevelType w:val="hybridMultilevel"/>
    <w:tmpl w:val="4F90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01F80"/>
    <w:multiLevelType w:val="hybridMultilevel"/>
    <w:tmpl w:val="5B00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613B3"/>
    <w:multiLevelType w:val="hybridMultilevel"/>
    <w:tmpl w:val="A0A2F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611E2"/>
    <w:multiLevelType w:val="hybridMultilevel"/>
    <w:tmpl w:val="BFF6C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A6F05"/>
    <w:multiLevelType w:val="hybridMultilevel"/>
    <w:tmpl w:val="A070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DD3BB1"/>
    <w:multiLevelType w:val="hybridMultilevel"/>
    <w:tmpl w:val="4AC02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15A4B"/>
    <w:multiLevelType w:val="hybridMultilevel"/>
    <w:tmpl w:val="5142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4B5C3ED6"/>
    <w:multiLevelType w:val="hybridMultilevel"/>
    <w:tmpl w:val="D3A4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30AA6"/>
    <w:multiLevelType w:val="hybridMultilevel"/>
    <w:tmpl w:val="7D9A0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E127B4"/>
    <w:multiLevelType w:val="hybridMultilevel"/>
    <w:tmpl w:val="BE16D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17644"/>
    <w:multiLevelType w:val="hybridMultilevel"/>
    <w:tmpl w:val="9C20D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581D3C"/>
    <w:multiLevelType w:val="hybridMultilevel"/>
    <w:tmpl w:val="80E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2151"/>
    <w:multiLevelType w:val="hybridMultilevel"/>
    <w:tmpl w:val="CE6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6B091723"/>
    <w:multiLevelType w:val="hybridMultilevel"/>
    <w:tmpl w:val="BF32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10E7F"/>
    <w:multiLevelType w:val="multilevel"/>
    <w:tmpl w:val="8A86BB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8A4A7E"/>
    <w:multiLevelType w:val="hybridMultilevel"/>
    <w:tmpl w:val="21F4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num>
  <w:num w:numId="4">
    <w:abstractNumId w:val="0"/>
  </w:num>
  <w:num w:numId="5">
    <w:abstractNumId w:val="10"/>
  </w:num>
  <w:num w:numId="6">
    <w:abstractNumId w:val="14"/>
  </w:num>
  <w:num w:numId="7">
    <w:abstractNumId w:val="17"/>
  </w:num>
  <w:num w:numId="8">
    <w:abstractNumId w:val="8"/>
  </w:num>
  <w:num w:numId="9">
    <w:abstractNumId w:val="1"/>
  </w:num>
  <w:num w:numId="10">
    <w:abstractNumId w:val="3"/>
  </w:num>
  <w:num w:numId="11">
    <w:abstractNumId w:val="4"/>
  </w:num>
  <w:num w:numId="12">
    <w:abstractNumId w:val="12"/>
  </w:num>
  <w:num w:numId="13">
    <w:abstractNumId w:val="11"/>
  </w:num>
  <w:num w:numId="14">
    <w:abstractNumId w:val="5"/>
  </w:num>
  <w:num w:numId="15">
    <w:abstractNumId w:val="15"/>
  </w:num>
  <w:num w:numId="16">
    <w:abstractNumId w:val="20"/>
  </w:num>
  <w:num w:numId="17">
    <w:abstractNumId w:val="9"/>
  </w:num>
  <w:num w:numId="18">
    <w:abstractNumId w:val="7"/>
  </w:num>
  <w:num w:numId="19">
    <w:abstractNumId w:val="6"/>
  </w:num>
  <w:num w:numId="20">
    <w:abstractNumId w:val="19"/>
  </w:num>
  <w:num w:numId="21">
    <w:abstractNumId w:val="16"/>
  </w:num>
  <w:num w:numId="22">
    <w:abstractNumId w:val="22"/>
  </w:num>
  <w:num w:numId="23">
    <w:abstractNumId w:val="2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17"/>
    <w:rsid w:val="00002023"/>
    <w:rsid w:val="00026760"/>
    <w:rsid w:val="00034DD7"/>
    <w:rsid w:val="000432F1"/>
    <w:rsid w:val="00045BFB"/>
    <w:rsid w:val="00045ED6"/>
    <w:rsid w:val="00046E72"/>
    <w:rsid w:val="00061703"/>
    <w:rsid w:val="0009049A"/>
    <w:rsid w:val="000A47F5"/>
    <w:rsid w:val="000A738A"/>
    <w:rsid w:val="000A775C"/>
    <w:rsid w:val="000C3CF1"/>
    <w:rsid w:val="000E0E90"/>
    <w:rsid w:val="00100021"/>
    <w:rsid w:val="00106679"/>
    <w:rsid w:val="00123DE5"/>
    <w:rsid w:val="001267F7"/>
    <w:rsid w:val="00133C4F"/>
    <w:rsid w:val="001438AE"/>
    <w:rsid w:val="001475A5"/>
    <w:rsid w:val="00156063"/>
    <w:rsid w:val="00156B56"/>
    <w:rsid w:val="00157346"/>
    <w:rsid w:val="00172718"/>
    <w:rsid w:val="00185CAB"/>
    <w:rsid w:val="00185D77"/>
    <w:rsid w:val="00192DC7"/>
    <w:rsid w:val="001976CF"/>
    <w:rsid w:val="001A1771"/>
    <w:rsid w:val="001A4646"/>
    <w:rsid w:val="001A506C"/>
    <w:rsid w:val="001A6621"/>
    <w:rsid w:val="001B045A"/>
    <w:rsid w:val="001B0F19"/>
    <w:rsid w:val="001B344F"/>
    <w:rsid w:val="001B43B2"/>
    <w:rsid w:val="001D45B5"/>
    <w:rsid w:val="001E1D9B"/>
    <w:rsid w:val="001F159B"/>
    <w:rsid w:val="00206780"/>
    <w:rsid w:val="0021361C"/>
    <w:rsid w:val="00222E62"/>
    <w:rsid w:val="00226A4D"/>
    <w:rsid w:val="00235CBF"/>
    <w:rsid w:val="0023781A"/>
    <w:rsid w:val="00247D18"/>
    <w:rsid w:val="00262823"/>
    <w:rsid w:val="002637C2"/>
    <w:rsid w:val="00271F15"/>
    <w:rsid w:val="00292173"/>
    <w:rsid w:val="0029338F"/>
    <w:rsid w:val="00293819"/>
    <w:rsid w:val="00293F36"/>
    <w:rsid w:val="002954B2"/>
    <w:rsid w:val="00297E32"/>
    <w:rsid w:val="002A2BA2"/>
    <w:rsid w:val="002A368E"/>
    <w:rsid w:val="002A4AA6"/>
    <w:rsid w:val="002B5E4D"/>
    <w:rsid w:val="002C25C2"/>
    <w:rsid w:val="002D62AF"/>
    <w:rsid w:val="002F0B9A"/>
    <w:rsid w:val="002F2A60"/>
    <w:rsid w:val="002F3688"/>
    <w:rsid w:val="002F7F7E"/>
    <w:rsid w:val="00304899"/>
    <w:rsid w:val="003111B3"/>
    <w:rsid w:val="00311D41"/>
    <w:rsid w:val="0032024B"/>
    <w:rsid w:val="00332ED1"/>
    <w:rsid w:val="0035298A"/>
    <w:rsid w:val="00373F88"/>
    <w:rsid w:val="00377B2E"/>
    <w:rsid w:val="00386275"/>
    <w:rsid w:val="003949DA"/>
    <w:rsid w:val="00396CD1"/>
    <w:rsid w:val="003A70C3"/>
    <w:rsid w:val="003B728A"/>
    <w:rsid w:val="003B7982"/>
    <w:rsid w:val="003C533A"/>
    <w:rsid w:val="003D5615"/>
    <w:rsid w:val="003D5DA9"/>
    <w:rsid w:val="003E2D0E"/>
    <w:rsid w:val="003F1B30"/>
    <w:rsid w:val="003F2459"/>
    <w:rsid w:val="003F2479"/>
    <w:rsid w:val="0040408E"/>
    <w:rsid w:val="004049F0"/>
    <w:rsid w:val="00411FC4"/>
    <w:rsid w:val="00414B89"/>
    <w:rsid w:val="0042492D"/>
    <w:rsid w:val="00430949"/>
    <w:rsid w:val="00450299"/>
    <w:rsid w:val="00451656"/>
    <w:rsid w:val="0046229B"/>
    <w:rsid w:val="00463597"/>
    <w:rsid w:val="00463B21"/>
    <w:rsid w:val="00466D13"/>
    <w:rsid w:val="00467F81"/>
    <w:rsid w:val="0047427C"/>
    <w:rsid w:val="00484C1C"/>
    <w:rsid w:val="004869E9"/>
    <w:rsid w:val="00492A5E"/>
    <w:rsid w:val="004939B0"/>
    <w:rsid w:val="004C08F8"/>
    <w:rsid w:val="004C1192"/>
    <w:rsid w:val="004C22FD"/>
    <w:rsid w:val="004C70E9"/>
    <w:rsid w:val="004C7FB9"/>
    <w:rsid w:val="004E3488"/>
    <w:rsid w:val="004E4FCC"/>
    <w:rsid w:val="004F2142"/>
    <w:rsid w:val="004F7AFD"/>
    <w:rsid w:val="00524A81"/>
    <w:rsid w:val="00537F25"/>
    <w:rsid w:val="0057721C"/>
    <w:rsid w:val="005850A3"/>
    <w:rsid w:val="0059203E"/>
    <w:rsid w:val="005A435E"/>
    <w:rsid w:val="005B23E3"/>
    <w:rsid w:val="005B5DC9"/>
    <w:rsid w:val="005D2CC0"/>
    <w:rsid w:val="005E2BDA"/>
    <w:rsid w:val="005E3FF0"/>
    <w:rsid w:val="005E6C0A"/>
    <w:rsid w:val="005F60ED"/>
    <w:rsid w:val="00601EC3"/>
    <w:rsid w:val="006072A4"/>
    <w:rsid w:val="00610066"/>
    <w:rsid w:val="00610333"/>
    <w:rsid w:val="00614A4E"/>
    <w:rsid w:val="006172E6"/>
    <w:rsid w:val="00622578"/>
    <w:rsid w:val="006241B3"/>
    <w:rsid w:val="00630841"/>
    <w:rsid w:val="00647999"/>
    <w:rsid w:val="00650D4D"/>
    <w:rsid w:val="00655129"/>
    <w:rsid w:val="006552ED"/>
    <w:rsid w:val="00655E97"/>
    <w:rsid w:val="006604A0"/>
    <w:rsid w:val="0067486A"/>
    <w:rsid w:val="00685DD5"/>
    <w:rsid w:val="00687C32"/>
    <w:rsid w:val="00697FA0"/>
    <w:rsid w:val="006A2A14"/>
    <w:rsid w:val="006A371A"/>
    <w:rsid w:val="006B10E3"/>
    <w:rsid w:val="006B4E3C"/>
    <w:rsid w:val="006D1446"/>
    <w:rsid w:val="006D26F7"/>
    <w:rsid w:val="006D6979"/>
    <w:rsid w:val="006E3609"/>
    <w:rsid w:val="007045D4"/>
    <w:rsid w:val="00722275"/>
    <w:rsid w:val="0072408F"/>
    <w:rsid w:val="007263B4"/>
    <w:rsid w:val="00736DFE"/>
    <w:rsid w:val="00744F39"/>
    <w:rsid w:val="0074593B"/>
    <w:rsid w:val="00746CFA"/>
    <w:rsid w:val="00750ABC"/>
    <w:rsid w:val="007518C6"/>
    <w:rsid w:val="00760C77"/>
    <w:rsid w:val="007638A2"/>
    <w:rsid w:val="00764A90"/>
    <w:rsid w:val="00777956"/>
    <w:rsid w:val="00780B3A"/>
    <w:rsid w:val="0078232A"/>
    <w:rsid w:val="0079479F"/>
    <w:rsid w:val="007A06B2"/>
    <w:rsid w:val="007A543C"/>
    <w:rsid w:val="007B4428"/>
    <w:rsid w:val="007C18E2"/>
    <w:rsid w:val="007C2FD0"/>
    <w:rsid w:val="007C48E1"/>
    <w:rsid w:val="007E3D24"/>
    <w:rsid w:val="007E3FBA"/>
    <w:rsid w:val="007E7A15"/>
    <w:rsid w:val="007F0741"/>
    <w:rsid w:val="00801A79"/>
    <w:rsid w:val="008141D4"/>
    <w:rsid w:val="00821B82"/>
    <w:rsid w:val="00821C30"/>
    <w:rsid w:val="00826D8C"/>
    <w:rsid w:val="008352EB"/>
    <w:rsid w:val="0083579D"/>
    <w:rsid w:val="00837F71"/>
    <w:rsid w:val="00863FDA"/>
    <w:rsid w:val="00865A8B"/>
    <w:rsid w:val="0087708C"/>
    <w:rsid w:val="00883CD2"/>
    <w:rsid w:val="008A71EB"/>
    <w:rsid w:val="008B665E"/>
    <w:rsid w:val="008B7D9D"/>
    <w:rsid w:val="008C4397"/>
    <w:rsid w:val="008C4B7A"/>
    <w:rsid w:val="008D7282"/>
    <w:rsid w:val="008D7BB2"/>
    <w:rsid w:val="008E5563"/>
    <w:rsid w:val="008E715E"/>
    <w:rsid w:val="008F2318"/>
    <w:rsid w:val="0090231E"/>
    <w:rsid w:val="009174C3"/>
    <w:rsid w:val="00927FA9"/>
    <w:rsid w:val="00933CF3"/>
    <w:rsid w:val="0093592C"/>
    <w:rsid w:val="00952710"/>
    <w:rsid w:val="009878D3"/>
    <w:rsid w:val="00987CD2"/>
    <w:rsid w:val="00991DDD"/>
    <w:rsid w:val="009A42D0"/>
    <w:rsid w:val="009E6A96"/>
    <w:rsid w:val="009E7744"/>
    <w:rsid w:val="009F025F"/>
    <w:rsid w:val="009F086C"/>
    <w:rsid w:val="009F13C7"/>
    <w:rsid w:val="009F6884"/>
    <w:rsid w:val="009F71B8"/>
    <w:rsid w:val="00A14943"/>
    <w:rsid w:val="00A16ACD"/>
    <w:rsid w:val="00A55117"/>
    <w:rsid w:val="00A56EBA"/>
    <w:rsid w:val="00A720CB"/>
    <w:rsid w:val="00A90A53"/>
    <w:rsid w:val="00AA032D"/>
    <w:rsid w:val="00AA29CB"/>
    <w:rsid w:val="00AA50D9"/>
    <w:rsid w:val="00AA5285"/>
    <w:rsid w:val="00AA721C"/>
    <w:rsid w:val="00AB0957"/>
    <w:rsid w:val="00AB54FF"/>
    <w:rsid w:val="00AB764F"/>
    <w:rsid w:val="00AC310B"/>
    <w:rsid w:val="00AD4F7C"/>
    <w:rsid w:val="00AE01CB"/>
    <w:rsid w:val="00AE76F7"/>
    <w:rsid w:val="00AF00AD"/>
    <w:rsid w:val="00AF5404"/>
    <w:rsid w:val="00AF5FB6"/>
    <w:rsid w:val="00B04228"/>
    <w:rsid w:val="00B101FA"/>
    <w:rsid w:val="00B222B2"/>
    <w:rsid w:val="00B23B07"/>
    <w:rsid w:val="00B45B43"/>
    <w:rsid w:val="00B65051"/>
    <w:rsid w:val="00B75ABA"/>
    <w:rsid w:val="00B85D80"/>
    <w:rsid w:val="00B94651"/>
    <w:rsid w:val="00BB18AF"/>
    <w:rsid w:val="00BB2442"/>
    <w:rsid w:val="00BC3E1E"/>
    <w:rsid w:val="00BC58AD"/>
    <w:rsid w:val="00BC6A0C"/>
    <w:rsid w:val="00BF2B19"/>
    <w:rsid w:val="00C106F7"/>
    <w:rsid w:val="00C1446A"/>
    <w:rsid w:val="00C15B9C"/>
    <w:rsid w:val="00C15E92"/>
    <w:rsid w:val="00C32DF1"/>
    <w:rsid w:val="00C410D1"/>
    <w:rsid w:val="00C515E3"/>
    <w:rsid w:val="00C569DF"/>
    <w:rsid w:val="00C666AE"/>
    <w:rsid w:val="00C751AB"/>
    <w:rsid w:val="00C86FBA"/>
    <w:rsid w:val="00C92E70"/>
    <w:rsid w:val="00C9383E"/>
    <w:rsid w:val="00C9510C"/>
    <w:rsid w:val="00C9551F"/>
    <w:rsid w:val="00C96358"/>
    <w:rsid w:val="00C9773D"/>
    <w:rsid w:val="00CA14AA"/>
    <w:rsid w:val="00CA4F4B"/>
    <w:rsid w:val="00CB190D"/>
    <w:rsid w:val="00CB558E"/>
    <w:rsid w:val="00CC2905"/>
    <w:rsid w:val="00CD61A8"/>
    <w:rsid w:val="00CE0AB5"/>
    <w:rsid w:val="00CE1FD8"/>
    <w:rsid w:val="00CE7279"/>
    <w:rsid w:val="00CF3044"/>
    <w:rsid w:val="00CF7609"/>
    <w:rsid w:val="00D00E50"/>
    <w:rsid w:val="00D05D8B"/>
    <w:rsid w:val="00D07972"/>
    <w:rsid w:val="00D11D34"/>
    <w:rsid w:val="00D27F84"/>
    <w:rsid w:val="00D31D33"/>
    <w:rsid w:val="00D3653D"/>
    <w:rsid w:val="00D36FF9"/>
    <w:rsid w:val="00D418F8"/>
    <w:rsid w:val="00D46BF5"/>
    <w:rsid w:val="00D5002F"/>
    <w:rsid w:val="00D6371C"/>
    <w:rsid w:val="00D641C9"/>
    <w:rsid w:val="00D731E8"/>
    <w:rsid w:val="00D85615"/>
    <w:rsid w:val="00D906C3"/>
    <w:rsid w:val="00D91859"/>
    <w:rsid w:val="00D9263C"/>
    <w:rsid w:val="00DA5F02"/>
    <w:rsid w:val="00DF20E6"/>
    <w:rsid w:val="00DF2645"/>
    <w:rsid w:val="00E10EBA"/>
    <w:rsid w:val="00E165BF"/>
    <w:rsid w:val="00E1799E"/>
    <w:rsid w:val="00E20AC5"/>
    <w:rsid w:val="00E30208"/>
    <w:rsid w:val="00E3599D"/>
    <w:rsid w:val="00E36759"/>
    <w:rsid w:val="00E45014"/>
    <w:rsid w:val="00E85380"/>
    <w:rsid w:val="00E85B99"/>
    <w:rsid w:val="00E90C0D"/>
    <w:rsid w:val="00E91D3F"/>
    <w:rsid w:val="00E9538F"/>
    <w:rsid w:val="00EA56FF"/>
    <w:rsid w:val="00EB0A06"/>
    <w:rsid w:val="00EB3F66"/>
    <w:rsid w:val="00EC118A"/>
    <w:rsid w:val="00EC6505"/>
    <w:rsid w:val="00ED2468"/>
    <w:rsid w:val="00ED2540"/>
    <w:rsid w:val="00EE043A"/>
    <w:rsid w:val="00EE4089"/>
    <w:rsid w:val="00EE5CF5"/>
    <w:rsid w:val="00EF3E52"/>
    <w:rsid w:val="00F00584"/>
    <w:rsid w:val="00F0289E"/>
    <w:rsid w:val="00F14E43"/>
    <w:rsid w:val="00F17DFB"/>
    <w:rsid w:val="00F2405B"/>
    <w:rsid w:val="00F3208B"/>
    <w:rsid w:val="00F32969"/>
    <w:rsid w:val="00F34E86"/>
    <w:rsid w:val="00F4631A"/>
    <w:rsid w:val="00F53704"/>
    <w:rsid w:val="00F60E1B"/>
    <w:rsid w:val="00F70017"/>
    <w:rsid w:val="00F735D7"/>
    <w:rsid w:val="00F74E3D"/>
    <w:rsid w:val="00F75007"/>
    <w:rsid w:val="00F86F76"/>
    <w:rsid w:val="00F9465C"/>
    <w:rsid w:val="00F966C5"/>
    <w:rsid w:val="00F977D8"/>
    <w:rsid w:val="00FA17E0"/>
    <w:rsid w:val="00FA18BC"/>
    <w:rsid w:val="00FA1B27"/>
    <w:rsid w:val="00FD2381"/>
    <w:rsid w:val="00FD4709"/>
    <w:rsid w:val="00FE0FA5"/>
    <w:rsid w:val="00FE35FF"/>
    <w:rsid w:val="00FE5CEB"/>
    <w:rsid w:val="00FF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34AE42"/>
  <w15:docId w15:val="{4F34EE22-BE41-48C9-BAF1-E5471224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0E9"/>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8">
    <w:name w:val="heading 8"/>
    <w:basedOn w:val="Normal"/>
    <w:link w:val="Heading8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5760" w:hanging="5760"/>
      <w:jc w:val="center"/>
      <w:outlineLvl w:val="7"/>
    </w:pPr>
    <w:rPr>
      <w:rFonts w:ascii="Times New Roman" w:eastAsia="STZhongsong" w:hAnsi="Times New Roman"/>
      <w:b/>
      <w:caps/>
      <w:color w:val="000000"/>
      <w:kern w:val="28"/>
      <w:sz w:val="22"/>
      <w:lang w:eastAsia="zh-CN"/>
    </w:rPr>
  </w:style>
  <w:style w:type="paragraph" w:styleId="Heading9">
    <w:name w:val="heading 9"/>
    <w:basedOn w:val="Normal"/>
    <w:link w:val="Heading9Char"/>
    <w:qFormat/>
    <w:rsid w:val="008F2318"/>
    <w:pPr>
      <w:tabs>
        <w:tab w:val="clear" w:pos="720"/>
        <w:tab w:val="clear" w:pos="1440"/>
        <w:tab w:val="clear" w:pos="2160"/>
        <w:tab w:val="clear" w:pos="2880"/>
        <w:tab w:val="clear" w:pos="4680"/>
        <w:tab w:val="clear" w:pos="5400"/>
        <w:tab w:val="clear" w:pos="9000"/>
        <w:tab w:val="num" w:pos="0"/>
      </w:tabs>
      <w:adjustRightInd w:val="0"/>
      <w:spacing w:after="240" w:line="240" w:lineRule="auto"/>
      <w:ind w:left="6480" w:hanging="6480"/>
      <w:jc w:val="center"/>
      <w:outlineLvl w:val="8"/>
    </w:pPr>
    <w:rPr>
      <w:rFonts w:ascii="Times New Roman" w:eastAsia="STZhongsong" w:hAnsi="Times New Roman"/>
      <w:b/>
      <w:color w:val="000000"/>
      <w:kern w:val="2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C32DF1"/>
    <w:pPr>
      <w:ind w:left="720"/>
      <w:contextualSpacing/>
    </w:pPr>
  </w:style>
  <w:style w:type="table" w:styleId="TableGrid">
    <w:name w:val="Table Grid"/>
    <w:basedOn w:val="TableNormal"/>
    <w:rsid w:val="004C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B5E4D"/>
    <w:rPr>
      <w:color w:val="0000FF"/>
      <w:u w:val="single"/>
    </w:rPr>
  </w:style>
  <w:style w:type="paragraph" w:styleId="BalloonText">
    <w:name w:val="Balloon Text"/>
    <w:basedOn w:val="Normal"/>
    <w:link w:val="BalloonTextChar"/>
    <w:uiPriority w:val="99"/>
    <w:semiHidden/>
    <w:unhideWhenUsed/>
    <w:rsid w:val="007E3F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FBA"/>
    <w:rPr>
      <w:rFonts w:ascii="Tahoma" w:hAnsi="Tahoma" w:cs="Tahoma"/>
      <w:sz w:val="16"/>
      <w:szCs w:val="16"/>
      <w:lang w:eastAsia="en-US"/>
    </w:rPr>
  </w:style>
  <w:style w:type="character" w:customStyle="1" w:styleId="HeaderChar">
    <w:name w:val="Header Char"/>
    <w:basedOn w:val="DefaultParagraphFont"/>
    <w:link w:val="Header"/>
    <w:rsid w:val="009F13C7"/>
    <w:rPr>
      <w:lang w:eastAsia="en-US"/>
    </w:rPr>
  </w:style>
  <w:style w:type="character" w:customStyle="1" w:styleId="FooterChar">
    <w:name w:val="Footer Char"/>
    <w:basedOn w:val="DefaultParagraphFont"/>
    <w:link w:val="Footer"/>
    <w:uiPriority w:val="99"/>
    <w:rsid w:val="00222E62"/>
    <w:rPr>
      <w:lang w:eastAsia="en-US"/>
    </w:rPr>
  </w:style>
  <w:style w:type="character" w:styleId="FollowedHyperlink">
    <w:name w:val="FollowedHyperlink"/>
    <w:basedOn w:val="DefaultParagraphFont"/>
    <w:uiPriority w:val="99"/>
    <w:semiHidden/>
    <w:unhideWhenUsed/>
    <w:rsid w:val="0047427C"/>
    <w:rPr>
      <w:color w:val="800080" w:themeColor="followedHyperlink"/>
      <w:u w:val="single"/>
    </w:rPr>
  </w:style>
  <w:style w:type="character" w:styleId="CommentReference">
    <w:name w:val="annotation reference"/>
    <w:basedOn w:val="DefaultParagraphFont"/>
    <w:uiPriority w:val="99"/>
    <w:semiHidden/>
    <w:unhideWhenUsed/>
    <w:rsid w:val="00034DD7"/>
    <w:rPr>
      <w:sz w:val="16"/>
      <w:szCs w:val="16"/>
    </w:rPr>
  </w:style>
  <w:style w:type="paragraph" w:styleId="CommentText">
    <w:name w:val="annotation text"/>
    <w:basedOn w:val="Normal"/>
    <w:link w:val="CommentTextChar"/>
    <w:uiPriority w:val="99"/>
    <w:semiHidden/>
    <w:unhideWhenUsed/>
    <w:rsid w:val="00034DD7"/>
    <w:pPr>
      <w:spacing w:line="240" w:lineRule="auto"/>
    </w:pPr>
    <w:rPr>
      <w:sz w:val="20"/>
    </w:rPr>
  </w:style>
  <w:style w:type="character" w:customStyle="1" w:styleId="CommentTextChar">
    <w:name w:val="Comment Text Char"/>
    <w:basedOn w:val="DefaultParagraphFont"/>
    <w:link w:val="CommentText"/>
    <w:uiPriority w:val="99"/>
    <w:semiHidden/>
    <w:rsid w:val="00034DD7"/>
    <w:rPr>
      <w:sz w:val="20"/>
      <w:lang w:eastAsia="en-US"/>
    </w:rPr>
  </w:style>
  <w:style w:type="paragraph" w:styleId="CommentSubject">
    <w:name w:val="annotation subject"/>
    <w:basedOn w:val="CommentText"/>
    <w:next w:val="CommentText"/>
    <w:link w:val="CommentSubjectChar"/>
    <w:uiPriority w:val="99"/>
    <w:semiHidden/>
    <w:unhideWhenUsed/>
    <w:rsid w:val="00034DD7"/>
    <w:rPr>
      <w:b/>
      <w:bCs/>
    </w:rPr>
  </w:style>
  <w:style w:type="character" w:customStyle="1" w:styleId="CommentSubjectChar">
    <w:name w:val="Comment Subject Char"/>
    <w:basedOn w:val="CommentTextChar"/>
    <w:link w:val="CommentSubject"/>
    <w:uiPriority w:val="99"/>
    <w:semiHidden/>
    <w:rsid w:val="00034DD7"/>
    <w:rPr>
      <w:b/>
      <w:bCs/>
      <w:sz w:val="20"/>
      <w:lang w:eastAsia="en-US"/>
    </w:rPr>
  </w:style>
  <w:style w:type="character" w:customStyle="1" w:styleId="Heading8Char">
    <w:name w:val="Heading 8 Char"/>
    <w:basedOn w:val="DefaultParagraphFont"/>
    <w:link w:val="Heading8"/>
    <w:rsid w:val="008F2318"/>
    <w:rPr>
      <w:rFonts w:ascii="Times New Roman" w:eastAsia="STZhongsong" w:hAnsi="Times New Roman"/>
      <w:b/>
      <w:caps/>
      <w:color w:val="000000"/>
      <w:kern w:val="28"/>
      <w:sz w:val="22"/>
      <w:lang w:eastAsia="zh-CN"/>
    </w:rPr>
  </w:style>
  <w:style w:type="character" w:customStyle="1" w:styleId="Heading9Char">
    <w:name w:val="Heading 9 Char"/>
    <w:basedOn w:val="DefaultParagraphFont"/>
    <w:link w:val="Heading9"/>
    <w:rsid w:val="008F2318"/>
    <w:rPr>
      <w:rFonts w:ascii="Times New Roman" w:eastAsia="STZhongsong" w:hAnsi="Times New Roman"/>
      <w:b/>
      <w:color w:val="000000"/>
      <w:kern w:val="28"/>
      <w:sz w:val="22"/>
      <w:lang w:eastAsia="zh-CN"/>
    </w:rPr>
  </w:style>
  <w:style w:type="paragraph" w:styleId="Revision">
    <w:name w:val="Revision"/>
    <w:hidden/>
    <w:uiPriority w:val="99"/>
    <w:semiHidden/>
    <w:rsid w:val="00C515E3"/>
    <w:rPr>
      <w:lang w:eastAsia="en-US"/>
    </w:rPr>
  </w:style>
  <w:style w:type="paragraph" w:styleId="FootnoteText">
    <w:name w:val="footnote text"/>
    <w:basedOn w:val="Normal"/>
    <w:link w:val="FootnoteTextChar"/>
    <w:uiPriority w:val="99"/>
    <w:semiHidden/>
    <w:unhideWhenUsed/>
    <w:rsid w:val="00EB3F66"/>
    <w:pPr>
      <w:tabs>
        <w:tab w:val="clear" w:pos="720"/>
        <w:tab w:val="clear" w:pos="1440"/>
        <w:tab w:val="clear" w:pos="2160"/>
        <w:tab w:val="clear" w:pos="2880"/>
        <w:tab w:val="clear" w:pos="4680"/>
        <w:tab w:val="clear" w:pos="5400"/>
        <w:tab w:val="clear" w:pos="9000"/>
      </w:tabs>
      <w:spacing w:line="240" w:lineRule="auto"/>
      <w:jc w:val="left"/>
    </w:pPr>
    <w:rPr>
      <w:sz w:val="20"/>
    </w:rPr>
  </w:style>
  <w:style w:type="character" w:customStyle="1" w:styleId="FootnoteTextChar">
    <w:name w:val="Footnote Text Char"/>
    <w:basedOn w:val="DefaultParagraphFont"/>
    <w:link w:val="FootnoteText"/>
    <w:uiPriority w:val="99"/>
    <w:semiHidden/>
    <w:rsid w:val="00EB3F66"/>
    <w:rPr>
      <w:sz w:val="20"/>
      <w:lang w:eastAsia="en-US"/>
    </w:rPr>
  </w:style>
  <w:style w:type="character" w:styleId="FootnoteReference">
    <w:name w:val="footnote reference"/>
    <w:basedOn w:val="DefaultParagraphFont"/>
    <w:uiPriority w:val="99"/>
    <w:semiHidden/>
    <w:unhideWhenUsed/>
    <w:rsid w:val="00EB3F66"/>
    <w:rPr>
      <w:vertAlign w:val="superscript"/>
    </w:rPr>
  </w:style>
  <w:style w:type="paragraph" w:styleId="TOCHeading">
    <w:name w:val="TOC Heading"/>
    <w:basedOn w:val="Heading1"/>
    <w:next w:val="Normal"/>
    <w:uiPriority w:val="39"/>
    <w:unhideWhenUsed/>
    <w:qFormat/>
    <w:rsid w:val="00F00584"/>
    <w:pPr>
      <w:keepNext/>
      <w:keepLines/>
      <w:numPr>
        <w:numId w:val="0"/>
      </w:numPr>
      <w:tabs>
        <w:tab w:val="clear" w:pos="720"/>
        <w:tab w:val="clear" w:pos="1440"/>
        <w:tab w:val="clear" w:pos="2160"/>
        <w:tab w:val="clear" w:pos="2880"/>
        <w:tab w:val="clear" w:pos="4680"/>
        <w:tab w:val="clear" w:pos="5400"/>
        <w:tab w:val="clear" w:pos="9000"/>
      </w:tabs>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US"/>
    </w:rPr>
  </w:style>
  <w:style w:type="paragraph" w:styleId="TOC1">
    <w:name w:val="toc 1"/>
    <w:basedOn w:val="Normal"/>
    <w:next w:val="Normal"/>
    <w:autoRedefine/>
    <w:uiPriority w:val="39"/>
    <w:unhideWhenUsed/>
    <w:rsid w:val="00F00584"/>
    <w:pPr>
      <w:tabs>
        <w:tab w:val="clear" w:pos="720"/>
        <w:tab w:val="clear" w:pos="1440"/>
        <w:tab w:val="clear" w:pos="2160"/>
        <w:tab w:val="clear" w:pos="2880"/>
        <w:tab w:val="clear" w:pos="4680"/>
        <w:tab w:val="clear" w:pos="5400"/>
        <w:tab w:val="clear" w:pos="9000"/>
      </w:tabs>
      <w:spacing w:after="100"/>
    </w:pPr>
  </w:style>
  <w:style w:type="paragraph" w:customStyle="1" w:styleId="StyleHeading1Outline1Bold">
    <w:name w:val="Style Heading 1Outline1 + Bold"/>
    <w:basedOn w:val="Heading1"/>
    <w:rsid w:val="00F00584"/>
    <w:rPr>
      <w:b/>
      <w:bCs/>
      <w:sz w:val="22"/>
    </w:rPr>
  </w:style>
  <w:style w:type="paragraph" w:customStyle="1" w:styleId="StyleHeading1Outline111ptBold">
    <w:name w:val="Style Heading 1Outline1 + 11 pt Bold"/>
    <w:basedOn w:val="Heading1"/>
    <w:rsid w:val="00D5002F"/>
    <w:pPr>
      <w:tabs>
        <w:tab w:val="left" w:pos="567"/>
      </w:tabs>
    </w:pPr>
    <w:rPr>
      <w:b/>
      <w:bCs/>
      <w:sz w:val="22"/>
    </w:rPr>
  </w:style>
  <w:style w:type="paragraph" w:styleId="TOC2">
    <w:name w:val="toc 2"/>
    <w:basedOn w:val="Normal"/>
    <w:next w:val="Normal"/>
    <w:autoRedefine/>
    <w:uiPriority w:val="39"/>
    <w:unhideWhenUsed/>
    <w:rsid w:val="0009049A"/>
    <w:pPr>
      <w:tabs>
        <w:tab w:val="clear" w:pos="720"/>
        <w:tab w:val="clear" w:pos="1440"/>
        <w:tab w:val="clear" w:pos="2160"/>
        <w:tab w:val="clear" w:pos="2880"/>
        <w:tab w:val="clear" w:pos="4680"/>
        <w:tab w:val="clear" w:pos="5400"/>
        <w:tab w:val="clear" w:pos="9000"/>
      </w:tabs>
      <w:spacing w:after="100"/>
      <w:ind w:left="240"/>
    </w:p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7E3D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040">
      <w:bodyDiv w:val="1"/>
      <w:marLeft w:val="0"/>
      <w:marRight w:val="0"/>
      <w:marTop w:val="0"/>
      <w:marBottom w:val="0"/>
      <w:divBdr>
        <w:top w:val="none" w:sz="0" w:space="0" w:color="auto"/>
        <w:left w:val="none" w:sz="0" w:space="0" w:color="auto"/>
        <w:bottom w:val="none" w:sz="0" w:space="0" w:color="auto"/>
        <w:right w:val="none" w:sz="0" w:space="0" w:color="auto"/>
      </w:divBdr>
    </w:div>
    <w:div w:id="492260492">
      <w:bodyDiv w:val="1"/>
      <w:marLeft w:val="0"/>
      <w:marRight w:val="0"/>
      <w:marTop w:val="0"/>
      <w:marBottom w:val="0"/>
      <w:divBdr>
        <w:top w:val="none" w:sz="0" w:space="0" w:color="auto"/>
        <w:left w:val="none" w:sz="0" w:space="0" w:color="auto"/>
        <w:bottom w:val="none" w:sz="0" w:space="0" w:color="auto"/>
        <w:right w:val="none" w:sz="0" w:space="0" w:color="auto"/>
      </w:divBdr>
    </w:div>
    <w:div w:id="570120263">
      <w:bodyDiv w:val="1"/>
      <w:marLeft w:val="0"/>
      <w:marRight w:val="0"/>
      <w:marTop w:val="0"/>
      <w:marBottom w:val="0"/>
      <w:divBdr>
        <w:top w:val="none" w:sz="0" w:space="0" w:color="auto"/>
        <w:left w:val="none" w:sz="0" w:space="0" w:color="auto"/>
        <w:bottom w:val="none" w:sz="0" w:space="0" w:color="auto"/>
        <w:right w:val="none" w:sz="0" w:space="0" w:color="auto"/>
      </w:divBdr>
    </w:div>
    <w:div w:id="912087725">
      <w:bodyDiv w:val="1"/>
      <w:marLeft w:val="0"/>
      <w:marRight w:val="0"/>
      <w:marTop w:val="0"/>
      <w:marBottom w:val="0"/>
      <w:divBdr>
        <w:top w:val="none" w:sz="0" w:space="0" w:color="auto"/>
        <w:left w:val="none" w:sz="0" w:space="0" w:color="auto"/>
        <w:bottom w:val="none" w:sz="0" w:space="0" w:color="auto"/>
        <w:right w:val="none" w:sz="0" w:space="0" w:color="auto"/>
      </w:divBdr>
    </w:div>
    <w:div w:id="1467351637">
      <w:bodyDiv w:val="1"/>
      <w:marLeft w:val="0"/>
      <w:marRight w:val="0"/>
      <w:marTop w:val="0"/>
      <w:marBottom w:val="0"/>
      <w:divBdr>
        <w:top w:val="none" w:sz="0" w:space="0" w:color="auto"/>
        <w:left w:val="none" w:sz="0" w:space="0" w:color="auto"/>
        <w:bottom w:val="none" w:sz="0" w:space="0" w:color="auto"/>
        <w:right w:val="none" w:sz="0" w:space="0" w:color="auto"/>
      </w:divBdr>
    </w:div>
    <w:div w:id="1668290707">
      <w:bodyDiv w:val="1"/>
      <w:marLeft w:val="0"/>
      <w:marRight w:val="0"/>
      <w:marTop w:val="0"/>
      <w:marBottom w:val="0"/>
      <w:divBdr>
        <w:top w:val="none" w:sz="0" w:space="0" w:color="auto"/>
        <w:left w:val="none" w:sz="0" w:space="0" w:color="auto"/>
        <w:bottom w:val="none" w:sz="0" w:space="0" w:color="auto"/>
        <w:right w:val="none" w:sz="0" w:space="0" w:color="auto"/>
      </w:divBdr>
    </w:div>
    <w:div w:id="1854414396">
      <w:bodyDiv w:val="1"/>
      <w:marLeft w:val="0"/>
      <w:marRight w:val="0"/>
      <w:marTop w:val="0"/>
      <w:marBottom w:val="0"/>
      <w:divBdr>
        <w:top w:val="none" w:sz="0" w:space="0" w:color="auto"/>
        <w:left w:val="none" w:sz="0" w:space="0" w:color="auto"/>
        <w:bottom w:val="none" w:sz="0" w:space="0" w:color="auto"/>
        <w:right w:val="none" w:sz="0" w:space="0" w:color="auto"/>
      </w:divBdr>
    </w:div>
    <w:div w:id="2123065232">
      <w:bodyDiv w:val="1"/>
      <w:marLeft w:val="0"/>
      <w:marRight w:val="0"/>
      <w:marTop w:val="0"/>
      <w:marBottom w:val="0"/>
      <w:divBdr>
        <w:top w:val="none" w:sz="0" w:space="0" w:color="auto"/>
        <w:left w:val="none" w:sz="0" w:space="0" w:color="auto"/>
        <w:bottom w:val="none" w:sz="0" w:space="0" w:color="auto"/>
        <w:right w:val="none" w:sz="0" w:space="0" w:color="auto"/>
      </w:divBdr>
    </w:div>
    <w:div w:id="21363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nsport.gov.scot/public-transport/smart-and-integrated-ticketing/" TargetMode="External"/><Relationship Id="rId18" Type="http://schemas.openxmlformats.org/officeDocument/2006/relationships/hyperlink" Target="mailto:SPGF@transport.gov.sco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scot/Resource/0049/00499194.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Excel_Worksheet1.xls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transport.gov.scot/public-transport/smart-and-integrated-ticketin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Excel_Worksheet.xlsx"/><Relationship Id="rId23" Type="http://schemas.openxmlformats.org/officeDocument/2006/relationships/hyperlink" Target="http://www.gov.scot/Resource/0048/00489832.pdf" TargetMode="External"/><Relationship Id="rId28"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yperlink" Target="mailto:SPGF@transport.gov.scot"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www.gov.scot/Resource/0047/00475915.pdf" TargetMode="External"/><Relationship Id="rId27" Type="http://schemas.openxmlformats.org/officeDocument/2006/relationships/header" Target="header4.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ndependent.co.uk/money/card-payments-cash-overtakes-shopping-purchases-high-street-a8403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metadata xmlns="http://www.objective.com/ecm/document/metadata/53D26341A57B383EE0540010E0463CCA" version="1.0.0">
  <systemFields>
    <field name="Objective-Id">
      <value order="0">A26301064</value>
    </field>
    <field name="Objective-Title">
      <value order="0">SIT - Smart Pay Grant Fund - 01 Guidance Notes Round 3</value>
    </field>
    <field name="Objective-Description">
      <value order="0"/>
    </field>
    <field name="Objective-CreationStamp">
      <value order="0">2019-11-12T13:36:02Z</value>
    </field>
    <field name="Objective-IsApproved">
      <value order="0">false</value>
    </field>
    <field name="Objective-IsPublished">
      <value order="0">true</value>
    </field>
    <field name="Objective-DatePublished">
      <value order="0">2019-11-12T13:48:09Z</value>
    </field>
    <field name="Objective-ModificationStamp">
      <value order="0">2019-11-12T13:49:15Z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Smart Pay Grant Fund Applications: (2018-2021): 2018-2023</value>
    </field>
    <field name="Objective-Parent">
      <value order="0">Smart and Integrated Ticketing Programme (SIT): Smart Pay Grant Fund Applications: (2018-2021): 2018-2023</value>
    </field>
    <field name="Objective-State">
      <value order="0">Published</value>
    </field>
    <field name="Objective-VersionId">
      <value order="0">vA37987053</value>
    </field>
    <field name="Objective-Version">
      <value order="0">1.0</value>
    </field>
    <field name="Objective-VersionNumber">
      <value order="0">1</value>
    </field>
    <field name="Objective-VersionComment">
      <value order="0">First version</value>
    </field>
    <field name="Objective-FileNumber">
      <value order="0">CASE/438430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B310636B-82E7-4790-9059-74E8D706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2118</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Smart Pay Grant Fund Guidance</vt:lpstr>
    </vt:vector>
  </TitlesOfParts>
  <Company>Scottish Government</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Pay Grant Fund Guidance</dc:title>
  <dc:creator>U206099</dc:creator>
  <cp:lastModifiedBy>Chapman E (Edward)</cp:lastModifiedBy>
  <cp:revision>2</cp:revision>
  <cp:lastPrinted>2018-11-09T08:58:00Z</cp:lastPrinted>
  <dcterms:created xsi:type="dcterms:W3CDTF">2020-06-26T15:19:00Z</dcterms:created>
  <dcterms:modified xsi:type="dcterms:W3CDTF">2020-06-26T15:19:00Z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A26301064</vt:lpwstr>
  </property>
  <property fmtid="{D5CDD505-2E9C-101B-9397-08002B2CF9AE}" pid="4" name="Objective-Title">
    <vt:lpwstr>SIT - Smart Pay Grant Fund - 01 Guidance Notes Round 3</vt:lpwstr>
  </property>
  <property fmtid="{D5CDD505-2E9C-101B-9397-08002B2CF9AE}" pid="5" name="Objective-Comment">
    <vt:lpwstr/>
  </property>
  <property fmtid="{D5CDD505-2E9C-101B-9397-08002B2CF9AE}" pid="6" name="Objective-CreationStamp">
    <vt:filetime>2019-11-12T13:48:09Z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2019-11-12T13:48:09Z</vt:filetime>
  </property>
  <property fmtid="{D5CDD505-2E9C-101B-9397-08002B2CF9AE}" pid="10" name="Objective-ModificationStamp">
    <vt:filetime>2019-11-12T13:49:15Z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Smart Pay Grant Fund Applications: (2018-2021): 2018-2023:</vt:lpwstr>
  </property>
  <property fmtid="{D5CDD505-2E9C-101B-9397-08002B2CF9AE}" pid="13" name="Objective-Parent">
    <vt:lpwstr>Smart and Integrated Ticketing Programme (SIT): Smart Pay Grant Fund Applications: (2018-2021): 2018-2023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vA37987053</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