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EE" w:rsidRDefault="00FA27EE" w:rsidP="00FA27EE">
      <w:pPr>
        <w:pStyle w:val="1stHeading"/>
      </w:pPr>
      <w:bookmarkStart w:id="0" w:name="_Toc73004527"/>
      <w:r>
        <w:t>Workplace Parking Licensing - Consultation on Regulations and Guidance</w:t>
      </w:r>
      <w:bookmarkStart w:id="1" w:name="_GoBack"/>
      <w:bookmarkEnd w:id="1"/>
    </w:p>
    <w:p w:rsidR="00FA27EE" w:rsidRPr="005604BD" w:rsidRDefault="00FA27EE" w:rsidP="005604BD">
      <w:pPr>
        <w:rPr>
          <w:rFonts w:ascii="Gill Sans MT" w:hAnsi="Gill Sans MT"/>
          <w:b/>
          <w:color w:val="212192"/>
          <w:sz w:val="32"/>
          <w:szCs w:val="32"/>
        </w:rPr>
      </w:pPr>
      <w:r w:rsidRPr="005604BD">
        <w:rPr>
          <w:rFonts w:ascii="Gill Sans MT" w:hAnsi="Gill Sans MT"/>
          <w:b/>
          <w:color w:val="212192"/>
          <w:sz w:val="32"/>
          <w:szCs w:val="32"/>
        </w:rPr>
        <w:t>Consultation Questions</w:t>
      </w:r>
      <w:bookmarkEnd w:id="0"/>
    </w:p>
    <w:p w:rsidR="00FA27EE" w:rsidRPr="00DD28A8" w:rsidRDefault="00FA27EE" w:rsidP="00FA27EE">
      <w:pPr>
        <w:pStyle w:val="3rdHeading"/>
      </w:pPr>
      <w:r w:rsidRPr="00DD28A8">
        <w:t>Question 1</w:t>
      </w:r>
    </w:p>
    <w:p w:rsidR="00FA27EE" w:rsidRDefault="00FA27EE" w:rsidP="00FA27EE">
      <w:pPr>
        <w:pStyle w:val="Normal0"/>
      </w:pPr>
      <w:r w:rsidRPr="00E414E7">
        <w:t>Are there other elements of WPL schemes that local authorities should be required to consult on, besides those listed under the ‘Consultation and Impact Assessment’ section?</w:t>
      </w:r>
    </w:p>
    <w:p w:rsidR="00FA27EE" w:rsidRPr="008A3E65" w:rsidRDefault="00FA27EE" w:rsidP="00FA27EE">
      <w:pPr>
        <w:pStyle w:val="Bullets"/>
        <w:numPr>
          <w:ilvl w:val="0"/>
          <w:numId w:val="1"/>
        </w:numPr>
        <w:tabs>
          <w:tab w:val="clear" w:pos="360"/>
        </w:tabs>
        <w:ind w:left="357" w:hanging="357"/>
      </w:pPr>
      <w:r w:rsidRPr="008A3E65">
        <w:t>Yes</w:t>
      </w:r>
    </w:p>
    <w:p w:rsidR="00FA27EE" w:rsidRPr="008A3E65" w:rsidRDefault="00FA27EE" w:rsidP="00FA27EE">
      <w:pPr>
        <w:pStyle w:val="Bullets"/>
        <w:numPr>
          <w:ilvl w:val="0"/>
          <w:numId w:val="1"/>
        </w:numPr>
        <w:tabs>
          <w:tab w:val="clear" w:pos="360"/>
        </w:tabs>
        <w:ind w:left="357" w:hanging="357"/>
      </w:pPr>
      <w:r w:rsidRPr="008A3E65">
        <w:t>No</w:t>
      </w:r>
    </w:p>
    <w:p w:rsidR="00FA27EE" w:rsidRDefault="00FA27EE" w:rsidP="00FA27EE">
      <w:pPr>
        <w:pStyle w:val="Normal0"/>
      </w:pPr>
      <w:r>
        <w:t>Please explain your answer, including, if appropriate, what additional elements should be required and why:</w:t>
      </w:r>
      <w:r w:rsidRPr="008A3E65">
        <w:t xml:space="preserve"> </w:t>
      </w:r>
    </w:p>
    <w:p w:rsidR="00FA27EE" w:rsidRPr="00DD28A8" w:rsidRDefault="00FA27EE" w:rsidP="00FA27EE">
      <w:pPr>
        <w:pStyle w:val="3rdHeading"/>
      </w:pPr>
      <w:r w:rsidRPr="00DD28A8">
        <w:t>Question 2</w:t>
      </w:r>
    </w:p>
    <w:p w:rsidR="00FA27EE" w:rsidRDefault="00FA27EE" w:rsidP="00FA27EE">
      <w:pPr>
        <w:pStyle w:val="Normal0"/>
      </w:pPr>
      <w:r w:rsidRPr="00E414E7">
        <w:t>Should the regulations specify a list of statutory consultees that local authorities are required to consult?</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Yes</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No</w:t>
      </w:r>
    </w:p>
    <w:p w:rsidR="00FA27EE" w:rsidRPr="00DD28A8" w:rsidRDefault="00FA27EE" w:rsidP="00FA27EE">
      <w:pPr>
        <w:pStyle w:val="Normal0"/>
      </w:pPr>
      <w:r w:rsidRPr="00A52E38">
        <w:t xml:space="preserve">Please explain your answer. If yes, please detail what statutory consultees and why: </w:t>
      </w:r>
    </w:p>
    <w:p w:rsidR="00FA27EE" w:rsidRPr="00DD28A8" w:rsidRDefault="00FA27EE" w:rsidP="00FA27EE">
      <w:pPr>
        <w:pStyle w:val="3rdHeading"/>
      </w:pPr>
      <w:r w:rsidRPr="00DD28A8">
        <w:t>Question 3</w:t>
      </w:r>
    </w:p>
    <w:p w:rsidR="00FA27EE" w:rsidRPr="00A52E38" w:rsidRDefault="00FA27EE" w:rsidP="00FA27EE">
      <w:pPr>
        <w:pStyle w:val="Normal0"/>
      </w:pPr>
      <w:r w:rsidRPr="00A52E38">
        <w:t>When local authorities communicate information about new, amended, or revoked WPL schemes, what information should the notices contain? Please support your view with evidence where possible.</w:t>
      </w:r>
    </w:p>
    <w:p w:rsidR="00FA27EE" w:rsidRPr="00DD28A8" w:rsidRDefault="00FA27EE" w:rsidP="00FA27EE">
      <w:pPr>
        <w:pStyle w:val="3rdHeading"/>
      </w:pPr>
      <w:r w:rsidRPr="00DD28A8">
        <w:t>Question 4</w:t>
      </w:r>
    </w:p>
    <w:p w:rsidR="00FA27EE" w:rsidRPr="00A52E38" w:rsidRDefault="00FA27EE" w:rsidP="00FA27EE">
      <w:pPr>
        <w:pStyle w:val="Normal0"/>
      </w:pPr>
      <w:r w:rsidRPr="00A52E38">
        <w:t>When local authorities communicate information about new, amended, or revoked WPL schemes, where/how should notices be published? Please support your view with evidence where possible.</w:t>
      </w:r>
    </w:p>
    <w:p w:rsidR="00FA27EE" w:rsidRPr="00DD28A8" w:rsidRDefault="00FA27EE" w:rsidP="00FA27EE">
      <w:pPr>
        <w:pStyle w:val="3rdHeading"/>
      </w:pPr>
      <w:r w:rsidRPr="00DD28A8">
        <w:t>Question</w:t>
      </w:r>
      <w:r>
        <w:t xml:space="preserve"> 5</w:t>
      </w:r>
    </w:p>
    <w:p w:rsidR="00FA27EE" w:rsidRPr="00A52E38" w:rsidRDefault="00FA27EE" w:rsidP="00FA27EE">
      <w:pPr>
        <w:pStyle w:val="Normal0"/>
        <w:rPr>
          <w:rFonts w:cs="Arial"/>
          <w:color w:val="000000" w:themeColor="text1"/>
        </w:rPr>
      </w:pPr>
      <w:r w:rsidRPr="00E414E7">
        <w:rPr>
          <w:rFonts w:cs="Arial"/>
          <w:color w:val="000000" w:themeColor="text1"/>
        </w:rPr>
        <w:t xml:space="preserve">Are there any circumstances where an employer besides the occupier of the premises should be responsible for the charges imposed through a WPL scheme? </w:t>
      </w:r>
      <w:r w:rsidRPr="00A52E38">
        <w:rPr>
          <w:rFonts w:cs="Arial"/>
          <w:color w:val="000000" w:themeColor="text1"/>
        </w:rPr>
        <w:t xml:space="preserve"> </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Yes</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No</w:t>
      </w:r>
    </w:p>
    <w:p w:rsidR="00FA27EE" w:rsidRPr="00A52E38" w:rsidRDefault="00FA27EE" w:rsidP="00FA27EE">
      <w:pPr>
        <w:pStyle w:val="Normal0"/>
        <w:rPr>
          <w:rFonts w:cs="Arial"/>
          <w:color w:val="000000" w:themeColor="text1"/>
        </w:rPr>
      </w:pPr>
      <w:r w:rsidRPr="00A52E38">
        <w:rPr>
          <w:rFonts w:cs="Arial"/>
          <w:color w:val="000000" w:themeColor="text1"/>
        </w:rPr>
        <w:t>Please explain your answer. If Yes, please describe the circumstances and entities who should be liable, supporting your view with evidence where possible.</w:t>
      </w:r>
    </w:p>
    <w:p w:rsidR="00FA27EE" w:rsidRPr="00DD28A8" w:rsidRDefault="00FA27EE" w:rsidP="00FA27EE">
      <w:pPr>
        <w:pStyle w:val="3rdHeading"/>
      </w:pPr>
      <w:r w:rsidRPr="00DD28A8">
        <w:t xml:space="preserve">Question </w:t>
      </w:r>
      <w:r>
        <w:t>6</w:t>
      </w:r>
    </w:p>
    <w:p w:rsidR="00FA27EE" w:rsidRPr="00A52E38" w:rsidRDefault="00FA27EE" w:rsidP="00FA27EE">
      <w:pPr>
        <w:pStyle w:val="Normal0"/>
        <w:rPr>
          <w:rFonts w:cs="Arial"/>
          <w:color w:val="000000" w:themeColor="text1"/>
        </w:rPr>
      </w:pPr>
      <w:r w:rsidRPr="00A52E38">
        <w:rPr>
          <w:rFonts w:cs="Arial"/>
          <w:color w:val="000000" w:themeColor="text1"/>
        </w:rPr>
        <w:t xml:space="preserve">Should the rationale and process for a local authority’s review of licensing decisions be wholly set out by the local authority?  </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 xml:space="preserve">Yes  </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No</w:t>
      </w:r>
    </w:p>
    <w:p w:rsidR="00FA27EE" w:rsidRPr="00A52E38" w:rsidRDefault="00FA27EE" w:rsidP="00FA27EE">
      <w:pPr>
        <w:pStyle w:val="Normal0"/>
        <w:rPr>
          <w:rFonts w:cs="Arial"/>
          <w:color w:val="000000" w:themeColor="text1"/>
        </w:rPr>
      </w:pPr>
      <w:r w:rsidRPr="00A52E38">
        <w:rPr>
          <w:rFonts w:cs="Arial"/>
          <w:color w:val="000000" w:themeColor="text1"/>
        </w:rPr>
        <w:lastRenderedPageBreak/>
        <w:t>Please explain your answer.</w:t>
      </w:r>
    </w:p>
    <w:p w:rsidR="00FA27EE" w:rsidRPr="00DD28A8" w:rsidRDefault="00FA27EE" w:rsidP="00FA27EE">
      <w:pPr>
        <w:pStyle w:val="3rdHeading"/>
      </w:pPr>
      <w:r w:rsidRPr="00DD28A8">
        <w:t xml:space="preserve">Question </w:t>
      </w:r>
      <w:r>
        <w:t>7</w:t>
      </w:r>
    </w:p>
    <w:p w:rsidR="00FA27EE" w:rsidRPr="00A52E38" w:rsidRDefault="00FA27EE" w:rsidP="00FA27EE">
      <w:pPr>
        <w:pStyle w:val="Normal0"/>
        <w:rPr>
          <w:rFonts w:cs="Arial"/>
          <w:color w:val="000000" w:themeColor="text1"/>
        </w:rPr>
      </w:pPr>
      <w:r w:rsidRPr="00A52E38">
        <w:rPr>
          <w:rFonts w:cs="Arial"/>
          <w:color w:val="000000" w:themeColor="text1"/>
        </w:rPr>
        <w:t>What circumstances/rationale do you consider reasonable for review or appeal of licensing decisions to take place?</w:t>
      </w:r>
    </w:p>
    <w:p w:rsidR="00FA27EE" w:rsidRPr="00DD28A8" w:rsidRDefault="00FA27EE" w:rsidP="00FA27EE">
      <w:pPr>
        <w:pStyle w:val="3rdHeading"/>
      </w:pPr>
      <w:r w:rsidRPr="00DD28A8">
        <w:t>Question</w:t>
      </w:r>
      <w:r>
        <w:t xml:space="preserve"> 8</w:t>
      </w:r>
    </w:p>
    <w:p w:rsidR="00FA27EE" w:rsidRDefault="00FA27EE" w:rsidP="00FA27EE">
      <w:pPr>
        <w:pStyle w:val="Normal0"/>
      </w:pPr>
      <w:r w:rsidRPr="00E414E7">
        <w:t xml:space="preserve">Do you agree with the approach to penalty charges as outlined under the ‘Penalty Charges’ section above? </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Yes</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No</w:t>
      </w:r>
    </w:p>
    <w:p w:rsidR="00FA27EE" w:rsidRPr="00A52E38" w:rsidRDefault="00FA27EE" w:rsidP="00FA27EE">
      <w:pPr>
        <w:pStyle w:val="Normal0"/>
        <w:spacing w:after="120"/>
        <w:rPr>
          <w:rFonts w:cs="Arial"/>
          <w:color w:val="000000" w:themeColor="text1"/>
        </w:rPr>
      </w:pPr>
      <w:r w:rsidRPr="00A52E38">
        <w:rPr>
          <w:rFonts w:cs="Arial"/>
          <w:color w:val="000000" w:themeColor="text1"/>
        </w:rPr>
        <w:t>Please explain your answer, supporting your view with evidence where possible.</w:t>
      </w:r>
    </w:p>
    <w:p w:rsidR="00FA27EE" w:rsidRPr="00DD28A8" w:rsidRDefault="00FA27EE" w:rsidP="00FA27EE">
      <w:pPr>
        <w:pStyle w:val="3rdHeading"/>
      </w:pPr>
      <w:r w:rsidRPr="00DD28A8">
        <w:t xml:space="preserve">Question </w:t>
      </w:r>
      <w:r>
        <w:t>9</w:t>
      </w:r>
    </w:p>
    <w:p w:rsidR="00FA27EE" w:rsidRDefault="00FA27EE" w:rsidP="00FA27EE">
      <w:pPr>
        <w:pStyle w:val="Normal0"/>
      </w:pPr>
      <w:r w:rsidRPr="00E414E7">
        <w:t xml:space="preserve">Do you consider that there should be additional grounds for review or appeal of penalty charges besides those listed under the ‘Penalty Charges’ section above? </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Yes</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No</w:t>
      </w:r>
    </w:p>
    <w:p w:rsidR="00FA27EE" w:rsidRPr="00A52E38" w:rsidRDefault="00FA27EE" w:rsidP="00FA27EE">
      <w:pPr>
        <w:pStyle w:val="Normal0"/>
        <w:spacing w:after="120"/>
        <w:rPr>
          <w:rFonts w:cs="Arial"/>
          <w:color w:val="000000" w:themeColor="text1"/>
        </w:rPr>
      </w:pPr>
      <w:r w:rsidRPr="00A52E38">
        <w:rPr>
          <w:rFonts w:cs="Arial"/>
          <w:color w:val="000000" w:themeColor="text1"/>
        </w:rPr>
        <w:t>Please explain your answer, supporting your view with evidence where possible.</w:t>
      </w:r>
    </w:p>
    <w:p w:rsidR="00FA27EE" w:rsidRPr="00DD28A8" w:rsidRDefault="00FA27EE" w:rsidP="00FA27EE">
      <w:pPr>
        <w:pStyle w:val="3rdHeading"/>
      </w:pPr>
      <w:r w:rsidRPr="00DD28A8">
        <w:t>Question 1</w:t>
      </w:r>
      <w:r>
        <w:t>0</w:t>
      </w:r>
    </w:p>
    <w:p w:rsidR="00FA27EE" w:rsidRPr="00A52E38" w:rsidRDefault="00FA27EE" w:rsidP="00FA27EE">
      <w:pPr>
        <w:pStyle w:val="Normal0"/>
        <w:rPr>
          <w:rFonts w:cs="Arial"/>
          <w:color w:val="000000" w:themeColor="text1"/>
        </w:rPr>
      </w:pPr>
      <w:r w:rsidRPr="00A52E38">
        <w:rPr>
          <w:rFonts w:cs="Arial"/>
          <w:color w:val="000000" w:themeColor="text1"/>
        </w:rPr>
        <w:t xml:space="preserve">Which approach to the amount of the penalty charge do you consider more appropriate? </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 xml:space="preserve">A formula for the penalty charge, including a reduction in payment for payment within a certain timeframe or increase in response to delayed payment, should be set in regulations </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 xml:space="preserve">The amount of the penalty charge be determined entirely by local authorities </w:t>
      </w:r>
    </w:p>
    <w:p w:rsidR="00FA27EE" w:rsidRPr="00A52E38" w:rsidRDefault="00FA27EE" w:rsidP="00FA27EE">
      <w:pPr>
        <w:pStyle w:val="Normal0"/>
        <w:rPr>
          <w:rFonts w:cs="Arial"/>
          <w:color w:val="000000" w:themeColor="text1"/>
        </w:rPr>
      </w:pPr>
      <w:r w:rsidRPr="00A52E38">
        <w:rPr>
          <w:rFonts w:cs="Arial"/>
          <w:color w:val="000000" w:themeColor="text1"/>
        </w:rPr>
        <w:t>Please explain your answer, including what formula you consider appropriate, supporting your view with evidence where possible.</w:t>
      </w:r>
    </w:p>
    <w:p w:rsidR="00FA27EE" w:rsidRPr="00DD28A8" w:rsidRDefault="00FA27EE" w:rsidP="00FA27EE">
      <w:pPr>
        <w:pStyle w:val="3rdHeading"/>
      </w:pPr>
      <w:r w:rsidRPr="00DD28A8">
        <w:t>Question 1</w:t>
      </w:r>
      <w:r>
        <w:t>1</w:t>
      </w:r>
    </w:p>
    <w:p w:rsidR="00FA27EE" w:rsidRDefault="00FA27EE" w:rsidP="00FA27EE">
      <w:pPr>
        <w:pStyle w:val="Normal0"/>
      </w:pPr>
      <w:r>
        <w:t>Do you agree with the approach outlined under ‘Accounts’?</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Yes</w:t>
      </w:r>
    </w:p>
    <w:p w:rsidR="00FA27EE" w:rsidRPr="00DD28A8" w:rsidRDefault="00FA27EE" w:rsidP="00FA27EE">
      <w:pPr>
        <w:pStyle w:val="Bullets"/>
        <w:numPr>
          <w:ilvl w:val="0"/>
          <w:numId w:val="1"/>
        </w:numPr>
        <w:tabs>
          <w:tab w:val="clear" w:pos="360"/>
        </w:tabs>
        <w:rPr>
          <w:rFonts w:cs="Arial"/>
          <w:color w:val="000000" w:themeColor="text1"/>
        </w:rPr>
      </w:pPr>
      <w:r w:rsidRPr="00A52E38">
        <w:rPr>
          <w:rFonts w:cs="Arial"/>
          <w:color w:val="000000" w:themeColor="text1"/>
        </w:rPr>
        <w:t>No</w:t>
      </w:r>
    </w:p>
    <w:p w:rsidR="00FA27EE" w:rsidRPr="00DD28A8" w:rsidRDefault="00FA27EE" w:rsidP="00FA27EE">
      <w:pPr>
        <w:pStyle w:val="3rdHeading"/>
      </w:pPr>
      <w:r w:rsidRPr="00DD28A8">
        <w:t>Question 1</w:t>
      </w:r>
      <w:r>
        <w:t>2</w:t>
      </w:r>
    </w:p>
    <w:p w:rsidR="00FA27EE" w:rsidRPr="00A52E38" w:rsidRDefault="00FA27EE" w:rsidP="00FA27EE">
      <w:pPr>
        <w:pStyle w:val="Normal0"/>
        <w:rPr>
          <w:rFonts w:cs="Arial"/>
          <w:color w:val="000000" w:themeColor="text1"/>
        </w:rPr>
      </w:pPr>
      <w:r w:rsidRPr="00A52E38">
        <w:rPr>
          <w:rFonts w:cs="Arial"/>
          <w:color w:val="000000" w:themeColor="text1"/>
        </w:rPr>
        <w:t>Do think further regulation on accounts is required?</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Yes</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No</w:t>
      </w:r>
    </w:p>
    <w:p w:rsidR="00FA27EE" w:rsidRDefault="00FA27EE" w:rsidP="00FA27EE">
      <w:pPr>
        <w:pStyle w:val="Normal0"/>
        <w:rPr>
          <w:rFonts w:cs="Arial"/>
          <w:color w:val="000000" w:themeColor="text1"/>
        </w:rPr>
      </w:pPr>
      <w:r w:rsidRPr="00A52E38">
        <w:rPr>
          <w:rFonts w:cs="Arial"/>
          <w:color w:val="000000" w:themeColor="text1"/>
        </w:rPr>
        <w:t xml:space="preserve">Please explain your answer. </w:t>
      </w:r>
    </w:p>
    <w:p w:rsidR="00FA27EE" w:rsidRDefault="00FA27EE" w:rsidP="00FA27EE">
      <w:pPr>
        <w:pStyle w:val="Normal0"/>
        <w:rPr>
          <w:rFonts w:cs="Arial"/>
          <w:color w:val="000000" w:themeColor="text1"/>
        </w:rPr>
      </w:pPr>
    </w:p>
    <w:p w:rsidR="00FA27EE" w:rsidRDefault="00FA27EE" w:rsidP="00FA27EE">
      <w:pPr>
        <w:pStyle w:val="Normal0"/>
        <w:rPr>
          <w:rFonts w:cs="Arial"/>
          <w:color w:val="000000" w:themeColor="text1"/>
        </w:rPr>
      </w:pPr>
    </w:p>
    <w:p w:rsidR="00FA27EE" w:rsidRPr="00A52E38" w:rsidRDefault="00FA27EE" w:rsidP="00FA27EE">
      <w:pPr>
        <w:pStyle w:val="Normal0"/>
        <w:rPr>
          <w:rFonts w:cs="Arial"/>
          <w:color w:val="000000" w:themeColor="text1"/>
        </w:rPr>
      </w:pPr>
    </w:p>
    <w:p w:rsidR="00FA27EE" w:rsidRPr="00DD28A8" w:rsidRDefault="00FA27EE" w:rsidP="00FA27EE">
      <w:pPr>
        <w:pStyle w:val="3rdHeading"/>
      </w:pPr>
      <w:r w:rsidRPr="00DD28A8">
        <w:t>Question 1</w:t>
      </w:r>
      <w:r>
        <w:t>3</w:t>
      </w:r>
    </w:p>
    <w:p w:rsidR="00FA27EE" w:rsidRPr="00A52E38" w:rsidRDefault="00FA27EE" w:rsidP="00FA27EE">
      <w:pPr>
        <w:pStyle w:val="Normal0"/>
        <w:rPr>
          <w:rFonts w:cs="Arial"/>
          <w:color w:val="000000" w:themeColor="text1"/>
        </w:rPr>
      </w:pPr>
      <w:r w:rsidRPr="00A52E38">
        <w:rPr>
          <w:rFonts w:cs="Arial"/>
          <w:color w:val="000000" w:themeColor="text1"/>
        </w:rPr>
        <w:t>What positive or negative impacts do you think the WPL proposals outlined within this consultation may have on:</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particular groups of people, with particular reference to ‘protected characteristics’ listed above</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children and young people</w:t>
      </w:r>
    </w:p>
    <w:p w:rsidR="00FA27EE" w:rsidRPr="00A52E38" w:rsidRDefault="00FA27EE" w:rsidP="00FA27EE">
      <w:pPr>
        <w:pStyle w:val="Bullets"/>
        <w:numPr>
          <w:ilvl w:val="0"/>
          <w:numId w:val="1"/>
        </w:numPr>
        <w:tabs>
          <w:tab w:val="clear" w:pos="360"/>
        </w:tabs>
        <w:ind w:left="357" w:hanging="357"/>
        <w:rPr>
          <w:rFonts w:cs="Arial"/>
          <w:color w:val="000000" w:themeColor="text1"/>
        </w:rPr>
      </w:pPr>
      <w:r w:rsidRPr="00A52E38">
        <w:rPr>
          <w:rFonts w:cs="Arial"/>
          <w:color w:val="000000" w:themeColor="text1"/>
        </w:rPr>
        <w:t>people facing socioeconomic disadvantages</w:t>
      </w:r>
    </w:p>
    <w:p w:rsidR="00FA27EE" w:rsidRPr="00DD28A8" w:rsidRDefault="00FA27EE" w:rsidP="00FA27EE">
      <w:pPr>
        <w:pStyle w:val="Bullets"/>
        <w:numPr>
          <w:ilvl w:val="0"/>
          <w:numId w:val="1"/>
        </w:numPr>
        <w:tabs>
          <w:tab w:val="clear" w:pos="360"/>
        </w:tabs>
        <w:rPr>
          <w:rFonts w:cs="Arial"/>
          <w:color w:val="000000" w:themeColor="text1"/>
        </w:rPr>
      </w:pPr>
      <w:r w:rsidRPr="00A52E38">
        <w:rPr>
          <w:rFonts w:cs="Arial"/>
          <w:color w:val="000000" w:themeColor="text1"/>
        </w:rPr>
        <w:t>people living in island communities</w:t>
      </w:r>
    </w:p>
    <w:p w:rsidR="00FA27EE" w:rsidRPr="00DD28A8" w:rsidRDefault="00FA27EE" w:rsidP="00FA27EE">
      <w:pPr>
        <w:pStyle w:val="3rdHeading"/>
      </w:pPr>
      <w:r w:rsidRPr="00DD28A8">
        <w:t>Question 1</w:t>
      </w:r>
      <w:r>
        <w:t>4</w:t>
      </w:r>
    </w:p>
    <w:p w:rsidR="00FA27EE" w:rsidRPr="00A52E38" w:rsidRDefault="00FA27EE" w:rsidP="00FA27EE">
      <w:pPr>
        <w:pStyle w:val="Normal0"/>
        <w:rPr>
          <w:rFonts w:cs="Arial"/>
          <w:color w:val="000000" w:themeColor="text1"/>
        </w:rPr>
      </w:pPr>
      <w:r w:rsidRPr="00A52E38">
        <w:rPr>
          <w:rFonts w:cs="Arial"/>
          <w:color w:val="000000" w:themeColor="text1"/>
        </w:rPr>
        <w:t>Do you think the WPL proposals outlined within this consultation are likely to increase, reduce or maintain the costs and burdens placed on business sectors? Please be as specific as possible in your reasoning.</w:t>
      </w:r>
    </w:p>
    <w:p w:rsidR="00FA27EE" w:rsidRPr="00A52E38" w:rsidRDefault="00FA27EE" w:rsidP="00FA27EE">
      <w:pPr>
        <w:pStyle w:val="3rdHeading"/>
      </w:pPr>
      <w:r w:rsidRPr="00A52E38">
        <w:t>Question 1</w:t>
      </w:r>
      <w:r>
        <w:t>5</w:t>
      </w:r>
    </w:p>
    <w:p w:rsidR="00FA27EE" w:rsidRPr="00A52E38" w:rsidRDefault="00FA27EE" w:rsidP="00FA27EE">
      <w:pPr>
        <w:pStyle w:val="Normal0"/>
        <w:rPr>
          <w:rFonts w:cs="Arial"/>
          <w:color w:val="000000" w:themeColor="text1"/>
        </w:rPr>
      </w:pPr>
      <w:r w:rsidRPr="00A52E38">
        <w:rPr>
          <w:rFonts w:cs="Arial"/>
          <w:color w:val="000000" w:themeColor="text1"/>
        </w:rPr>
        <w:t>What impacts do you think the proposals outlined in this consultation may have on the personal data and privacy of individuals?</w:t>
      </w:r>
    </w:p>
    <w:p w:rsidR="00FA27EE" w:rsidRPr="00A52E38" w:rsidRDefault="00FA27EE" w:rsidP="00FA27EE">
      <w:pPr>
        <w:pStyle w:val="3rdHeading"/>
      </w:pPr>
      <w:r w:rsidRPr="00A52E38">
        <w:t>Question 1</w:t>
      </w:r>
      <w:r>
        <w:t>6</w:t>
      </w:r>
    </w:p>
    <w:p w:rsidR="00FA27EE" w:rsidRPr="00A52E38" w:rsidRDefault="00FA27EE" w:rsidP="00FA27EE">
      <w:pPr>
        <w:pStyle w:val="Normal0"/>
        <w:rPr>
          <w:rFonts w:cs="Arial"/>
          <w:color w:val="000000" w:themeColor="text1"/>
        </w:rPr>
      </w:pPr>
      <w:r w:rsidRPr="00A52E38">
        <w:rPr>
          <w:rFonts w:cs="Arial"/>
          <w:color w:val="000000" w:themeColor="text1"/>
        </w:rPr>
        <w:t>Do you think the WPL proposals outlined in this consultation are like to have an impact on the environment? If so, in what way? Please be as specific as possible in your reasoning.</w:t>
      </w:r>
    </w:p>
    <w:p w:rsidR="00FA27EE" w:rsidRPr="00A52E38" w:rsidRDefault="00FA27EE" w:rsidP="00FA27EE">
      <w:pPr>
        <w:pStyle w:val="3rdHeading"/>
      </w:pPr>
      <w:r w:rsidRPr="00A52E38">
        <w:t>Question 1</w:t>
      </w:r>
      <w:r>
        <w:t>7</w:t>
      </w:r>
    </w:p>
    <w:p w:rsidR="00FA27EE" w:rsidRPr="00DD28A8" w:rsidRDefault="00FA27EE" w:rsidP="00FA27EE">
      <w:pPr>
        <w:pStyle w:val="Normal0"/>
        <w:rPr>
          <w:rFonts w:cs="Arial"/>
          <w:color w:val="000000" w:themeColor="text1"/>
        </w:rPr>
      </w:pPr>
      <w:r w:rsidRPr="00A52E38">
        <w:rPr>
          <w:rFonts w:cs="Arial"/>
          <w:color w:val="000000" w:themeColor="text1"/>
        </w:rPr>
        <w:t>Do you have any other comments that you would like to add on the Scottish Government’s WPL proposals outlined within this consultation?</w:t>
      </w:r>
    </w:p>
    <w:p w:rsidR="00027C27" w:rsidRPr="009B7615" w:rsidRDefault="00027C27" w:rsidP="00B561C0"/>
    <w:sectPr w:rsidR="00027C27" w:rsidRPr="009B7615" w:rsidSect="00E17B6D">
      <w:headerReference w:type="default" r:id="rId8"/>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FFB" w:rsidRDefault="00FA4FFB" w:rsidP="00FA27EE">
      <w:pPr>
        <w:spacing w:after="0" w:line="240" w:lineRule="auto"/>
      </w:pPr>
      <w:r>
        <w:separator/>
      </w:r>
    </w:p>
  </w:endnote>
  <w:endnote w:type="continuationSeparator" w:id="0">
    <w:p w:rsidR="00FA4FFB" w:rsidRDefault="00FA4FFB" w:rsidP="00FA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FFB" w:rsidRDefault="00FA4FFB" w:rsidP="00FA27EE">
      <w:pPr>
        <w:spacing w:after="0" w:line="240" w:lineRule="auto"/>
      </w:pPr>
      <w:r>
        <w:separator/>
      </w:r>
    </w:p>
  </w:footnote>
  <w:footnote w:type="continuationSeparator" w:id="0">
    <w:p w:rsidR="00FA4FFB" w:rsidRDefault="00FA4FFB" w:rsidP="00FA2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color w:val="212192"/>
      </w:rPr>
      <w:alias w:val="Title"/>
      <w:tag w:val=""/>
      <w:id w:val="-1090001890"/>
      <w:placeholder>
        <w:docPart w:val="842AB1BC60904534A281392C41EAFB65"/>
      </w:placeholder>
      <w:dataBinding w:prefixMappings="xmlns:ns0='http://purl.org/dc/elements/1.1/' xmlns:ns1='http://schemas.openxmlformats.org/package/2006/metadata/core-properties' " w:xpath="/ns1:coreProperties[1]/ns0:title[1]" w:storeItemID="{6C3C8BC8-F283-45AE-878A-BAB7291924A1}"/>
      <w:text/>
    </w:sdtPr>
    <w:sdtEndPr/>
    <w:sdtContent>
      <w:p w:rsidR="00FA27EE" w:rsidRPr="00621B28" w:rsidRDefault="00FA27EE" w:rsidP="00FA27EE">
        <w:pPr>
          <w:pStyle w:val="PageHeaderTitle"/>
          <w:pBdr>
            <w:right w:val="single" w:sz="12" w:space="4" w:color="212192"/>
          </w:pBdr>
          <w:rPr>
            <w:rFonts w:ascii="Gill Sans MT" w:hAnsi="Gill Sans MT"/>
            <w:color w:val="212192"/>
          </w:rPr>
        </w:pPr>
        <w:r>
          <w:rPr>
            <w:rFonts w:ascii="Gill Sans MT" w:hAnsi="Gill Sans MT"/>
            <w:color w:val="212192"/>
          </w:rPr>
          <w:t>Workplace Parking Licensing Consultation</w:t>
        </w:r>
      </w:p>
    </w:sdtContent>
  </w:sdt>
  <w:p w:rsidR="00FA27EE" w:rsidRPr="00F34B2C" w:rsidRDefault="00FA27EE" w:rsidP="00FA27EE">
    <w:pPr>
      <w:pStyle w:val="PageHeader"/>
      <w:pBdr>
        <w:right w:val="single" w:sz="12" w:space="4" w:color="212192"/>
      </w:pBdr>
      <w:rPr>
        <w:rFonts w:ascii="Montserrat" w:hAnsi="Montserrat"/>
        <w:color w:val="212192"/>
        <w:sz w:val="32"/>
        <w:szCs w:val="32"/>
      </w:rPr>
    </w:pPr>
    <w:r w:rsidRPr="00621B28">
      <w:rPr>
        <w:color w:val="212192"/>
      </w:rPr>
      <w:t>Transport Scotland</w:t>
    </w:r>
  </w:p>
  <w:p w:rsidR="00FA27EE" w:rsidRDefault="00FA2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EE"/>
    <w:rsid w:val="00027C27"/>
    <w:rsid w:val="000C0CF4"/>
    <w:rsid w:val="00281579"/>
    <w:rsid w:val="00306C61"/>
    <w:rsid w:val="0037582B"/>
    <w:rsid w:val="005604BD"/>
    <w:rsid w:val="006175E3"/>
    <w:rsid w:val="00857548"/>
    <w:rsid w:val="009B7615"/>
    <w:rsid w:val="00B51BDC"/>
    <w:rsid w:val="00B561C0"/>
    <w:rsid w:val="00B773CE"/>
    <w:rsid w:val="00C36BA3"/>
    <w:rsid w:val="00C91823"/>
    <w:rsid w:val="00D008AB"/>
    <w:rsid w:val="00E17B6D"/>
    <w:rsid w:val="00FA27EE"/>
    <w:rsid w:val="00FA4BC1"/>
    <w:rsid w:val="00FA4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4A6C6-31F3-4F22-876E-610AA4BB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alibri"/>
        <w:sz w:val="24"/>
        <w:szCs w:val="22"/>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2nd Heading"/>
    <w:qFormat/>
    <w:rsid w:val="00C36BA3"/>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paragraph" w:customStyle="1" w:styleId="Bullets">
    <w:name w:val="Bullets"/>
    <w:basedOn w:val="Normal0"/>
    <w:qFormat/>
    <w:rsid w:val="00FA27EE"/>
    <w:pPr>
      <w:tabs>
        <w:tab w:val="left" w:pos="1080"/>
        <w:tab w:val="left" w:pos="1800"/>
        <w:tab w:val="left" w:pos="3240"/>
      </w:tabs>
      <w:spacing w:after="120"/>
      <w:ind w:left="357" w:hanging="357"/>
    </w:pPr>
  </w:style>
  <w:style w:type="paragraph" w:customStyle="1" w:styleId="Normal0">
    <w:name w:val="! Normal"/>
    <w:qFormat/>
    <w:rsid w:val="00FA27EE"/>
    <w:pPr>
      <w:spacing w:after="180" w:line="240" w:lineRule="auto"/>
    </w:pPr>
    <w:rPr>
      <w:rFonts w:eastAsia="Times New Roman" w:cs="Times New Roman"/>
      <w:szCs w:val="20"/>
    </w:rPr>
  </w:style>
  <w:style w:type="paragraph" w:customStyle="1" w:styleId="1stHeading">
    <w:name w:val="1st Heading"/>
    <w:basedOn w:val="Normal"/>
    <w:next w:val="Normal0"/>
    <w:qFormat/>
    <w:rsid w:val="00FA27EE"/>
    <w:pPr>
      <w:spacing w:after="120" w:line="240" w:lineRule="auto"/>
      <w:outlineLvl w:val="0"/>
    </w:pPr>
    <w:rPr>
      <w:rFonts w:ascii="Gill Sans MT" w:eastAsia="Times New Roman" w:hAnsi="Gill Sans MT" w:cs="Times New Roman"/>
      <w:b/>
      <w:color w:val="212192"/>
      <w:sz w:val="36"/>
      <w:szCs w:val="20"/>
    </w:rPr>
  </w:style>
  <w:style w:type="paragraph" w:customStyle="1" w:styleId="3rdHeading">
    <w:name w:val="3rd Heading"/>
    <w:basedOn w:val="Normal"/>
    <w:next w:val="Normal0"/>
    <w:qFormat/>
    <w:rsid w:val="005604BD"/>
    <w:pPr>
      <w:spacing w:after="120" w:line="240" w:lineRule="auto"/>
      <w:outlineLvl w:val="3"/>
    </w:pPr>
    <w:rPr>
      <w:rFonts w:ascii="Gill Sans MT" w:eastAsia="Times New Roman" w:hAnsi="Gill Sans MT" w:cs="Times New Roman"/>
      <w:b/>
      <w:color w:val="212192"/>
      <w:sz w:val="28"/>
      <w:szCs w:val="20"/>
    </w:rPr>
  </w:style>
  <w:style w:type="paragraph" w:customStyle="1" w:styleId="PageHeader">
    <w:name w:val="Page Header"/>
    <w:basedOn w:val="Normal0"/>
    <w:rsid w:val="00FA27EE"/>
    <w:pPr>
      <w:pBdr>
        <w:right w:val="single" w:sz="12" w:space="4" w:color="auto"/>
      </w:pBdr>
      <w:spacing w:after="60"/>
      <w:jc w:val="right"/>
    </w:pPr>
    <w:rPr>
      <w:rFonts w:ascii="Gill Sans MT" w:hAnsi="Gill Sans MT"/>
      <w:b/>
    </w:rPr>
  </w:style>
  <w:style w:type="paragraph" w:customStyle="1" w:styleId="PageHeaderTitle">
    <w:name w:val="Page Header Title"/>
    <w:basedOn w:val="PageHeader"/>
    <w:rsid w:val="00FA27EE"/>
    <w:rPr>
      <w:rFonts w:ascii="Arial" w:hAnsi="Arial"/>
      <w:b w:val="0"/>
    </w:rPr>
  </w:style>
  <w:style w:type="character" w:styleId="PlaceholderText">
    <w:name w:val="Placeholder Text"/>
    <w:basedOn w:val="DefaultParagraphFont"/>
    <w:uiPriority w:val="99"/>
    <w:semiHidden/>
    <w:rsid w:val="00FA27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2AB1BC60904534A281392C41EAFB65"/>
        <w:category>
          <w:name w:val="General"/>
          <w:gallery w:val="placeholder"/>
        </w:category>
        <w:types>
          <w:type w:val="bbPlcHdr"/>
        </w:types>
        <w:behaviors>
          <w:behavior w:val="content"/>
        </w:behaviors>
        <w:guid w:val="{99BC8F40-8220-46B0-AE78-D56C439F08C1}"/>
      </w:docPartPr>
      <w:docPartBody>
        <w:p w:rsidR="004D0B3B" w:rsidRDefault="00E573D1" w:rsidP="00E573D1">
          <w:pPr>
            <w:pStyle w:val="842AB1BC60904534A281392C41EAFB65"/>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D1"/>
    <w:rsid w:val="004D0B3B"/>
    <w:rsid w:val="00C97790"/>
    <w:rsid w:val="00E57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3D1"/>
    <w:rPr>
      <w:color w:val="808080"/>
    </w:rPr>
  </w:style>
  <w:style w:type="paragraph" w:customStyle="1" w:styleId="842AB1BC60904534A281392C41EAFB65">
    <w:name w:val="842AB1BC60904534A281392C41EAFB65"/>
    <w:rsid w:val="00E57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A33551020</value>
    </field>
    <field name="Objective-Title">
      <value order="0">Consultation - WPL - Consultation Questions only</value>
    </field>
    <field name="Objective-Description">
      <value order="0"/>
    </field>
    <field name="Objective-CreationStamp">
      <value order="0">2021-06-07T09:27:24Z</value>
    </field>
    <field name="Objective-IsApproved">
      <value order="0">false</value>
    </field>
    <field name="Objective-IsPublished">
      <value order="0">true</value>
    </field>
    <field name="Objective-DatePublished">
      <value order="0">2021-06-07T09:27:23Z</value>
    </field>
    <field name="Objective-ModificationStamp">
      <value order="0">2021-06-07T09:27:24Z</value>
    </field>
    <field name="Objective-Owner">
      <value order="0">Hawley, Elizabeth E (Z617058)</value>
    </field>
    <field name="Objective-Path">
      <value order="0">Objective Global Folder:SG File Plan:Business and industry:Transport:General:Advice and policy: Transport - general:Transport Policy: Workplace Parking Levy: 2019-2024</value>
    </field>
    <field name="Objective-Parent">
      <value order="0">Transport Policy: Workplace Parking Levy: 2019-2024</value>
    </field>
    <field name="Objective-State">
      <value order="0">Published</value>
    </field>
    <field name="Objective-VersionId">
      <value order="0">vA49055641</value>
    </field>
    <field name="Objective-Version">
      <value order="0">1.0</value>
    </field>
    <field name="Objective-VersionNumber">
      <value order="0">1</value>
    </field>
    <field name="Objective-VersionComment">
      <value order="0">First version</value>
    </field>
    <field name="Objective-FileNumber">
      <value order="0">POL/31106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Workplace Parking Licensing Consultation</vt:lpstr>
    </vt:vector>
  </TitlesOfParts>
  <Company>Scottish Government</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Parking Licensing Consultation</dc:title>
  <dc:subject/>
  <dc:creator>Hawley E (Elizabeth)</dc:creator>
  <cp:keywords/>
  <dc:description/>
  <cp:lastModifiedBy>Caddle A (Andrew)</cp:lastModifiedBy>
  <cp:revision>2</cp:revision>
  <dcterms:created xsi:type="dcterms:W3CDTF">2021-06-09T11:29:00Z</dcterms:created>
  <dcterms:modified xsi:type="dcterms:W3CDTF">2021-06-09T11:29:00Z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A33551020</vt:lpwstr>
  </property>
  <property fmtid="{D5CDD505-2E9C-101B-9397-08002B2CF9AE}" pid="4" name="Objective-Title">
    <vt:lpwstr>Consultation - WPL - Consultation Questions only</vt:lpwstr>
  </property>
  <property fmtid="{D5CDD505-2E9C-101B-9397-08002B2CF9AE}" pid="5" name="Objective-Description">
    <vt:lpwstr/>
  </property>
  <property fmtid="{D5CDD505-2E9C-101B-9397-08002B2CF9AE}" pid="6" name="Objective-CreationStamp">
    <vt:filetime>2021-06-07T09:27:24Z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2021-06-07T09:27:23Z</vt:filetime>
  </property>
  <property fmtid="{D5CDD505-2E9C-101B-9397-08002B2CF9AE}" pid="10" name="Objective-ModificationStamp">
    <vt:filetime>2021-06-07T09:27:24Z</vt:filetime>
  </property>
  <property fmtid="{D5CDD505-2E9C-101B-9397-08002B2CF9AE}" pid="11" name="Objective-Owner">
    <vt:lpwstr>Hawley, Elizabeth E (Z617058)</vt:lpwstr>
  </property>
  <property fmtid="{D5CDD505-2E9C-101B-9397-08002B2CF9AE}" pid="12" name="Objective-Path">
    <vt:lpwstr>Objective Global Folder:SG File Plan:Business and industry:Transport:General:Advice and policy: Transport - general:Transport Policy: Workplace Parking Levy: 2019-2024</vt:lpwstr>
  </property>
  <property fmtid="{D5CDD505-2E9C-101B-9397-08002B2CF9AE}" pid="13" name="Objective-Parent">
    <vt:lpwstr>Transport Policy: Workplace Parking Levy: 2019-2024</vt:lpwstr>
  </property>
  <property fmtid="{D5CDD505-2E9C-101B-9397-08002B2CF9AE}" pid="14" name="Objective-State">
    <vt:lpwstr>Published</vt:lpwstr>
  </property>
  <property fmtid="{D5CDD505-2E9C-101B-9397-08002B2CF9AE}" pid="15" name="Objective-VersionId">
    <vt:lpwstr>vA49055641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POL/31106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