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
        <w:id w:val="911741433"/>
        <w:placeholder>
          <w:docPart w:val="2EA7CDDA941948E4AB5CA365DD5E7EFC"/>
        </w:placeholder>
        <w:dataBinding w:prefixMappings="xmlns:ns0='http://purl.org/dc/elements/1.1/' xmlns:ns1='http://schemas.openxmlformats.org/package/2006/metadata/core-properties' " w:xpath="/ns1:coreProperties[1]/ns0:title[1]" w:storeItemID="{6C3C8BC8-F283-45AE-878A-BAB7291924A1}"/>
        <w:text/>
      </w:sdtPr>
      <w:sdtEndPr/>
      <w:sdtContent>
        <w:p w14:paraId="24F34799" w14:textId="6C1C507F" w:rsidR="00F34B2C" w:rsidRDefault="009F2B1B" w:rsidP="00F34B2C">
          <w:pPr>
            <w:pStyle w:val="Title"/>
          </w:pPr>
          <w:r>
            <w:t>Ferries Accessibility Fund Application Guide</w:t>
          </w:r>
        </w:p>
      </w:sdtContent>
    </w:sdt>
    <w:p w14:paraId="2A48A67B" w14:textId="77777777" w:rsidR="00A07088" w:rsidRDefault="00A07088" w:rsidP="00F34B2C">
      <w:pPr>
        <w:pStyle w:val="Subtitle"/>
      </w:pPr>
    </w:p>
    <w:p w14:paraId="240E7D4B" w14:textId="4BD151FD" w:rsidR="00F34B2C" w:rsidRPr="00F34B2C" w:rsidRDefault="00A07088" w:rsidP="00F34B2C">
      <w:pPr>
        <w:pStyle w:val="Subtitle"/>
      </w:pPr>
      <w:r>
        <w:t>Round 7 - 2021-22</w:t>
      </w:r>
    </w:p>
    <w:p w14:paraId="5AE97AE0" w14:textId="77777777" w:rsidR="00F34B2C" w:rsidRDefault="00F34B2C" w:rsidP="0043690D"/>
    <w:p w14:paraId="4A1BD6A7" w14:textId="77777777" w:rsidR="00F34B2C" w:rsidRPr="00F34B2C" w:rsidRDefault="00F34B2C" w:rsidP="0043690D">
      <w:pPr>
        <w:sectPr w:rsidR="00F34B2C" w:rsidRPr="00F34B2C" w:rsidSect="00F34B2C">
          <w:headerReference w:type="default" r:id="rId9"/>
          <w:footerReference w:type="default" r:id="rId10"/>
          <w:headerReference w:type="first" r:id="rId11"/>
          <w:pgSz w:w="11906" w:h="16838" w:code="9"/>
          <w:pgMar w:top="8080" w:right="1440" w:bottom="1440" w:left="1440" w:header="720" w:footer="720" w:gutter="0"/>
          <w:cols w:space="708"/>
          <w:docGrid w:linePitch="360"/>
        </w:sectPr>
      </w:pPr>
    </w:p>
    <w:p w14:paraId="398EB0D6" w14:textId="6361BA2F" w:rsidR="003B1474" w:rsidRDefault="00024BB9" w:rsidP="003B1474">
      <w:pPr>
        <w:pStyle w:val="TOCH1"/>
      </w:pPr>
      <w:r>
        <w:lastRenderedPageBreak/>
        <w:t>Contents</w:t>
      </w:r>
      <w:bookmarkStart w:id="0" w:name="_Toc40879329"/>
      <w:bookmarkStart w:id="1" w:name="_Toc49160133"/>
      <w:bookmarkStart w:id="2" w:name="_Toc74141490"/>
      <w:bookmarkStart w:id="3" w:name="_Toc40698718"/>
      <w:bookmarkStart w:id="4" w:name="_Toc40879326"/>
      <w:bookmarkStart w:id="5" w:name="_Toc49160130"/>
    </w:p>
    <w:p w14:paraId="373094F6" w14:textId="77777777" w:rsidR="003B1474" w:rsidRPr="003B1474" w:rsidRDefault="003B1474" w:rsidP="003B1474">
      <w:pPr>
        <w:rPr>
          <w:sz w:val="16"/>
          <w:szCs w:val="16"/>
        </w:rPr>
      </w:pPr>
    </w:p>
    <w:p w14:paraId="0DC861CF" w14:textId="3EE5E139" w:rsidR="00387018" w:rsidRPr="00F9121A" w:rsidRDefault="00387018" w:rsidP="00F9121A">
      <w:pPr>
        <w:pStyle w:val="ListParagraph"/>
        <w:rPr>
          <w:b/>
          <w:u w:val="single"/>
        </w:rPr>
      </w:pPr>
      <w:r w:rsidRPr="00F9121A">
        <w:rPr>
          <w:b/>
          <w:u w:val="single"/>
        </w:rPr>
        <w:t>Background</w:t>
      </w:r>
      <w:r w:rsidR="00F9121A" w:rsidRPr="00F9121A">
        <w:rPr>
          <w:b/>
          <w:u w:val="single"/>
        </w:rPr>
        <w:tab/>
      </w:r>
      <w:r w:rsidR="00F9121A" w:rsidRPr="00F9121A">
        <w:rPr>
          <w:b/>
          <w:u w:val="single"/>
        </w:rPr>
        <w:tab/>
      </w:r>
      <w:r w:rsidR="00F9121A" w:rsidRPr="00F9121A">
        <w:rPr>
          <w:b/>
          <w:u w:val="single"/>
        </w:rPr>
        <w:tab/>
      </w:r>
      <w:r w:rsidR="00F9121A" w:rsidRPr="00F9121A">
        <w:rPr>
          <w:b/>
          <w:u w:val="single"/>
        </w:rPr>
        <w:tab/>
      </w:r>
      <w:r w:rsidR="00F9121A" w:rsidRPr="00F9121A">
        <w:rPr>
          <w:b/>
          <w:u w:val="single"/>
        </w:rPr>
        <w:tab/>
      </w:r>
      <w:r w:rsidR="00BA481F" w:rsidRPr="00F9121A">
        <w:rPr>
          <w:b/>
          <w:u w:val="single"/>
        </w:rPr>
        <w:t>Pages</w:t>
      </w:r>
      <w:r w:rsidR="00F9121A" w:rsidRPr="00F9121A">
        <w:rPr>
          <w:b/>
          <w:u w:val="single"/>
        </w:rPr>
        <w:t xml:space="preserve"> </w:t>
      </w:r>
      <w:r w:rsidR="00BA481F" w:rsidRPr="00F9121A">
        <w:rPr>
          <w:b/>
          <w:u w:val="single"/>
        </w:rPr>
        <w:t>2-4</w:t>
      </w:r>
    </w:p>
    <w:p w14:paraId="391EECD1" w14:textId="77777777" w:rsidR="003B1474" w:rsidRPr="00F9121A" w:rsidRDefault="003B1474" w:rsidP="003B1474">
      <w:pPr>
        <w:pStyle w:val="ListParagraph"/>
        <w:rPr>
          <w:b/>
          <w:u w:val="single"/>
        </w:rPr>
      </w:pPr>
    </w:p>
    <w:p w14:paraId="775DE9A5" w14:textId="0CFA55AF" w:rsidR="003B1474" w:rsidRPr="003B1474" w:rsidRDefault="003B1474" w:rsidP="00BA481F">
      <w:pPr>
        <w:pStyle w:val="ListParagraph"/>
        <w:numPr>
          <w:ilvl w:val="0"/>
          <w:numId w:val="39"/>
        </w:numPr>
        <w:rPr>
          <w:b/>
        </w:rPr>
      </w:pPr>
      <w:r w:rsidRPr="003B1474">
        <w:rPr>
          <w:b/>
        </w:rPr>
        <w:t>The Ferries Accessibility Fund</w:t>
      </w:r>
      <w:r w:rsidR="0006384A" w:rsidRPr="0006384A">
        <w:rPr>
          <w:b/>
        </w:rPr>
        <w:tab/>
      </w:r>
      <w:r w:rsidR="0006384A" w:rsidRPr="0006384A">
        <w:rPr>
          <w:b/>
        </w:rPr>
        <w:tab/>
      </w:r>
      <w:r w:rsidR="0006384A" w:rsidRPr="0006384A">
        <w:rPr>
          <w:b/>
        </w:rPr>
        <w:tab/>
        <w:t>Pages</w:t>
      </w:r>
      <w:r w:rsidR="00BA481F">
        <w:rPr>
          <w:b/>
        </w:rPr>
        <w:t xml:space="preserve"> 5</w:t>
      </w:r>
      <w:r w:rsidR="0006384A" w:rsidRPr="0006384A">
        <w:rPr>
          <w:b/>
        </w:rPr>
        <w:t>-7</w:t>
      </w:r>
    </w:p>
    <w:p w14:paraId="05A988D7" w14:textId="77777777" w:rsidR="003B1474" w:rsidRPr="003B1474" w:rsidRDefault="003B1474" w:rsidP="003B1474">
      <w:pPr>
        <w:pStyle w:val="ListParagraph"/>
        <w:rPr>
          <w:b/>
        </w:rPr>
      </w:pPr>
    </w:p>
    <w:p w14:paraId="7CD53B48" w14:textId="2D39BB50" w:rsidR="003B1474" w:rsidRPr="003B1474" w:rsidRDefault="003B1474" w:rsidP="00BA481F">
      <w:pPr>
        <w:pStyle w:val="ListParagraph"/>
        <w:numPr>
          <w:ilvl w:val="0"/>
          <w:numId w:val="39"/>
        </w:numPr>
        <w:rPr>
          <w:b/>
        </w:rPr>
      </w:pPr>
      <w:r w:rsidRPr="003B1474">
        <w:rPr>
          <w:b/>
        </w:rPr>
        <w:t>How will the Accessibility Fund be managed</w:t>
      </w:r>
      <w:r w:rsidR="0006384A">
        <w:rPr>
          <w:b/>
        </w:rPr>
        <w:t xml:space="preserve">  </w:t>
      </w:r>
      <w:r w:rsidR="0006384A">
        <w:rPr>
          <w:b/>
        </w:rPr>
        <w:tab/>
        <w:t>Page 7</w:t>
      </w:r>
    </w:p>
    <w:p w14:paraId="52C1A9FC" w14:textId="77777777" w:rsidR="003B1474" w:rsidRPr="003B1474" w:rsidRDefault="003B1474" w:rsidP="003B1474">
      <w:pPr>
        <w:pStyle w:val="ListParagraph"/>
        <w:rPr>
          <w:b/>
        </w:rPr>
      </w:pPr>
    </w:p>
    <w:p w14:paraId="51F606BF" w14:textId="2FDCF5E5" w:rsidR="003B1474" w:rsidRPr="003B1474" w:rsidRDefault="003B1474" w:rsidP="00BA481F">
      <w:pPr>
        <w:pStyle w:val="ListParagraph"/>
        <w:numPr>
          <w:ilvl w:val="0"/>
          <w:numId w:val="39"/>
        </w:numPr>
        <w:rPr>
          <w:b/>
        </w:rPr>
      </w:pPr>
      <w:r w:rsidRPr="003B1474">
        <w:rPr>
          <w:b/>
        </w:rPr>
        <w:t xml:space="preserve">How much money is </w:t>
      </w:r>
      <w:r w:rsidR="0006384A" w:rsidRPr="003B1474">
        <w:rPr>
          <w:b/>
        </w:rPr>
        <w:t>available?</w:t>
      </w:r>
      <w:r w:rsidR="0006384A">
        <w:rPr>
          <w:b/>
        </w:rPr>
        <w:t xml:space="preserve">  </w:t>
      </w:r>
      <w:r w:rsidR="0006384A">
        <w:rPr>
          <w:b/>
        </w:rPr>
        <w:tab/>
      </w:r>
      <w:r w:rsidR="0006384A">
        <w:rPr>
          <w:b/>
        </w:rPr>
        <w:tab/>
      </w:r>
      <w:r w:rsidR="0006384A">
        <w:rPr>
          <w:b/>
        </w:rPr>
        <w:tab/>
        <w:t>Page 8</w:t>
      </w:r>
    </w:p>
    <w:p w14:paraId="338ABA5D" w14:textId="77777777" w:rsidR="003B1474" w:rsidRPr="003B1474" w:rsidRDefault="003B1474" w:rsidP="003B1474">
      <w:pPr>
        <w:pStyle w:val="ListParagraph"/>
        <w:rPr>
          <w:b/>
        </w:rPr>
      </w:pPr>
    </w:p>
    <w:p w14:paraId="6E962EBF" w14:textId="778F61B5" w:rsidR="003B1474" w:rsidRPr="003B1474" w:rsidRDefault="003B1474" w:rsidP="00BA481F">
      <w:pPr>
        <w:pStyle w:val="ListParagraph"/>
        <w:numPr>
          <w:ilvl w:val="0"/>
          <w:numId w:val="39"/>
        </w:numPr>
        <w:rPr>
          <w:b/>
        </w:rPr>
      </w:pPr>
      <w:r w:rsidRPr="003B1474">
        <w:rPr>
          <w:b/>
        </w:rPr>
        <w:t xml:space="preserve">What can the fund be used </w:t>
      </w:r>
      <w:r w:rsidR="0006384A" w:rsidRPr="003B1474">
        <w:rPr>
          <w:b/>
        </w:rPr>
        <w:t>for?</w:t>
      </w:r>
      <w:r w:rsidR="0006384A">
        <w:rPr>
          <w:b/>
        </w:rPr>
        <w:tab/>
      </w:r>
      <w:r w:rsidR="0006384A">
        <w:rPr>
          <w:b/>
        </w:rPr>
        <w:tab/>
      </w:r>
      <w:r w:rsidR="0006384A">
        <w:rPr>
          <w:b/>
        </w:rPr>
        <w:tab/>
        <w:t xml:space="preserve"> Pages 8-9</w:t>
      </w:r>
    </w:p>
    <w:p w14:paraId="1A86989D" w14:textId="77777777" w:rsidR="003B1474" w:rsidRPr="003B1474" w:rsidRDefault="003B1474" w:rsidP="003B1474">
      <w:pPr>
        <w:pStyle w:val="ListParagraph"/>
        <w:rPr>
          <w:b/>
        </w:rPr>
      </w:pPr>
    </w:p>
    <w:p w14:paraId="5F84010C" w14:textId="72557C5C" w:rsidR="003B1474" w:rsidRPr="003B1474" w:rsidRDefault="003B1474" w:rsidP="00BA481F">
      <w:pPr>
        <w:pStyle w:val="ListParagraph"/>
        <w:numPr>
          <w:ilvl w:val="0"/>
          <w:numId w:val="39"/>
        </w:numPr>
        <w:rPr>
          <w:b/>
        </w:rPr>
      </w:pPr>
      <w:r w:rsidRPr="003B1474">
        <w:rPr>
          <w:b/>
        </w:rPr>
        <w:t>Who can Apply</w:t>
      </w:r>
      <w:r w:rsidR="0006384A">
        <w:rPr>
          <w:b/>
        </w:rPr>
        <w:t xml:space="preserve"> </w:t>
      </w:r>
      <w:r w:rsidR="0006384A">
        <w:rPr>
          <w:b/>
        </w:rPr>
        <w:tab/>
      </w:r>
      <w:r w:rsidR="0006384A">
        <w:rPr>
          <w:b/>
        </w:rPr>
        <w:tab/>
      </w:r>
      <w:r w:rsidR="0006384A">
        <w:rPr>
          <w:b/>
        </w:rPr>
        <w:tab/>
      </w:r>
      <w:r w:rsidR="0006384A">
        <w:rPr>
          <w:b/>
        </w:rPr>
        <w:tab/>
        <w:t>Page 10</w:t>
      </w:r>
    </w:p>
    <w:p w14:paraId="07FD4599" w14:textId="77777777" w:rsidR="003B1474" w:rsidRPr="003B1474" w:rsidRDefault="003B1474" w:rsidP="003B1474">
      <w:pPr>
        <w:pStyle w:val="ListParagraph"/>
        <w:rPr>
          <w:b/>
        </w:rPr>
      </w:pPr>
    </w:p>
    <w:p w14:paraId="5FDAA241" w14:textId="278D93B9" w:rsidR="003B1474" w:rsidRPr="003B1474" w:rsidRDefault="003B1474" w:rsidP="00BA481F">
      <w:pPr>
        <w:pStyle w:val="ListParagraph"/>
        <w:numPr>
          <w:ilvl w:val="0"/>
          <w:numId w:val="39"/>
        </w:numPr>
        <w:rPr>
          <w:b/>
        </w:rPr>
      </w:pPr>
      <w:r w:rsidRPr="003B1474">
        <w:rPr>
          <w:b/>
        </w:rPr>
        <w:t>How applications are made to the fund</w:t>
      </w:r>
      <w:r w:rsidR="0006384A">
        <w:rPr>
          <w:b/>
        </w:rPr>
        <w:t xml:space="preserve"> </w:t>
      </w:r>
      <w:r w:rsidR="0006384A">
        <w:rPr>
          <w:b/>
        </w:rPr>
        <w:tab/>
      </w:r>
      <w:r w:rsidR="0006384A">
        <w:rPr>
          <w:b/>
        </w:rPr>
        <w:tab/>
        <w:t>Pages 11-12</w:t>
      </w:r>
    </w:p>
    <w:p w14:paraId="1AFDDDD4" w14:textId="77777777" w:rsidR="003B1474" w:rsidRPr="003B1474" w:rsidRDefault="003B1474" w:rsidP="003B1474">
      <w:pPr>
        <w:pStyle w:val="ListParagraph"/>
        <w:rPr>
          <w:b/>
        </w:rPr>
      </w:pPr>
    </w:p>
    <w:p w14:paraId="5DD24921" w14:textId="233A1316" w:rsidR="003B1474" w:rsidRPr="003B1474" w:rsidRDefault="003B1474" w:rsidP="00BA481F">
      <w:pPr>
        <w:pStyle w:val="ListParagraph"/>
        <w:numPr>
          <w:ilvl w:val="0"/>
          <w:numId w:val="39"/>
        </w:numPr>
        <w:rPr>
          <w:b/>
        </w:rPr>
      </w:pPr>
      <w:r w:rsidRPr="003B1474">
        <w:rPr>
          <w:b/>
        </w:rPr>
        <w:t>Timing</w:t>
      </w:r>
      <w:r w:rsidR="0006384A">
        <w:rPr>
          <w:b/>
        </w:rPr>
        <w:t xml:space="preserve"> </w:t>
      </w:r>
      <w:r w:rsidR="0006384A">
        <w:rPr>
          <w:b/>
        </w:rPr>
        <w:tab/>
      </w:r>
      <w:r w:rsidR="0006384A">
        <w:rPr>
          <w:b/>
        </w:rPr>
        <w:tab/>
      </w:r>
      <w:r w:rsidR="0006384A">
        <w:rPr>
          <w:b/>
        </w:rPr>
        <w:tab/>
      </w:r>
      <w:r w:rsidR="0006384A">
        <w:rPr>
          <w:b/>
        </w:rPr>
        <w:tab/>
      </w:r>
      <w:r w:rsidR="0006384A">
        <w:rPr>
          <w:b/>
        </w:rPr>
        <w:tab/>
        <w:t>Page 12</w:t>
      </w:r>
    </w:p>
    <w:p w14:paraId="5CC15880" w14:textId="77777777" w:rsidR="003B1474" w:rsidRPr="003B1474" w:rsidRDefault="003B1474" w:rsidP="003B1474">
      <w:pPr>
        <w:pStyle w:val="ListParagraph"/>
        <w:rPr>
          <w:b/>
        </w:rPr>
      </w:pPr>
    </w:p>
    <w:p w14:paraId="39EE71DC" w14:textId="4031595A" w:rsidR="003B1474" w:rsidRPr="003B1474" w:rsidRDefault="003B1474" w:rsidP="00BA481F">
      <w:pPr>
        <w:pStyle w:val="ListParagraph"/>
        <w:numPr>
          <w:ilvl w:val="0"/>
          <w:numId w:val="39"/>
        </w:numPr>
        <w:rPr>
          <w:b/>
        </w:rPr>
      </w:pPr>
      <w:r w:rsidRPr="003B1474">
        <w:rPr>
          <w:b/>
        </w:rPr>
        <w:t>Payment of Fund contribution</w:t>
      </w:r>
      <w:r w:rsidR="0006384A">
        <w:rPr>
          <w:b/>
        </w:rPr>
        <w:tab/>
      </w:r>
      <w:r w:rsidR="0006384A">
        <w:rPr>
          <w:b/>
        </w:rPr>
        <w:tab/>
      </w:r>
      <w:r w:rsidR="0006384A">
        <w:rPr>
          <w:b/>
        </w:rPr>
        <w:tab/>
        <w:t xml:space="preserve"> Page 13</w:t>
      </w:r>
    </w:p>
    <w:p w14:paraId="3AB55C77" w14:textId="77777777" w:rsidR="003B1474" w:rsidRPr="003B1474" w:rsidRDefault="003B1474" w:rsidP="003B1474">
      <w:pPr>
        <w:pStyle w:val="ListParagraph"/>
        <w:rPr>
          <w:b/>
        </w:rPr>
      </w:pPr>
    </w:p>
    <w:p w14:paraId="7E4E32B6" w14:textId="31CA17DE" w:rsidR="003B1474" w:rsidRPr="003B1474" w:rsidRDefault="003B1474" w:rsidP="00BA481F">
      <w:pPr>
        <w:pStyle w:val="ListParagraph"/>
        <w:numPr>
          <w:ilvl w:val="0"/>
          <w:numId w:val="39"/>
        </w:numPr>
        <w:rPr>
          <w:b/>
        </w:rPr>
      </w:pPr>
      <w:r w:rsidRPr="003B1474">
        <w:rPr>
          <w:b/>
        </w:rPr>
        <w:t>Scope of Applications</w:t>
      </w:r>
      <w:r w:rsidR="0006384A">
        <w:rPr>
          <w:b/>
        </w:rPr>
        <w:t xml:space="preserve"> </w:t>
      </w:r>
      <w:r w:rsidR="0006384A">
        <w:rPr>
          <w:b/>
        </w:rPr>
        <w:tab/>
      </w:r>
      <w:r w:rsidR="0006384A">
        <w:rPr>
          <w:b/>
        </w:rPr>
        <w:tab/>
      </w:r>
      <w:r w:rsidR="0006384A">
        <w:rPr>
          <w:b/>
        </w:rPr>
        <w:tab/>
        <w:t>Pages 14-15</w:t>
      </w:r>
    </w:p>
    <w:p w14:paraId="7D3995E3" w14:textId="77777777" w:rsidR="003B1474" w:rsidRPr="003B1474" w:rsidRDefault="003B1474" w:rsidP="003B1474">
      <w:pPr>
        <w:pStyle w:val="ListParagraph"/>
        <w:rPr>
          <w:b/>
        </w:rPr>
      </w:pPr>
    </w:p>
    <w:p w14:paraId="2B4D3405" w14:textId="1DB1E637" w:rsidR="003B1474" w:rsidRPr="003B1474" w:rsidRDefault="003B1474" w:rsidP="00BA481F">
      <w:pPr>
        <w:pStyle w:val="ListParagraph"/>
        <w:numPr>
          <w:ilvl w:val="0"/>
          <w:numId w:val="39"/>
        </w:numPr>
        <w:rPr>
          <w:b/>
        </w:rPr>
      </w:pPr>
      <w:r w:rsidRPr="003B1474">
        <w:rPr>
          <w:b/>
        </w:rPr>
        <w:t>Post Project Implementation</w:t>
      </w:r>
      <w:r w:rsidR="0006384A">
        <w:rPr>
          <w:b/>
        </w:rPr>
        <w:tab/>
      </w:r>
      <w:r w:rsidR="0006384A">
        <w:rPr>
          <w:b/>
        </w:rPr>
        <w:tab/>
      </w:r>
      <w:r w:rsidR="0006384A">
        <w:rPr>
          <w:b/>
        </w:rPr>
        <w:tab/>
        <w:t xml:space="preserve"> Page 16</w:t>
      </w:r>
    </w:p>
    <w:p w14:paraId="1593828A" w14:textId="77777777" w:rsidR="003B1474" w:rsidRPr="003B1474" w:rsidRDefault="003B1474" w:rsidP="003B1474">
      <w:pPr>
        <w:pStyle w:val="ListParagraph"/>
        <w:rPr>
          <w:b/>
        </w:rPr>
      </w:pPr>
    </w:p>
    <w:p w14:paraId="0A0285A8" w14:textId="02DB171A" w:rsidR="003B1474" w:rsidRPr="003B1474" w:rsidRDefault="003B1474" w:rsidP="00BA481F">
      <w:pPr>
        <w:pStyle w:val="ListParagraph"/>
        <w:numPr>
          <w:ilvl w:val="0"/>
          <w:numId w:val="39"/>
        </w:numPr>
        <w:rPr>
          <w:b/>
        </w:rPr>
      </w:pPr>
      <w:r w:rsidRPr="003B1474">
        <w:rPr>
          <w:b/>
        </w:rPr>
        <w:t>Relevant Legislation</w:t>
      </w:r>
      <w:r w:rsidR="0006384A">
        <w:rPr>
          <w:b/>
        </w:rPr>
        <w:t xml:space="preserve"> </w:t>
      </w:r>
      <w:r w:rsidR="0006384A">
        <w:rPr>
          <w:b/>
        </w:rPr>
        <w:tab/>
      </w:r>
      <w:r w:rsidR="0006384A">
        <w:rPr>
          <w:b/>
        </w:rPr>
        <w:tab/>
      </w:r>
      <w:r w:rsidR="0006384A">
        <w:rPr>
          <w:b/>
        </w:rPr>
        <w:tab/>
        <w:t>Page 17</w:t>
      </w:r>
    </w:p>
    <w:p w14:paraId="48DA5682" w14:textId="77777777" w:rsidR="003B1474" w:rsidRPr="003B1474" w:rsidRDefault="003B1474" w:rsidP="003B1474">
      <w:pPr>
        <w:pStyle w:val="ListParagraph"/>
        <w:rPr>
          <w:b/>
        </w:rPr>
      </w:pPr>
    </w:p>
    <w:p w14:paraId="408435FD" w14:textId="7ACC93F8" w:rsidR="003B1474" w:rsidRPr="004E51A6" w:rsidRDefault="003B1474" w:rsidP="004E51A6">
      <w:pPr>
        <w:pStyle w:val="ListParagraph"/>
        <w:numPr>
          <w:ilvl w:val="0"/>
          <w:numId w:val="39"/>
        </w:numPr>
        <w:rPr>
          <w:b/>
        </w:rPr>
      </w:pPr>
      <w:r w:rsidRPr="004E51A6">
        <w:rPr>
          <w:b/>
        </w:rPr>
        <w:t>Publications</w:t>
      </w:r>
      <w:r w:rsidR="0006384A" w:rsidRPr="004E51A6">
        <w:rPr>
          <w:b/>
        </w:rPr>
        <w:t xml:space="preserve"> </w:t>
      </w:r>
      <w:r w:rsidR="0006384A" w:rsidRPr="004E51A6">
        <w:rPr>
          <w:b/>
        </w:rPr>
        <w:tab/>
      </w:r>
      <w:r w:rsidR="0006384A" w:rsidRPr="004E51A6">
        <w:rPr>
          <w:b/>
        </w:rPr>
        <w:tab/>
      </w:r>
      <w:r w:rsidR="0006384A" w:rsidRPr="004E51A6">
        <w:rPr>
          <w:b/>
        </w:rPr>
        <w:tab/>
      </w:r>
      <w:r w:rsidR="0006384A" w:rsidRPr="004E51A6">
        <w:rPr>
          <w:b/>
        </w:rPr>
        <w:tab/>
        <w:t>Page 18</w:t>
      </w:r>
    </w:p>
    <w:p w14:paraId="21FC34E5" w14:textId="77777777" w:rsidR="003B1474" w:rsidRPr="003B1474" w:rsidRDefault="003B1474" w:rsidP="004E51A6">
      <w:pPr>
        <w:pStyle w:val="ListParagraph"/>
        <w:rPr>
          <w:b/>
        </w:rPr>
      </w:pPr>
    </w:p>
    <w:p w14:paraId="44644332" w14:textId="2DC8A5C6" w:rsidR="003B1474" w:rsidRPr="004E51A6" w:rsidRDefault="003B1474" w:rsidP="004E51A6">
      <w:pPr>
        <w:pStyle w:val="ListParagraph"/>
        <w:numPr>
          <w:ilvl w:val="0"/>
          <w:numId w:val="39"/>
        </w:numPr>
        <w:rPr>
          <w:b/>
        </w:rPr>
      </w:pPr>
      <w:r w:rsidRPr="004E51A6">
        <w:rPr>
          <w:b/>
        </w:rPr>
        <w:t>Contacts</w:t>
      </w:r>
      <w:r w:rsidR="0006384A" w:rsidRPr="004E51A6">
        <w:rPr>
          <w:b/>
        </w:rPr>
        <w:t xml:space="preserve"> </w:t>
      </w:r>
      <w:r w:rsidR="0006384A" w:rsidRPr="004E51A6">
        <w:rPr>
          <w:b/>
        </w:rPr>
        <w:tab/>
      </w:r>
      <w:r w:rsidR="0006384A" w:rsidRPr="004E51A6">
        <w:rPr>
          <w:b/>
        </w:rPr>
        <w:tab/>
      </w:r>
      <w:r w:rsidR="0006384A" w:rsidRPr="004E51A6">
        <w:rPr>
          <w:b/>
        </w:rPr>
        <w:tab/>
      </w:r>
      <w:r w:rsidR="0006384A" w:rsidRPr="004E51A6">
        <w:rPr>
          <w:b/>
        </w:rPr>
        <w:tab/>
      </w:r>
      <w:r w:rsidR="0006384A" w:rsidRPr="004E51A6">
        <w:rPr>
          <w:b/>
        </w:rPr>
        <w:tab/>
        <w:t>Page 18</w:t>
      </w:r>
    </w:p>
    <w:p w14:paraId="1EFEF9E7" w14:textId="77777777" w:rsidR="003B1474" w:rsidRPr="003B1474" w:rsidRDefault="003B1474" w:rsidP="004E51A6">
      <w:pPr>
        <w:pStyle w:val="ListParagraph"/>
        <w:rPr>
          <w:b/>
        </w:rPr>
      </w:pPr>
    </w:p>
    <w:p w14:paraId="5BCBA885" w14:textId="376E8A1B" w:rsidR="004E51A6" w:rsidRDefault="003B1474" w:rsidP="004E51A6">
      <w:pPr>
        <w:pStyle w:val="ListParagraph"/>
        <w:numPr>
          <w:ilvl w:val="0"/>
          <w:numId w:val="39"/>
        </w:numPr>
        <w:rPr>
          <w:b/>
        </w:rPr>
      </w:pPr>
      <w:r w:rsidRPr="004E51A6">
        <w:rPr>
          <w:b/>
        </w:rPr>
        <w:t>Copy of all Hyperlinks</w:t>
      </w:r>
      <w:r w:rsidR="0006384A" w:rsidRPr="004E51A6">
        <w:rPr>
          <w:b/>
        </w:rPr>
        <w:t xml:space="preserve"> </w:t>
      </w:r>
      <w:r w:rsidR="004E51A6" w:rsidRPr="004E51A6">
        <w:rPr>
          <w:b/>
        </w:rPr>
        <w:tab/>
      </w:r>
      <w:r w:rsidR="004E51A6" w:rsidRPr="004E51A6">
        <w:rPr>
          <w:b/>
        </w:rPr>
        <w:tab/>
      </w:r>
      <w:r w:rsidR="004E51A6" w:rsidRPr="004E51A6">
        <w:rPr>
          <w:b/>
        </w:rPr>
        <w:tab/>
        <w:t>Page 19</w:t>
      </w:r>
    </w:p>
    <w:p w14:paraId="6BE4B6B2" w14:textId="77777777" w:rsidR="00E27AF1" w:rsidRPr="00BC6CDE" w:rsidRDefault="00E27AF1" w:rsidP="00BC6CDE">
      <w:pPr>
        <w:pStyle w:val="ListParagraph"/>
        <w:rPr>
          <w:b/>
        </w:rPr>
      </w:pPr>
    </w:p>
    <w:p w14:paraId="6BE61DC9" w14:textId="77777777" w:rsidR="004E51A6" w:rsidRPr="004E51A6" w:rsidRDefault="004E51A6" w:rsidP="004E51A6">
      <w:pPr>
        <w:pStyle w:val="ListParagraph"/>
        <w:numPr>
          <w:ilvl w:val="0"/>
          <w:numId w:val="39"/>
        </w:numPr>
        <w:rPr>
          <w:b/>
        </w:rPr>
      </w:pPr>
      <w:r w:rsidRPr="004E51A6">
        <w:rPr>
          <w:b/>
        </w:rPr>
        <w:t>Application Form</w:t>
      </w:r>
      <w:r w:rsidR="0006384A" w:rsidRPr="004E51A6">
        <w:rPr>
          <w:b/>
        </w:rPr>
        <w:tab/>
      </w:r>
    </w:p>
    <w:p w14:paraId="40E10D8D" w14:textId="77777777" w:rsidR="004E51A6" w:rsidRDefault="004E51A6" w:rsidP="004E51A6">
      <w:pPr>
        <w:pStyle w:val="ListParagraph"/>
        <w:rPr>
          <w:b/>
        </w:rPr>
      </w:pPr>
    </w:p>
    <w:p w14:paraId="1960ADA9" w14:textId="3E0F2A96" w:rsidR="003B1474" w:rsidRPr="004E51A6" w:rsidRDefault="004E51A6" w:rsidP="004E51A6">
      <w:pPr>
        <w:pStyle w:val="ListParagraph"/>
        <w:numPr>
          <w:ilvl w:val="0"/>
          <w:numId w:val="39"/>
        </w:numPr>
        <w:rPr>
          <w:b/>
        </w:rPr>
      </w:pPr>
      <w:r w:rsidRPr="004E51A6">
        <w:rPr>
          <w:b/>
        </w:rPr>
        <w:t>MaCCs Accessibility Toolkit</w:t>
      </w:r>
      <w:r>
        <w:rPr>
          <w:b/>
        </w:rPr>
        <w:t xml:space="preserve"> Impact Assessment</w:t>
      </w:r>
      <w:r w:rsidR="0006384A" w:rsidRPr="004E51A6">
        <w:rPr>
          <w:b/>
        </w:rPr>
        <w:tab/>
      </w:r>
      <w:r w:rsidR="0006384A" w:rsidRPr="004E51A6">
        <w:rPr>
          <w:b/>
        </w:rPr>
        <w:tab/>
      </w:r>
    </w:p>
    <w:p w14:paraId="029FFA5A" w14:textId="5A867511" w:rsidR="003B1474" w:rsidRDefault="003B1474" w:rsidP="004E51A6">
      <w:pPr>
        <w:rPr>
          <w:b/>
        </w:rPr>
      </w:pPr>
    </w:p>
    <w:p w14:paraId="7345EC1B" w14:textId="6D140387" w:rsidR="003B1474" w:rsidRDefault="003B1474" w:rsidP="003B1474">
      <w:pPr>
        <w:rPr>
          <w:b/>
        </w:rPr>
      </w:pPr>
    </w:p>
    <w:p w14:paraId="33D84954" w14:textId="73EBDB07" w:rsidR="003B1474" w:rsidRDefault="003B1474" w:rsidP="003B1474">
      <w:pPr>
        <w:rPr>
          <w:b/>
        </w:rPr>
      </w:pPr>
    </w:p>
    <w:p w14:paraId="5B5CFF90" w14:textId="085223D7" w:rsidR="00387018" w:rsidRPr="003B1474" w:rsidRDefault="003B1474" w:rsidP="00093BFB">
      <w:pPr>
        <w:ind w:left="340"/>
        <w:rPr>
          <w:b/>
        </w:rPr>
      </w:pPr>
      <w:r w:rsidRPr="003B1474">
        <w:rPr>
          <w:b/>
        </w:rPr>
        <w:lastRenderedPageBreak/>
        <w:t>Background</w:t>
      </w:r>
    </w:p>
    <w:p w14:paraId="3C93C446" w14:textId="22BD2D20" w:rsidR="00387018" w:rsidRPr="00387018" w:rsidRDefault="00387018" w:rsidP="002908E4">
      <w:pPr>
        <w:tabs>
          <w:tab w:val="left" w:pos="720"/>
          <w:tab w:val="left" w:pos="1440"/>
          <w:tab w:val="left" w:pos="2160"/>
          <w:tab w:val="left" w:pos="2880"/>
          <w:tab w:val="left" w:pos="4680"/>
          <w:tab w:val="left" w:pos="5400"/>
          <w:tab w:val="right" w:pos="9000"/>
        </w:tabs>
        <w:spacing w:line="240" w:lineRule="atLeast"/>
        <w:ind w:left="340"/>
        <w:contextualSpacing/>
      </w:pPr>
      <w:r w:rsidRPr="00387018">
        <w:t xml:space="preserve">The Scottish Government’s commitment to equality and inclusiveness extends </w:t>
      </w:r>
      <w:r w:rsidR="0006384A" w:rsidRPr="00387018">
        <w:t xml:space="preserve">to </w:t>
      </w:r>
      <w:r w:rsidR="0006384A">
        <w:t>our</w:t>
      </w:r>
      <w:r w:rsidRPr="00387018">
        <w:t xml:space="preserve"> entire transport network, including our ferries and as a consequence the following strategies and plans have been developed:-</w:t>
      </w:r>
    </w:p>
    <w:p w14:paraId="0BDD8ABF" w14:textId="77777777" w:rsidR="00387018" w:rsidRPr="00387018" w:rsidRDefault="00387018" w:rsidP="003B1474">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contextualSpacing/>
        <w:jc w:val="both"/>
      </w:pPr>
    </w:p>
    <w:p w14:paraId="4D2088A5" w14:textId="1012E5B0" w:rsidR="00387018" w:rsidRDefault="00387018" w:rsidP="003B1474">
      <w:pPr>
        <w:tabs>
          <w:tab w:val="left" w:pos="720"/>
          <w:tab w:val="left" w:pos="1440"/>
          <w:tab w:val="left" w:pos="2160"/>
          <w:tab w:val="left" w:pos="2880"/>
          <w:tab w:val="left" w:pos="4680"/>
          <w:tab w:val="left" w:pos="5400"/>
          <w:tab w:val="right" w:pos="9000"/>
        </w:tabs>
        <w:spacing w:before="0" w:beforeAutospacing="0" w:after="360" w:afterAutospacing="0" w:line="240" w:lineRule="atLeast"/>
        <w:ind w:left="360"/>
        <w:contextualSpacing/>
        <w:jc w:val="both"/>
        <w:rPr>
          <w:rFonts w:cs="Arial"/>
          <w:b/>
          <w:color w:val="2D2D2D"/>
          <w:szCs w:val="24"/>
          <w:lang w:val="en" w:eastAsia="en-GB"/>
        </w:rPr>
      </w:pPr>
      <w:r w:rsidRPr="00387018">
        <w:rPr>
          <w:rFonts w:cs="Arial"/>
          <w:b/>
          <w:color w:val="2D2D2D"/>
          <w:szCs w:val="24"/>
          <w:lang w:val="en" w:eastAsia="en-GB"/>
        </w:rPr>
        <w:t>The Na</w:t>
      </w:r>
      <w:r w:rsidR="007E591B">
        <w:rPr>
          <w:rFonts w:cs="Arial"/>
          <w:b/>
          <w:color w:val="2D2D2D"/>
          <w:szCs w:val="24"/>
          <w:lang w:val="en" w:eastAsia="en-GB"/>
        </w:rPr>
        <w:t>tional Transport Strategy (NTS2)</w:t>
      </w:r>
    </w:p>
    <w:p w14:paraId="400256EC" w14:textId="77777777" w:rsidR="007E591B" w:rsidRPr="007E591B" w:rsidRDefault="007E591B" w:rsidP="003B1474">
      <w:pPr>
        <w:tabs>
          <w:tab w:val="left" w:pos="720"/>
          <w:tab w:val="left" w:pos="1440"/>
          <w:tab w:val="left" w:pos="2160"/>
          <w:tab w:val="left" w:pos="2880"/>
          <w:tab w:val="left" w:pos="4680"/>
          <w:tab w:val="left" w:pos="5400"/>
          <w:tab w:val="right" w:pos="9000"/>
        </w:tabs>
        <w:spacing w:before="0" w:beforeAutospacing="0" w:after="360" w:afterAutospacing="0" w:line="240" w:lineRule="atLeast"/>
        <w:ind w:left="720"/>
        <w:contextualSpacing/>
        <w:jc w:val="both"/>
        <w:rPr>
          <w:rFonts w:cs="Arial"/>
          <w:b/>
          <w:color w:val="2D2D2D"/>
          <w:sz w:val="20"/>
          <w:lang w:val="en" w:eastAsia="en-GB"/>
        </w:rPr>
      </w:pPr>
    </w:p>
    <w:p w14:paraId="7426F1D0" w14:textId="209CD884" w:rsidR="00387018" w:rsidRPr="007E591B" w:rsidRDefault="00387018" w:rsidP="003B1474">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360"/>
        <w:contextualSpacing/>
        <w:jc w:val="both"/>
        <w:rPr>
          <w:rFonts w:cs="Arial"/>
          <w:b/>
          <w:szCs w:val="24"/>
          <w:lang w:val="en" w:eastAsia="en-GB"/>
        </w:rPr>
      </w:pPr>
      <w:r w:rsidRPr="00387018">
        <w:rPr>
          <w:rFonts w:cs="Arial"/>
          <w:b/>
          <w:lang w:val="en"/>
        </w:rPr>
        <w:t>Transport Transition Plan; and</w:t>
      </w:r>
    </w:p>
    <w:p w14:paraId="3C2B167F" w14:textId="79E3C0DC" w:rsidR="007E591B" w:rsidRPr="007E591B" w:rsidRDefault="007E591B" w:rsidP="003B1474">
      <w:pPr>
        <w:tabs>
          <w:tab w:val="left" w:pos="720"/>
          <w:tab w:val="left" w:pos="1440"/>
          <w:tab w:val="left" w:pos="2160"/>
          <w:tab w:val="left" w:pos="2880"/>
          <w:tab w:val="left" w:pos="4680"/>
          <w:tab w:val="left" w:pos="5400"/>
          <w:tab w:val="right" w:pos="9000"/>
        </w:tabs>
        <w:spacing w:before="0" w:beforeAutospacing="0" w:after="0" w:afterAutospacing="0" w:line="240" w:lineRule="atLeast"/>
        <w:contextualSpacing/>
        <w:jc w:val="both"/>
        <w:rPr>
          <w:rFonts w:cs="Arial"/>
          <w:b/>
          <w:sz w:val="20"/>
          <w:lang w:val="en" w:eastAsia="en-GB"/>
        </w:rPr>
      </w:pPr>
    </w:p>
    <w:p w14:paraId="1517AA88" w14:textId="77777777" w:rsidR="00387018" w:rsidRPr="00387018" w:rsidRDefault="00387018" w:rsidP="003B1474">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360"/>
        <w:contextualSpacing/>
        <w:jc w:val="both"/>
        <w:rPr>
          <w:rFonts w:cs="Arial"/>
          <w:b/>
          <w:color w:val="333333"/>
          <w:lang w:val="en"/>
        </w:rPr>
      </w:pPr>
      <w:r w:rsidRPr="00387018">
        <w:rPr>
          <w:rFonts w:cs="Arial"/>
          <w:b/>
          <w:color w:val="333333"/>
          <w:lang w:val="en"/>
        </w:rPr>
        <w:t>National Islands Plan.</w:t>
      </w:r>
    </w:p>
    <w:p w14:paraId="47F5E186" w14:textId="77777777" w:rsidR="00387018" w:rsidRPr="00387018" w:rsidRDefault="00387018" w:rsidP="003B1474">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720"/>
        <w:contextualSpacing/>
        <w:jc w:val="both"/>
      </w:pPr>
    </w:p>
    <w:p w14:paraId="3ED99B69" w14:textId="0746F289" w:rsidR="00387018" w:rsidRPr="003B1474" w:rsidRDefault="00387018" w:rsidP="003B1474">
      <w:pPr>
        <w:spacing w:after="360"/>
        <w:ind w:left="360"/>
        <w:rPr>
          <w:rFonts w:cs="Arial"/>
          <w:b/>
          <w:color w:val="2D2D2D"/>
          <w:szCs w:val="24"/>
          <w:lang w:val="en" w:eastAsia="en-GB"/>
        </w:rPr>
      </w:pPr>
      <w:r w:rsidRPr="003B1474">
        <w:rPr>
          <w:rFonts w:cs="Arial"/>
          <w:b/>
          <w:color w:val="2D2D2D"/>
          <w:szCs w:val="24"/>
          <w:lang w:val="en" w:eastAsia="en-GB"/>
        </w:rPr>
        <w:t>The National Transport Strategy (NTS2</w:t>
      </w:r>
      <w:r w:rsidR="007E591B" w:rsidRPr="003B1474">
        <w:rPr>
          <w:rFonts w:cs="Arial"/>
          <w:b/>
          <w:color w:val="2D2D2D"/>
          <w:szCs w:val="24"/>
          <w:lang w:val="en" w:eastAsia="en-GB"/>
        </w:rPr>
        <w:t>)</w:t>
      </w:r>
    </w:p>
    <w:p w14:paraId="3D2BDACB" w14:textId="77777777" w:rsidR="00387018" w:rsidRPr="003B1474" w:rsidRDefault="00387018" w:rsidP="002908E4">
      <w:pPr>
        <w:ind w:left="360"/>
        <w:rPr>
          <w:rFonts w:cs="Arial"/>
          <w:color w:val="2D2D2D"/>
          <w:szCs w:val="24"/>
          <w:lang w:val="en" w:eastAsia="en-GB"/>
        </w:rPr>
      </w:pPr>
      <w:r w:rsidRPr="003B1474">
        <w:rPr>
          <w:rFonts w:cs="Arial"/>
          <w:color w:val="2D2D2D"/>
          <w:szCs w:val="24"/>
          <w:lang w:val="en" w:eastAsia="en-GB"/>
        </w:rPr>
        <w:t>The National Transport Strategy (NTS2) sets out an ambitious and compelling vision for Scotland’s transport system for the next 20 years. There are four priorities to support that vision. </w:t>
      </w:r>
    </w:p>
    <w:p w14:paraId="56757ACE" w14:textId="4B4BB383" w:rsidR="00387018" w:rsidRPr="003B1474" w:rsidRDefault="006C255E" w:rsidP="003B1474">
      <w:pPr>
        <w:pStyle w:val="ListParagraph"/>
        <w:numPr>
          <w:ilvl w:val="0"/>
          <w:numId w:val="26"/>
        </w:numPr>
        <w:spacing w:line="240" w:lineRule="auto"/>
        <w:rPr>
          <w:rFonts w:cs="Arial"/>
          <w:szCs w:val="24"/>
          <w:lang w:val="en" w:eastAsia="en-GB"/>
        </w:rPr>
      </w:pPr>
      <w:hyperlink r:id="rId12" w:tooltip="National Transport Strategy: Reduces inequalities" w:history="1">
        <w:r w:rsidR="00387018" w:rsidRPr="003B1474">
          <w:rPr>
            <w:rFonts w:cs="Arial"/>
            <w:color w:val="2D2D2D"/>
            <w:szCs w:val="24"/>
            <w:lang w:val="en" w:eastAsia="en-GB"/>
          </w:rPr>
          <w:t>reduces inequalities</w:t>
        </w:r>
      </w:hyperlink>
    </w:p>
    <w:p w14:paraId="32328A86" w14:textId="77777777" w:rsidR="007E591B" w:rsidRPr="007E591B" w:rsidRDefault="007E591B" w:rsidP="003B1474">
      <w:pPr>
        <w:tabs>
          <w:tab w:val="left" w:pos="1440"/>
          <w:tab w:val="left" w:pos="2160"/>
          <w:tab w:val="left" w:pos="2880"/>
          <w:tab w:val="left" w:pos="4680"/>
          <w:tab w:val="left" w:pos="5400"/>
          <w:tab w:val="right" w:pos="9000"/>
        </w:tabs>
        <w:spacing w:before="0" w:beforeAutospacing="0" w:after="0" w:afterAutospacing="0" w:line="240" w:lineRule="auto"/>
        <w:ind w:left="540"/>
        <w:jc w:val="both"/>
        <w:rPr>
          <w:rFonts w:cs="Arial"/>
          <w:sz w:val="20"/>
          <w:lang w:val="en" w:eastAsia="en-GB"/>
        </w:rPr>
      </w:pPr>
    </w:p>
    <w:p w14:paraId="73F5219A" w14:textId="4507A635" w:rsidR="00387018" w:rsidRPr="003B1474" w:rsidRDefault="006C255E" w:rsidP="003B1474">
      <w:pPr>
        <w:pStyle w:val="ListParagraph"/>
        <w:numPr>
          <w:ilvl w:val="0"/>
          <w:numId w:val="26"/>
        </w:numPr>
        <w:spacing w:line="240" w:lineRule="auto"/>
        <w:rPr>
          <w:rFonts w:cs="Arial"/>
          <w:szCs w:val="24"/>
          <w:lang w:val="en" w:eastAsia="en-GB"/>
        </w:rPr>
      </w:pPr>
      <w:hyperlink r:id="rId13" w:tooltip="National Transport Strategy: Takes climate action" w:history="1">
        <w:r w:rsidR="00387018" w:rsidRPr="003B1474">
          <w:rPr>
            <w:rFonts w:cs="Arial"/>
            <w:color w:val="2D2D2D"/>
            <w:szCs w:val="24"/>
            <w:lang w:val="en" w:eastAsia="en-GB"/>
          </w:rPr>
          <w:t>takes climate action</w:t>
        </w:r>
      </w:hyperlink>
    </w:p>
    <w:p w14:paraId="51800B75" w14:textId="4890B08E" w:rsidR="007E591B" w:rsidRPr="007E591B" w:rsidRDefault="007E591B" w:rsidP="003B1474">
      <w:pPr>
        <w:tabs>
          <w:tab w:val="left" w:pos="1440"/>
          <w:tab w:val="left" w:pos="2160"/>
          <w:tab w:val="left" w:pos="2880"/>
          <w:tab w:val="left" w:pos="4680"/>
          <w:tab w:val="left" w:pos="5400"/>
          <w:tab w:val="right" w:pos="9000"/>
        </w:tabs>
        <w:spacing w:before="0" w:beforeAutospacing="0" w:after="0" w:afterAutospacing="0" w:line="240" w:lineRule="auto"/>
        <w:jc w:val="both"/>
        <w:rPr>
          <w:rFonts w:cs="Arial"/>
          <w:sz w:val="20"/>
          <w:lang w:val="en" w:eastAsia="en-GB"/>
        </w:rPr>
      </w:pPr>
    </w:p>
    <w:p w14:paraId="1E16F8F3" w14:textId="11685F65" w:rsidR="00387018" w:rsidRPr="003B1474" w:rsidRDefault="006C255E" w:rsidP="003B1474">
      <w:pPr>
        <w:pStyle w:val="ListParagraph"/>
        <w:numPr>
          <w:ilvl w:val="0"/>
          <w:numId w:val="26"/>
        </w:numPr>
        <w:spacing w:line="240" w:lineRule="auto"/>
        <w:rPr>
          <w:rFonts w:cs="Arial"/>
          <w:szCs w:val="24"/>
          <w:lang w:val="en" w:eastAsia="en-GB"/>
        </w:rPr>
      </w:pPr>
      <w:hyperlink r:id="rId14" w:tooltip="National Transport Strategy: Helps deliver inclusive economic growth" w:history="1">
        <w:r w:rsidR="00387018" w:rsidRPr="003B1474">
          <w:rPr>
            <w:rFonts w:cs="Arial"/>
            <w:color w:val="2D2D2D"/>
            <w:szCs w:val="24"/>
            <w:lang w:val="en" w:eastAsia="en-GB"/>
          </w:rPr>
          <w:t>helps deliver inclusive economic growth</w:t>
        </w:r>
      </w:hyperlink>
    </w:p>
    <w:p w14:paraId="6C2050B3" w14:textId="77777777" w:rsidR="007E591B" w:rsidRPr="007E591B" w:rsidRDefault="007E591B" w:rsidP="003B1474">
      <w:pPr>
        <w:tabs>
          <w:tab w:val="left" w:pos="1440"/>
          <w:tab w:val="left" w:pos="2160"/>
          <w:tab w:val="left" w:pos="2880"/>
          <w:tab w:val="left" w:pos="4680"/>
          <w:tab w:val="left" w:pos="5400"/>
          <w:tab w:val="right" w:pos="9000"/>
        </w:tabs>
        <w:spacing w:before="0" w:beforeAutospacing="0" w:after="0" w:afterAutospacing="0" w:line="240" w:lineRule="auto"/>
        <w:ind w:left="540"/>
        <w:jc w:val="both"/>
        <w:rPr>
          <w:rFonts w:cs="Arial"/>
          <w:sz w:val="20"/>
          <w:lang w:val="en" w:eastAsia="en-GB"/>
        </w:rPr>
      </w:pPr>
    </w:p>
    <w:p w14:paraId="72593A3F" w14:textId="77777777" w:rsidR="00387018" w:rsidRPr="003B1474" w:rsidRDefault="006C255E" w:rsidP="003B1474">
      <w:pPr>
        <w:pStyle w:val="ListParagraph"/>
        <w:numPr>
          <w:ilvl w:val="0"/>
          <w:numId w:val="26"/>
        </w:numPr>
        <w:spacing w:line="240" w:lineRule="auto"/>
        <w:rPr>
          <w:rFonts w:cs="Arial"/>
          <w:szCs w:val="24"/>
          <w:lang w:val="en" w:eastAsia="en-GB"/>
        </w:rPr>
      </w:pPr>
      <w:hyperlink r:id="rId15" w:tooltip="National Transport Strategy: Improves our health and wellbeing" w:history="1">
        <w:r w:rsidR="00387018" w:rsidRPr="003B1474">
          <w:rPr>
            <w:rFonts w:cs="Arial"/>
            <w:color w:val="2D2D2D"/>
            <w:szCs w:val="24"/>
            <w:lang w:val="en" w:eastAsia="en-GB"/>
          </w:rPr>
          <w:t>improves our health and wellbeing</w:t>
        </w:r>
      </w:hyperlink>
    </w:p>
    <w:p w14:paraId="641C7706" w14:textId="77777777" w:rsidR="00387018" w:rsidRPr="003B1474" w:rsidRDefault="006C255E" w:rsidP="003B1474">
      <w:pPr>
        <w:spacing w:after="360"/>
        <w:ind w:left="360"/>
        <w:rPr>
          <w:rFonts w:cs="Arial"/>
          <w:color w:val="2D2D2D"/>
          <w:szCs w:val="24"/>
          <w:lang w:val="en" w:eastAsia="en-GB"/>
        </w:rPr>
      </w:pPr>
      <w:hyperlink r:id="rId16" w:history="1">
        <w:r w:rsidR="00387018" w:rsidRPr="003B1474">
          <w:rPr>
            <w:rFonts w:cs="Arial"/>
            <w:color w:val="4F81BD"/>
            <w:szCs w:val="24"/>
            <w:lang w:val="en" w:eastAsia="en-GB"/>
          </w:rPr>
          <w:t>Read the National Transport Strategy (pdf)</w:t>
        </w:r>
      </w:hyperlink>
      <w:r w:rsidR="00387018" w:rsidRPr="003B1474">
        <w:rPr>
          <w:rFonts w:cs="Arial"/>
          <w:color w:val="4F81BD"/>
          <w:szCs w:val="24"/>
          <w:lang w:val="en" w:eastAsia="en-GB"/>
        </w:rPr>
        <w:t xml:space="preserve"> published on 5 February 2020</w:t>
      </w:r>
      <w:r w:rsidR="00387018" w:rsidRPr="003B1474">
        <w:rPr>
          <w:rFonts w:cs="Arial"/>
          <w:color w:val="2D2D2D"/>
          <w:szCs w:val="24"/>
          <w:lang w:val="en" w:eastAsia="en-GB"/>
        </w:rPr>
        <w:t>.  </w:t>
      </w:r>
    </w:p>
    <w:p w14:paraId="330F1000" w14:textId="77777777" w:rsidR="00387018" w:rsidRPr="003B1474" w:rsidRDefault="00387018" w:rsidP="003B1474">
      <w:pPr>
        <w:spacing w:after="360"/>
        <w:ind w:left="360"/>
        <w:rPr>
          <w:rFonts w:cs="Arial"/>
          <w:b/>
          <w:color w:val="2D2D2D"/>
          <w:szCs w:val="24"/>
          <w:lang w:val="en" w:eastAsia="en-GB"/>
        </w:rPr>
      </w:pPr>
      <w:r w:rsidRPr="003B1474">
        <w:rPr>
          <w:rFonts w:cs="Arial"/>
          <w:b/>
          <w:color w:val="333333"/>
          <w:szCs w:val="24"/>
          <w:lang w:val="en" w:eastAsia="en-GB"/>
        </w:rPr>
        <w:t>A strategy for all of Scotland</w:t>
      </w:r>
    </w:p>
    <w:p w14:paraId="63E59C46" w14:textId="77777777" w:rsidR="00387018" w:rsidRPr="003B1474" w:rsidRDefault="00387018" w:rsidP="003B1474">
      <w:pPr>
        <w:spacing w:after="360"/>
        <w:ind w:left="360"/>
        <w:rPr>
          <w:rFonts w:cs="Arial"/>
          <w:color w:val="2D2D2D"/>
          <w:szCs w:val="24"/>
          <w:lang w:val="en" w:eastAsia="en-GB"/>
        </w:rPr>
      </w:pPr>
      <w:r w:rsidRPr="003B1474">
        <w:rPr>
          <w:rFonts w:cs="Arial"/>
          <w:color w:val="2D2D2D"/>
          <w:szCs w:val="24"/>
          <w:lang w:val="en" w:eastAsia="en-GB"/>
        </w:rPr>
        <w:t>Introducing the Strategy, the then Cabinet Secretary for Transport, Infrastructure and Connectivity Michael Matheson said:</w:t>
      </w:r>
    </w:p>
    <w:p w14:paraId="7AA9262F" w14:textId="77777777" w:rsidR="00387018" w:rsidRPr="003B1474" w:rsidRDefault="00387018" w:rsidP="00093BFB">
      <w:pPr>
        <w:ind w:left="360"/>
        <w:rPr>
          <w:rFonts w:cs="Arial"/>
          <w:color w:val="2D2D2D"/>
          <w:szCs w:val="24"/>
          <w:lang w:val="en" w:eastAsia="en-GB"/>
        </w:rPr>
      </w:pPr>
      <w:r w:rsidRPr="003B1474">
        <w:rPr>
          <w:rFonts w:cs="Arial"/>
          <w:color w:val="2D2D2D"/>
          <w:szCs w:val="24"/>
          <w:lang w:val="en" w:eastAsia="en-GB"/>
        </w:rPr>
        <w:t>"This Strategy advocates a vision for Scotland's transport system that will help create great places – a sustainable, inclusive, safe and accessible transport system, helping deliver a healthier, fairer and more prosperous Scotland for communities, businesses and visitors".</w:t>
      </w:r>
    </w:p>
    <w:p w14:paraId="5776B182" w14:textId="77777777" w:rsidR="007E591B" w:rsidRDefault="007E591B" w:rsidP="003B1474">
      <w:pPr>
        <w:tabs>
          <w:tab w:val="left" w:pos="720"/>
          <w:tab w:val="left" w:pos="1440"/>
          <w:tab w:val="left" w:pos="2160"/>
          <w:tab w:val="left" w:pos="2880"/>
          <w:tab w:val="left" w:pos="4680"/>
          <w:tab w:val="left" w:pos="5400"/>
          <w:tab w:val="right" w:pos="9000"/>
        </w:tabs>
        <w:spacing w:before="0" w:beforeAutospacing="0" w:after="360" w:afterAutospacing="0" w:line="240" w:lineRule="atLeast"/>
        <w:jc w:val="both"/>
        <w:outlineLvl w:val="0"/>
        <w:rPr>
          <w:rFonts w:cs="Arial"/>
          <w:b/>
          <w:color w:val="333333"/>
          <w:kern w:val="36"/>
          <w:szCs w:val="24"/>
          <w:lang w:val="en" w:eastAsia="en-GB"/>
        </w:rPr>
      </w:pPr>
    </w:p>
    <w:p w14:paraId="065CC799" w14:textId="601C9363" w:rsidR="007E591B" w:rsidRDefault="007E591B" w:rsidP="003B1474">
      <w:pPr>
        <w:tabs>
          <w:tab w:val="left" w:pos="720"/>
          <w:tab w:val="left" w:pos="1440"/>
          <w:tab w:val="left" w:pos="2160"/>
          <w:tab w:val="left" w:pos="2880"/>
          <w:tab w:val="left" w:pos="4680"/>
          <w:tab w:val="left" w:pos="5400"/>
          <w:tab w:val="right" w:pos="9000"/>
        </w:tabs>
        <w:spacing w:before="0" w:beforeAutospacing="0" w:after="360" w:afterAutospacing="0" w:line="240" w:lineRule="atLeast"/>
        <w:jc w:val="both"/>
        <w:outlineLvl w:val="0"/>
        <w:rPr>
          <w:rFonts w:cs="Arial"/>
          <w:b/>
          <w:color w:val="333333"/>
          <w:kern w:val="36"/>
          <w:szCs w:val="24"/>
          <w:lang w:val="en" w:eastAsia="en-GB"/>
        </w:rPr>
      </w:pPr>
    </w:p>
    <w:p w14:paraId="434F286A" w14:textId="77777777" w:rsidR="00E27AF1" w:rsidRDefault="00E27AF1" w:rsidP="003B1474">
      <w:pPr>
        <w:tabs>
          <w:tab w:val="left" w:pos="720"/>
          <w:tab w:val="left" w:pos="1440"/>
          <w:tab w:val="left" w:pos="2160"/>
          <w:tab w:val="left" w:pos="2880"/>
          <w:tab w:val="left" w:pos="4680"/>
          <w:tab w:val="left" w:pos="5400"/>
          <w:tab w:val="right" w:pos="9000"/>
        </w:tabs>
        <w:spacing w:before="0" w:beforeAutospacing="0" w:after="360" w:afterAutospacing="0" w:line="240" w:lineRule="atLeast"/>
        <w:jc w:val="both"/>
        <w:outlineLvl w:val="0"/>
        <w:rPr>
          <w:rFonts w:cs="Arial"/>
          <w:b/>
          <w:color w:val="333333"/>
          <w:kern w:val="36"/>
          <w:szCs w:val="24"/>
          <w:lang w:val="en" w:eastAsia="en-GB"/>
        </w:rPr>
      </w:pPr>
    </w:p>
    <w:p w14:paraId="462AC379" w14:textId="2B34097D" w:rsidR="00387018" w:rsidRPr="003B1474" w:rsidRDefault="00387018" w:rsidP="003B1474">
      <w:pPr>
        <w:spacing w:after="360"/>
        <w:ind w:left="360"/>
        <w:outlineLvl w:val="0"/>
        <w:rPr>
          <w:rFonts w:cs="Arial"/>
          <w:b/>
          <w:color w:val="333333"/>
          <w:kern w:val="36"/>
          <w:szCs w:val="24"/>
          <w:lang w:val="en" w:eastAsia="en-GB"/>
        </w:rPr>
      </w:pPr>
      <w:r w:rsidRPr="003B1474">
        <w:rPr>
          <w:rFonts w:cs="Arial"/>
          <w:b/>
          <w:color w:val="333333"/>
          <w:kern w:val="36"/>
          <w:szCs w:val="24"/>
          <w:lang w:val="en" w:eastAsia="en-GB"/>
        </w:rPr>
        <w:lastRenderedPageBreak/>
        <w:t>National Transport Strategy: Reduces inequalities</w:t>
      </w:r>
    </w:p>
    <w:p w14:paraId="7199D019" w14:textId="7535D463" w:rsidR="00387018" w:rsidRPr="003B1474" w:rsidRDefault="00387018" w:rsidP="00093BFB">
      <w:pPr>
        <w:ind w:left="360"/>
        <w:rPr>
          <w:rFonts w:cs="Arial"/>
          <w:color w:val="2D2D2D"/>
          <w:szCs w:val="24"/>
          <w:lang w:val="en" w:eastAsia="en-GB"/>
        </w:rPr>
      </w:pPr>
      <w:r w:rsidRPr="003B1474">
        <w:rPr>
          <w:rFonts w:cs="Arial"/>
          <w:color w:val="2D2D2D"/>
          <w:szCs w:val="24"/>
          <w:lang w:val="en" w:eastAsia="en-GB"/>
        </w:rPr>
        <w:t xml:space="preserve">This is an </w:t>
      </w:r>
      <w:r w:rsidR="0006384A" w:rsidRPr="003B1474">
        <w:rPr>
          <w:rFonts w:cs="Arial"/>
          <w:color w:val="2D2D2D"/>
          <w:szCs w:val="24"/>
          <w:lang w:val="en" w:eastAsia="en-GB"/>
        </w:rPr>
        <w:t>exer</w:t>
      </w:r>
      <w:r w:rsidR="00E8587A">
        <w:rPr>
          <w:rFonts w:cs="Arial"/>
          <w:color w:val="2D2D2D"/>
          <w:szCs w:val="24"/>
          <w:lang w:val="en" w:eastAsia="en-GB"/>
        </w:rPr>
        <w:t>p</w:t>
      </w:r>
      <w:r w:rsidR="0006384A" w:rsidRPr="003B1474">
        <w:rPr>
          <w:rFonts w:cs="Arial"/>
          <w:color w:val="2D2D2D"/>
          <w:szCs w:val="24"/>
          <w:lang w:val="en" w:eastAsia="en-GB"/>
        </w:rPr>
        <w:t>t</w:t>
      </w:r>
      <w:r w:rsidRPr="003B1474">
        <w:rPr>
          <w:rFonts w:cs="Arial"/>
          <w:color w:val="2D2D2D"/>
          <w:szCs w:val="24"/>
          <w:lang w:val="en" w:eastAsia="en-GB"/>
        </w:rPr>
        <w:t xml:space="preserve"> from Scotland's National Transport Strategy</w:t>
      </w:r>
      <w:r w:rsidRPr="003B1474">
        <w:rPr>
          <w:rFonts w:cs="Arial"/>
          <w:i/>
          <w:iCs/>
          <w:color w:val="2D2D2D"/>
          <w:szCs w:val="24"/>
          <w:lang w:val="en" w:eastAsia="en-GB"/>
        </w:rPr>
        <w:t xml:space="preserve">, </w:t>
      </w:r>
      <w:r w:rsidRPr="003B1474">
        <w:rPr>
          <w:rFonts w:cs="Arial"/>
          <w:color w:val="2D2D2D"/>
          <w:szCs w:val="24"/>
          <w:lang w:val="en" w:eastAsia="en-GB"/>
        </w:rPr>
        <w:t>providing an overview of one of the four priorities of NTS2.</w:t>
      </w:r>
    </w:p>
    <w:p w14:paraId="0EEAF7C2" w14:textId="77777777" w:rsidR="006E063C" w:rsidRPr="003B1474" w:rsidRDefault="006E063C" w:rsidP="003B1474">
      <w:pPr>
        <w:spacing w:after="360"/>
        <w:ind w:left="360"/>
        <w:rPr>
          <w:rFonts w:cs="Arial"/>
          <w:color w:val="2D2D2D"/>
          <w:szCs w:val="24"/>
          <w:lang w:val="en" w:eastAsia="en-GB"/>
        </w:rPr>
      </w:pPr>
      <w:r w:rsidRPr="00F56CE9">
        <w:rPr>
          <w:noProof/>
          <w:lang w:eastAsia="en-GB"/>
        </w:rPr>
        <w:drawing>
          <wp:inline distT="0" distB="0" distL="0" distR="0" wp14:anchorId="672F7AF5" wp14:editId="238CECA9">
            <wp:extent cx="552958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9580" cy="190500"/>
                    </a:xfrm>
                    <a:prstGeom prst="rect">
                      <a:avLst/>
                    </a:prstGeom>
                    <a:noFill/>
                    <a:ln>
                      <a:noFill/>
                    </a:ln>
                  </pic:spPr>
                </pic:pic>
              </a:graphicData>
            </a:graphic>
          </wp:inline>
        </w:drawing>
      </w:r>
    </w:p>
    <w:p w14:paraId="599CE330" w14:textId="1A0134C9" w:rsidR="00F56CE9" w:rsidRPr="003B1474" w:rsidRDefault="00F56CE9" w:rsidP="003B1474">
      <w:pPr>
        <w:spacing w:after="360"/>
        <w:ind w:left="360"/>
        <w:rPr>
          <w:rFonts w:cs="Arial"/>
          <w:color w:val="2D2D2D"/>
          <w:szCs w:val="24"/>
          <w:lang w:val="en" w:eastAsia="en-GB"/>
        </w:rPr>
      </w:pPr>
      <w:r w:rsidRPr="00387018">
        <w:rPr>
          <w:noProof/>
          <w:lang w:eastAsia="en-GB"/>
        </w:rPr>
        <w:drawing>
          <wp:inline distT="0" distB="0" distL="0" distR="0" wp14:anchorId="48A78DE6" wp14:editId="5AA57F8B">
            <wp:extent cx="5729116" cy="1476732"/>
            <wp:effectExtent l="0" t="0" r="508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74410" cy="1488407"/>
                    </a:xfrm>
                    <a:prstGeom prst="rect">
                      <a:avLst/>
                    </a:prstGeom>
                  </pic:spPr>
                </pic:pic>
              </a:graphicData>
            </a:graphic>
          </wp:inline>
        </w:drawing>
      </w:r>
    </w:p>
    <w:p w14:paraId="102805BF" w14:textId="09CEAD6C" w:rsidR="00387018" w:rsidRPr="003B1474" w:rsidRDefault="00387018" w:rsidP="003B1474">
      <w:pPr>
        <w:spacing w:after="360"/>
        <w:ind w:left="360"/>
        <w:rPr>
          <w:rFonts w:cs="Arial"/>
          <w:color w:val="2D2D2D"/>
          <w:szCs w:val="24"/>
          <w:lang w:val="en" w:eastAsia="en-GB"/>
        </w:rPr>
      </w:pPr>
      <w:r w:rsidRPr="003B1474">
        <w:rPr>
          <w:rFonts w:cs="Arial"/>
          <w:color w:val="2D2D2D"/>
          <w:szCs w:val="24"/>
          <w:lang w:val="en" w:eastAsia="en-GB"/>
        </w:rPr>
        <w:t>Everyone in Scotland will share in the benefits of a modern and accessible transport system. Transport plays an important part in delivering the fully inclusive society we want. While we tackle inequalities, our actions will simultaneously reduce poverty, in particular child poverty.</w:t>
      </w:r>
    </w:p>
    <w:p w14:paraId="6A7123A3" w14:textId="77777777" w:rsidR="00387018" w:rsidRPr="003B1474" w:rsidRDefault="00387018" w:rsidP="003B1474">
      <w:pPr>
        <w:spacing w:after="360"/>
        <w:ind w:left="360"/>
        <w:rPr>
          <w:rFonts w:cs="Arial"/>
          <w:color w:val="2D2D2D"/>
          <w:szCs w:val="24"/>
          <w:lang w:val="en" w:eastAsia="en-GB"/>
        </w:rPr>
      </w:pPr>
      <w:r w:rsidRPr="002908E4">
        <w:rPr>
          <w:rFonts w:cs="Arial"/>
          <w:b/>
          <w:color w:val="2D2D2D"/>
          <w:szCs w:val="24"/>
          <w:lang w:val="en" w:eastAsia="en-GB"/>
        </w:rPr>
        <w:t>Our transport system</w:t>
      </w:r>
      <w:r w:rsidRPr="003B1474">
        <w:rPr>
          <w:rFonts w:cs="Arial"/>
          <w:color w:val="2D2D2D"/>
          <w:szCs w:val="24"/>
          <w:lang w:val="en" w:eastAsia="en-GB"/>
        </w:rPr>
        <w:t>:</w:t>
      </w:r>
    </w:p>
    <w:p w14:paraId="11710759" w14:textId="163E49FF" w:rsidR="00387018" w:rsidRDefault="00387018" w:rsidP="00093BFB">
      <w:pPr>
        <w:tabs>
          <w:tab w:val="left" w:pos="1440"/>
          <w:tab w:val="left" w:pos="2160"/>
          <w:tab w:val="left" w:pos="2880"/>
          <w:tab w:val="left" w:pos="4680"/>
          <w:tab w:val="left" w:pos="5400"/>
          <w:tab w:val="right" w:pos="9000"/>
        </w:tabs>
        <w:spacing w:line="240" w:lineRule="auto"/>
        <w:ind w:left="360"/>
        <w:jc w:val="both"/>
        <w:rPr>
          <w:rFonts w:cs="Arial"/>
          <w:szCs w:val="24"/>
          <w:lang w:val="en" w:eastAsia="en-GB"/>
        </w:rPr>
      </w:pPr>
      <w:r w:rsidRPr="00387018">
        <w:rPr>
          <w:rFonts w:cs="Arial"/>
          <w:b/>
          <w:bCs/>
          <w:szCs w:val="24"/>
          <w:lang w:val="en" w:eastAsia="en-GB"/>
        </w:rPr>
        <w:t>Will provide fair access to services we need:</w:t>
      </w:r>
      <w:r w:rsidRPr="00387018">
        <w:rPr>
          <w:rFonts w:cs="Arial"/>
          <w:szCs w:val="24"/>
          <w:lang w:val="en" w:eastAsia="en-GB"/>
        </w:rPr>
        <w:t xml:space="preserve"> we have a duty to reduce inequalities and advance equality of opportunity and outcome, including the protected characteristics of age, disability, gender reassignment, marriage and civil partnership, pregnancy and maternity, race, religion or belief, sex and sexual orientation. We will ensure that our disadvantaged communities and individuals have fair access to the transport services they need. The transport system will enable everyone to access </w:t>
      </w:r>
      <w:r w:rsidR="003B1474">
        <w:rPr>
          <w:rFonts w:cs="Arial"/>
          <w:szCs w:val="24"/>
          <w:lang w:val="en" w:eastAsia="en-GB"/>
        </w:rPr>
        <w:t xml:space="preserve">a wide range of services and </w:t>
      </w:r>
      <w:r w:rsidRPr="00387018">
        <w:rPr>
          <w:rFonts w:cs="Arial"/>
          <w:szCs w:val="24"/>
          <w:lang w:val="en" w:eastAsia="en-GB"/>
        </w:rPr>
        <w:t>realise their human rights.</w:t>
      </w:r>
    </w:p>
    <w:p w14:paraId="3833A0B9" w14:textId="7F42F02A" w:rsidR="00387018" w:rsidRDefault="00387018" w:rsidP="00093BFB">
      <w:pPr>
        <w:tabs>
          <w:tab w:val="left" w:pos="1440"/>
          <w:tab w:val="left" w:pos="2160"/>
          <w:tab w:val="left" w:pos="2880"/>
          <w:tab w:val="left" w:pos="4680"/>
          <w:tab w:val="left" w:pos="5400"/>
          <w:tab w:val="right" w:pos="9000"/>
        </w:tabs>
        <w:spacing w:line="240" w:lineRule="auto"/>
        <w:ind w:left="360"/>
        <w:jc w:val="both"/>
        <w:rPr>
          <w:rFonts w:cs="Arial"/>
          <w:szCs w:val="24"/>
          <w:lang w:val="en" w:eastAsia="en-GB"/>
        </w:rPr>
      </w:pPr>
      <w:r w:rsidRPr="00387018">
        <w:rPr>
          <w:rFonts w:cs="Arial"/>
          <w:b/>
          <w:bCs/>
          <w:szCs w:val="24"/>
          <w:lang w:val="en" w:eastAsia="en-GB"/>
        </w:rPr>
        <w:t>Will be easy to use for all:</w:t>
      </w:r>
      <w:r w:rsidRPr="00387018">
        <w:rPr>
          <w:rFonts w:cs="Arial"/>
          <w:szCs w:val="24"/>
          <w:lang w:val="en" w:eastAsia="en-GB"/>
        </w:rPr>
        <w:t xml:space="preserve"> people have different needs and capabilities. Our transport system will recognise these and work to ensure that everyone can use the system with as few barriers as possible.</w:t>
      </w:r>
    </w:p>
    <w:p w14:paraId="605C02EF" w14:textId="77777777" w:rsidR="003B1474" w:rsidRDefault="00387018" w:rsidP="00093BFB">
      <w:pPr>
        <w:tabs>
          <w:tab w:val="left" w:pos="1440"/>
          <w:tab w:val="left" w:pos="2160"/>
          <w:tab w:val="left" w:pos="2880"/>
          <w:tab w:val="left" w:pos="4680"/>
          <w:tab w:val="left" w:pos="5400"/>
          <w:tab w:val="right" w:pos="9000"/>
        </w:tabs>
        <w:spacing w:line="240" w:lineRule="auto"/>
        <w:ind w:left="360"/>
        <w:jc w:val="both"/>
        <w:rPr>
          <w:rFonts w:cs="Arial"/>
          <w:szCs w:val="24"/>
          <w:lang w:val="en" w:eastAsia="en-GB"/>
        </w:rPr>
      </w:pPr>
      <w:r w:rsidRPr="00387018">
        <w:rPr>
          <w:rFonts w:cs="Arial"/>
          <w:b/>
          <w:bCs/>
          <w:szCs w:val="24"/>
          <w:lang w:val="en" w:eastAsia="en-GB"/>
        </w:rPr>
        <w:t>Will be affordable for all:</w:t>
      </w:r>
      <w:r w:rsidRPr="00387018">
        <w:rPr>
          <w:rFonts w:cs="Arial"/>
          <w:szCs w:val="24"/>
          <w:lang w:val="en" w:eastAsia="en-GB"/>
        </w:rPr>
        <w:t xml:space="preserve"> people have different incomes and our transport system will not exclude people from mobility by making it unaffordable. We will target actions to deliver the Strategy towards those needing most help, including those living in poverty.</w:t>
      </w:r>
    </w:p>
    <w:p w14:paraId="296CD0A7" w14:textId="77777777" w:rsidR="003B1474" w:rsidRDefault="003B1474" w:rsidP="003B1474">
      <w:pPr>
        <w:tabs>
          <w:tab w:val="left" w:pos="1440"/>
          <w:tab w:val="left" w:pos="2160"/>
          <w:tab w:val="left" w:pos="2880"/>
          <w:tab w:val="left" w:pos="4680"/>
          <w:tab w:val="left" w:pos="5400"/>
          <w:tab w:val="right" w:pos="9000"/>
        </w:tabs>
        <w:spacing w:before="0" w:beforeAutospacing="0" w:after="0" w:afterAutospacing="0" w:line="240" w:lineRule="auto"/>
        <w:ind w:left="360"/>
        <w:jc w:val="both"/>
        <w:rPr>
          <w:rFonts w:cs="Arial"/>
          <w:b/>
          <w:bCs/>
          <w:szCs w:val="24"/>
          <w:lang w:val="en" w:eastAsia="en-GB"/>
        </w:rPr>
      </w:pPr>
    </w:p>
    <w:p w14:paraId="2273ABE3" w14:textId="2466F063" w:rsidR="00387018" w:rsidRPr="003B1474" w:rsidRDefault="003B1474" w:rsidP="003B1474">
      <w:pPr>
        <w:tabs>
          <w:tab w:val="left" w:pos="1440"/>
          <w:tab w:val="left" w:pos="2160"/>
          <w:tab w:val="left" w:pos="2880"/>
          <w:tab w:val="left" w:pos="4680"/>
          <w:tab w:val="left" w:pos="5400"/>
          <w:tab w:val="right" w:pos="9000"/>
        </w:tabs>
        <w:spacing w:before="0" w:beforeAutospacing="0" w:after="0" w:afterAutospacing="0" w:line="240" w:lineRule="auto"/>
        <w:ind w:left="360"/>
        <w:jc w:val="both"/>
        <w:rPr>
          <w:rFonts w:cs="Arial"/>
          <w:szCs w:val="24"/>
          <w:lang w:val="en" w:eastAsia="en-GB"/>
        </w:rPr>
      </w:pPr>
      <w:r>
        <w:rPr>
          <w:rFonts w:cs="Arial"/>
          <w:b/>
          <w:bCs/>
          <w:szCs w:val="24"/>
          <w:lang w:val="en" w:eastAsia="en-GB"/>
        </w:rPr>
        <w:t>T</w:t>
      </w:r>
      <w:r w:rsidR="00387018" w:rsidRPr="003B1474">
        <w:rPr>
          <w:rFonts w:cs="Arial"/>
          <w:b/>
          <w:lang w:val="en"/>
        </w:rPr>
        <w:t>ransport Transition Plan</w:t>
      </w:r>
    </w:p>
    <w:p w14:paraId="719A4AC3" w14:textId="4E19B1BF" w:rsidR="00387018" w:rsidRPr="003B1474" w:rsidRDefault="00387018" w:rsidP="003B1474">
      <w:pPr>
        <w:ind w:left="360"/>
        <w:rPr>
          <w:rFonts w:cs="Arial"/>
          <w:lang w:val="en"/>
        </w:rPr>
      </w:pPr>
      <w:r w:rsidRPr="003B1474">
        <w:rPr>
          <w:rFonts w:cs="Arial"/>
          <w:lang w:val="en"/>
        </w:rPr>
        <w:lastRenderedPageBreak/>
        <w:t>The Cabinet Secretary for Transport, Infrastructure and Connectivity launched the Transport Transition Plan on 26 May 2020. This evolving plan outlines the action Transport Scotland has taken to date and the planning being undertaken to prepare the transport system as we continue to transition through and out of the pandemic.</w:t>
      </w:r>
      <w:r w:rsidR="007E591B" w:rsidRPr="003B1474">
        <w:rPr>
          <w:rFonts w:cs="Arial"/>
          <w:lang w:val="en"/>
        </w:rPr>
        <w:t xml:space="preserve"> </w:t>
      </w:r>
      <w:r w:rsidRPr="003B1474">
        <w:rPr>
          <w:rFonts w:cs="Arial"/>
          <w:color w:val="333333"/>
          <w:szCs w:val="24"/>
          <w:lang w:val="en" w:eastAsia="en-GB"/>
        </w:rPr>
        <w:t>To operate a safe transport service, mitigating risks where possible for those using our transport network and for our transport operators.</w:t>
      </w:r>
    </w:p>
    <w:p w14:paraId="47331905" w14:textId="499F322F" w:rsidR="00387018" w:rsidRPr="003B1474" w:rsidRDefault="00F56CE9" w:rsidP="003B1474">
      <w:pPr>
        <w:spacing w:after="360"/>
        <w:ind w:left="360"/>
        <w:rPr>
          <w:rFonts w:cs="Arial"/>
          <w:color w:val="2D2D2D"/>
          <w:szCs w:val="24"/>
          <w:lang w:val="en" w:eastAsia="en-GB"/>
        </w:rPr>
      </w:pPr>
      <w:r w:rsidRPr="00F56CE9">
        <w:rPr>
          <w:noProof/>
          <w:lang w:eastAsia="en-GB"/>
        </w:rPr>
        <w:drawing>
          <wp:inline distT="0" distB="0" distL="0" distR="0" wp14:anchorId="7B551F3F" wp14:editId="5DA24B35">
            <wp:extent cx="5790088" cy="189849"/>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6649" cy="205147"/>
                    </a:xfrm>
                    <a:prstGeom prst="rect">
                      <a:avLst/>
                    </a:prstGeom>
                    <a:noFill/>
                    <a:ln>
                      <a:noFill/>
                    </a:ln>
                  </pic:spPr>
                </pic:pic>
              </a:graphicData>
            </a:graphic>
          </wp:inline>
        </w:drawing>
      </w:r>
      <w:r w:rsidR="00387018" w:rsidRPr="00387018">
        <w:rPr>
          <w:noProof/>
          <w:lang w:eastAsia="en-GB"/>
        </w:rPr>
        <w:drawing>
          <wp:inline distT="0" distB="0" distL="0" distR="0" wp14:anchorId="68C62279" wp14:editId="475E7B94">
            <wp:extent cx="5728276" cy="259650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29212" cy="2642257"/>
                    </a:xfrm>
                    <a:prstGeom prst="rect">
                      <a:avLst/>
                    </a:prstGeom>
                  </pic:spPr>
                </pic:pic>
              </a:graphicData>
            </a:graphic>
          </wp:inline>
        </w:drawing>
      </w:r>
    </w:p>
    <w:p w14:paraId="0CD818B8" w14:textId="1825FFBB" w:rsidR="00387018" w:rsidRPr="003B1474" w:rsidRDefault="00387018" w:rsidP="008D757E">
      <w:pPr>
        <w:ind w:left="363"/>
        <w:rPr>
          <w:rFonts w:cs="Arial"/>
          <w:color w:val="2D2D2D"/>
          <w:szCs w:val="24"/>
          <w:lang w:val="en" w:eastAsia="en-GB"/>
        </w:rPr>
      </w:pPr>
      <w:r w:rsidRPr="003B1474">
        <w:rPr>
          <w:rFonts w:cs="Arial"/>
          <w:color w:val="2D2D2D"/>
          <w:szCs w:val="24"/>
          <w:lang w:val="en" w:eastAsia="en-GB"/>
        </w:rPr>
        <w:t>The Plan, over the immediate, mediu</w:t>
      </w:r>
      <w:r w:rsidR="003B1474">
        <w:rPr>
          <w:rFonts w:cs="Arial"/>
          <w:color w:val="2D2D2D"/>
          <w:szCs w:val="24"/>
          <w:lang w:val="en" w:eastAsia="en-GB"/>
        </w:rPr>
        <w:t>m and longer term, will seek to e</w:t>
      </w:r>
      <w:r w:rsidRPr="003B1474">
        <w:rPr>
          <w:rFonts w:cs="Arial"/>
          <w:szCs w:val="24"/>
          <w:lang w:val="en" w:eastAsia="en-GB"/>
        </w:rPr>
        <w:t>ase restrictions on everyday life and movement</w:t>
      </w:r>
      <w:r w:rsidR="003B1474">
        <w:rPr>
          <w:rFonts w:cs="Arial"/>
          <w:szCs w:val="24"/>
          <w:lang w:val="en" w:eastAsia="en-GB"/>
        </w:rPr>
        <w:t xml:space="preserve"> and </w:t>
      </w:r>
      <w:r w:rsidRPr="003B1474">
        <w:rPr>
          <w:rFonts w:cs="Arial"/>
          <w:szCs w:val="24"/>
          <w:lang w:val="en" w:eastAsia="en-GB"/>
        </w:rPr>
        <w:t>support economic recovery within the transport sector and broader economy, and</w:t>
      </w:r>
      <w:r w:rsidR="003B1474" w:rsidRPr="003B1474">
        <w:rPr>
          <w:rFonts w:cs="Arial"/>
          <w:szCs w:val="24"/>
          <w:lang w:val="en" w:eastAsia="en-GB"/>
        </w:rPr>
        <w:t xml:space="preserve"> </w:t>
      </w:r>
      <w:r w:rsidRPr="003B1474">
        <w:rPr>
          <w:rFonts w:cs="Arial"/>
          <w:szCs w:val="24"/>
          <w:lang w:val="en" w:eastAsia="en-GB"/>
        </w:rPr>
        <w:t>develop the future of transport in Scotland</w:t>
      </w:r>
    </w:p>
    <w:p w14:paraId="593903B7" w14:textId="77777777" w:rsidR="00387018" w:rsidRPr="003B1474" w:rsidRDefault="00387018" w:rsidP="00093BFB">
      <w:pPr>
        <w:ind w:left="363"/>
        <w:jc w:val="both"/>
        <w:rPr>
          <w:rFonts w:cs="Arial"/>
          <w:color w:val="2D2D2D"/>
          <w:szCs w:val="24"/>
          <w:lang w:val="en" w:eastAsia="en-GB"/>
        </w:rPr>
      </w:pPr>
      <w:r w:rsidRPr="003B1474">
        <w:rPr>
          <w:rFonts w:cs="Arial"/>
          <w:color w:val="2D2D2D"/>
          <w:szCs w:val="24"/>
          <w:lang w:val="en" w:eastAsia="en-GB"/>
        </w:rPr>
        <w:t>The Transport Transition Plan will continue to develop as we tackle this unique challenge. The following sections aim to provide an insight into the scale and response to the challenges and how we will implement our transport decisions.</w:t>
      </w:r>
    </w:p>
    <w:p w14:paraId="090A13AB" w14:textId="77777777" w:rsidR="003B1474" w:rsidRDefault="00387018" w:rsidP="002908E4">
      <w:pPr>
        <w:ind w:left="340"/>
        <w:rPr>
          <w:rFonts w:cs="Arial"/>
          <w:b/>
          <w:color w:val="333333"/>
          <w:lang w:val="en"/>
        </w:rPr>
      </w:pPr>
      <w:r w:rsidRPr="003B1474">
        <w:rPr>
          <w:rFonts w:cs="Arial"/>
          <w:b/>
          <w:color w:val="333333"/>
          <w:lang w:val="en"/>
        </w:rPr>
        <w:t>National Islands Plan</w:t>
      </w:r>
    </w:p>
    <w:p w14:paraId="5CD188AD" w14:textId="53BF3F45" w:rsidR="007E591B" w:rsidRPr="003B1474" w:rsidRDefault="00387018" w:rsidP="00093BFB">
      <w:pPr>
        <w:ind w:left="363"/>
        <w:rPr>
          <w:rFonts w:cs="Arial"/>
          <w:b/>
          <w:color w:val="333333"/>
          <w:lang w:val="en"/>
        </w:rPr>
      </w:pPr>
      <w:r w:rsidRPr="003B1474">
        <w:rPr>
          <w:rFonts w:cs="Arial"/>
          <w:color w:val="333333"/>
          <w:lang w:val="en"/>
        </w:rPr>
        <w:t xml:space="preserve">The National Islands Plan provides a framework for action in order to meaningfully </w:t>
      </w:r>
      <w:r w:rsidR="003B1474">
        <w:rPr>
          <w:rFonts w:cs="Arial"/>
          <w:color w:val="333333"/>
          <w:lang w:val="en"/>
        </w:rPr>
        <w:t xml:space="preserve">  </w:t>
      </w:r>
      <w:r w:rsidRPr="003B1474">
        <w:rPr>
          <w:rFonts w:cs="Arial"/>
          <w:color w:val="333333"/>
          <w:lang w:val="en"/>
        </w:rPr>
        <w:t xml:space="preserve">improve outcomes for island communities.  This </w:t>
      </w:r>
      <w:r w:rsidR="0006384A" w:rsidRPr="003B1474">
        <w:rPr>
          <w:rFonts w:cs="Arial"/>
          <w:color w:val="333333"/>
          <w:lang w:val="en"/>
        </w:rPr>
        <w:t>Plan and</w:t>
      </w:r>
      <w:r w:rsidRPr="003B1474">
        <w:rPr>
          <w:rFonts w:cs="Arial"/>
          <w:color w:val="333333"/>
          <w:lang w:val="en"/>
        </w:rPr>
        <w:t xml:space="preserve"> its supporting Implementation Route Map will promote a fair, integrated, green and inclusive approach to transport, which will sit alongside Transport Scotland’s review of the </w:t>
      </w:r>
      <w:r w:rsidRPr="003B1474">
        <w:rPr>
          <w:rFonts w:cs="Arial"/>
          <w:b/>
          <w:bCs/>
          <w:color w:val="333333"/>
          <w:lang w:val="en"/>
        </w:rPr>
        <w:t>National Transport Strategy (NTS)</w:t>
      </w:r>
      <w:r w:rsidRPr="003B1474">
        <w:rPr>
          <w:rFonts w:cs="Arial"/>
          <w:color w:val="333333"/>
          <w:lang w:val="en"/>
        </w:rPr>
        <w:t xml:space="preserve"> that will set the strategic direction for transport over the next 20 years</w:t>
      </w:r>
    </w:p>
    <w:p w14:paraId="4AC2D994" w14:textId="384FE7E1" w:rsidR="00387018" w:rsidRPr="003B1474" w:rsidRDefault="00093BFB" w:rsidP="00093BFB">
      <w:pPr>
        <w:pStyle w:val="ListParagraph"/>
        <w:numPr>
          <w:ilvl w:val="0"/>
          <w:numId w:val="23"/>
        </w:numPr>
        <w:ind w:left="77"/>
        <w:rPr>
          <w:rFonts w:cs="Arial"/>
        </w:rPr>
      </w:pPr>
      <w:r>
        <w:rPr>
          <w:b/>
        </w:rPr>
        <w:t xml:space="preserve">        </w:t>
      </w:r>
      <w:r w:rsidR="00387018" w:rsidRPr="003B1474">
        <w:rPr>
          <w:b/>
        </w:rPr>
        <w:t>The Ferries Accessibility Fund</w:t>
      </w:r>
    </w:p>
    <w:p w14:paraId="3021D1F7" w14:textId="77777777" w:rsidR="00387018" w:rsidRPr="00387018" w:rsidRDefault="00387018" w:rsidP="002908E4">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340" w:hanging="858"/>
        <w:contextualSpacing/>
        <w:jc w:val="both"/>
      </w:pPr>
    </w:p>
    <w:p w14:paraId="1C80CA59" w14:textId="77777777" w:rsidR="00387018" w:rsidRPr="00387018" w:rsidRDefault="00387018" w:rsidP="00093BFB">
      <w:pPr>
        <w:numPr>
          <w:ilvl w:val="1"/>
          <w:numId w:val="6"/>
        </w:numPr>
        <w:tabs>
          <w:tab w:val="left" w:pos="720"/>
          <w:tab w:val="left" w:pos="993"/>
          <w:tab w:val="left" w:pos="1440"/>
          <w:tab w:val="left" w:pos="2160"/>
          <w:tab w:val="left" w:pos="2880"/>
          <w:tab w:val="left" w:pos="4680"/>
          <w:tab w:val="left" w:pos="5400"/>
          <w:tab w:val="right" w:pos="9000"/>
        </w:tabs>
        <w:spacing w:before="0" w:beforeAutospacing="0" w:line="240" w:lineRule="atLeast"/>
        <w:ind w:left="569" w:hanging="852"/>
        <w:contextualSpacing/>
        <w:jc w:val="both"/>
      </w:pPr>
      <w:r w:rsidRPr="00387018">
        <w:t xml:space="preserve">The Ferries Accessibility Fund was set up in line with a commitment made in </w:t>
      </w:r>
      <w:r w:rsidRPr="00387018">
        <w:rPr>
          <w:i/>
        </w:rPr>
        <w:t>“Scottish Ferry Services:</w:t>
      </w:r>
      <w:r w:rsidRPr="00387018">
        <w:t xml:space="preserve"> </w:t>
      </w:r>
      <w:r w:rsidRPr="00387018">
        <w:rPr>
          <w:i/>
        </w:rPr>
        <w:t>Ferries Plan</w:t>
      </w:r>
      <w:r w:rsidRPr="00387018">
        <w:t xml:space="preserve"> (</w:t>
      </w:r>
      <w:r w:rsidRPr="00387018">
        <w:rPr>
          <w:i/>
        </w:rPr>
        <w:t>2013-2022)</w:t>
      </w:r>
      <w:r w:rsidRPr="00387018">
        <w:t>.  This was one of the recommendations made by the Accessibility Sub-Group of the Ferries Review.  The Sub-Group’s report noted that the most practical and cost-effective way of enhancing the accessibility of vessels and ports was to address this in the design of new vessels and significant harbour developments.  However, the cost of reasonable retrofitting should not be prohibitive and the Accessibility Fund was launched by Scottish Ministers to stimulate and support such works.</w:t>
      </w:r>
    </w:p>
    <w:p w14:paraId="13DF751A" w14:textId="77777777" w:rsidR="00387018" w:rsidRPr="00387018" w:rsidRDefault="00387018" w:rsidP="00093BFB">
      <w:pPr>
        <w:tabs>
          <w:tab w:val="left" w:pos="720"/>
          <w:tab w:val="left" w:pos="1440"/>
          <w:tab w:val="left" w:pos="2160"/>
          <w:tab w:val="left" w:pos="2880"/>
          <w:tab w:val="left" w:pos="4680"/>
          <w:tab w:val="left" w:pos="5400"/>
          <w:tab w:val="right" w:pos="9000"/>
        </w:tabs>
        <w:spacing w:before="0" w:beforeAutospacing="0" w:line="240" w:lineRule="atLeast"/>
        <w:ind w:left="-283" w:hanging="858"/>
        <w:contextualSpacing/>
        <w:jc w:val="both"/>
      </w:pPr>
    </w:p>
    <w:p w14:paraId="7E9C25D5" w14:textId="3F9AB64A" w:rsidR="00387018" w:rsidRDefault="009F2B1B" w:rsidP="008D757E">
      <w:pPr>
        <w:numPr>
          <w:ilvl w:val="1"/>
          <w:numId w:val="6"/>
        </w:numPr>
        <w:tabs>
          <w:tab w:val="left" w:pos="720"/>
          <w:tab w:val="left" w:pos="1440"/>
          <w:tab w:val="left" w:pos="2160"/>
          <w:tab w:val="left" w:pos="2880"/>
          <w:tab w:val="left" w:pos="4680"/>
          <w:tab w:val="left" w:pos="5400"/>
          <w:tab w:val="right" w:pos="9000"/>
        </w:tabs>
        <w:spacing w:before="0" w:beforeAutospacing="0" w:line="240" w:lineRule="auto"/>
        <w:ind w:left="575" w:hanging="858"/>
        <w:contextualSpacing/>
        <w:jc w:val="both"/>
      </w:pPr>
      <w:r>
        <w:rPr>
          <w:szCs w:val="24"/>
        </w:rPr>
        <w:t>Scotland’s</w:t>
      </w:r>
      <w:r w:rsidR="00E45AEF">
        <w:rPr>
          <w:szCs w:val="24"/>
        </w:rPr>
        <w:t xml:space="preserve"> Accessible Travel Framework </w:t>
      </w:r>
      <w:hyperlink r:id="rId21" w:history="1">
        <w:r w:rsidR="00E45AEF" w:rsidRPr="00E45AEF">
          <w:rPr>
            <w:rStyle w:val="Hyperlink"/>
            <w:szCs w:val="24"/>
          </w:rPr>
          <w:t>Travel Framework</w:t>
        </w:r>
      </w:hyperlink>
      <w:r w:rsidR="00387018" w:rsidRPr="00387018">
        <w:rPr>
          <w:vertAlign w:val="superscript"/>
        </w:rPr>
        <w:footnoteReference w:id="1"/>
      </w:r>
      <w:r w:rsidR="00387018" w:rsidRPr="00387018">
        <w:t xml:space="preserve"> is the national vision and outcomes for accessible travel. It is both an ambition and a commitment on our part to go beyond what the law says we must do, to help ensure we do all we can to make travel more accessible for disabled people. This ambition can only be realised with the involvement of disabled people. </w:t>
      </w:r>
    </w:p>
    <w:p w14:paraId="57F20B24" w14:textId="77777777" w:rsidR="003B1474" w:rsidRDefault="003B1474" w:rsidP="00012EA7">
      <w:pPr>
        <w:tabs>
          <w:tab w:val="left" w:pos="720"/>
          <w:tab w:val="left" w:pos="1440"/>
          <w:tab w:val="left" w:pos="2160"/>
          <w:tab w:val="left" w:pos="2410"/>
          <w:tab w:val="left" w:pos="2880"/>
          <w:tab w:val="left" w:pos="4680"/>
          <w:tab w:val="left" w:pos="5400"/>
          <w:tab w:val="right" w:pos="9000"/>
        </w:tabs>
        <w:spacing w:before="0" w:beforeAutospacing="0" w:line="240" w:lineRule="auto"/>
        <w:contextualSpacing/>
        <w:jc w:val="both"/>
      </w:pPr>
    </w:p>
    <w:p w14:paraId="28B00999" w14:textId="5B89B7FA" w:rsidR="00F56CE9" w:rsidRDefault="00387018" w:rsidP="0006384A">
      <w:pPr>
        <w:tabs>
          <w:tab w:val="left" w:pos="720"/>
          <w:tab w:val="left" w:pos="1440"/>
          <w:tab w:val="left" w:pos="2160"/>
          <w:tab w:val="left" w:pos="2410"/>
          <w:tab w:val="left" w:pos="2880"/>
          <w:tab w:val="left" w:pos="4680"/>
          <w:tab w:val="left" w:pos="5400"/>
          <w:tab w:val="right" w:pos="9000"/>
        </w:tabs>
        <w:spacing w:before="0" w:beforeAutospacing="0" w:line="240" w:lineRule="auto"/>
        <w:ind w:left="575"/>
        <w:contextualSpacing/>
      </w:pPr>
      <w:r w:rsidRPr="00387018">
        <w:t xml:space="preserve">The Framework is measured through annual delivery plans with the latest </w:t>
      </w:r>
      <w:r w:rsidR="007E591B">
        <w:t xml:space="preserve">being published in July 2021 </w:t>
      </w:r>
      <w:r w:rsidR="007E591B" w:rsidRPr="00387018">
        <w:t>with priority areas covering a wide range of accessibility.</w:t>
      </w:r>
      <w:r w:rsidR="00F56CE9">
        <w:t xml:space="preserve">  </w:t>
      </w:r>
    </w:p>
    <w:p w14:paraId="0C7DB033" w14:textId="77777777" w:rsidR="003B1474" w:rsidRDefault="003B1474" w:rsidP="003B1474">
      <w:pPr>
        <w:tabs>
          <w:tab w:val="left" w:pos="720"/>
          <w:tab w:val="left" w:pos="1440"/>
          <w:tab w:val="left" w:pos="2160"/>
          <w:tab w:val="left" w:pos="2410"/>
          <w:tab w:val="left" w:pos="2880"/>
          <w:tab w:val="left" w:pos="4680"/>
          <w:tab w:val="left" w:pos="5400"/>
          <w:tab w:val="right" w:pos="9000"/>
        </w:tabs>
        <w:spacing w:before="0" w:beforeAutospacing="0" w:after="0" w:afterAutospacing="0" w:line="240" w:lineRule="auto"/>
        <w:contextualSpacing/>
        <w:jc w:val="both"/>
      </w:pPr>
    </w:p>
    <w:p w14:paraId="44EAFDF8" w14:textId="77777777" w:rsidR="00F56CE9" w:rsidRPr="00F56CE9" w:rsidRDefault="00F56CE9" w:rsidP="007E591B">
      <w:pPr>
        <w:tabs>
          <w:tab w:val="left" w:pos="720"/>
          <w:tab w:val="left" w:pos="1440"/>
          <w:tab w:val="left" w:pos="2160"/>
          <w:tab w:val="left" w:pos="2410"/>
          <w:tab w:val="left" w:pos="2880"/>
          <w:tab w:val="left" w:pos="4680"/>
          <w:tab w:val="left" w:pos="5400"/>
          <w:tab w:val="right" w:pos="9000"/>
        </w:tabs>
        <w:spacing w:before="0" w:beforeAutospacing="0" w:after="0" w:afterAutospacing="0" w:line="240" w:lineRule="auto"/>
        <w:contextualSpacing/>
        <w:jc w:val="both"/>
        <w:rPr>
          <w:sz w:val="16"/>
          <w:szCs w:val="16"/>
        </w:rPr>
      </w:pPr>
    </w:p>
    <w:tbl>
      <w:tblPr>
        <w:tblW w:w="8647" w:type="dxa"/>
        <w:tblInd w:w="557" w:type="dxa"/>
        <w:tblLook w:val="04A0" w:firstRow="1" w:lastRow="0" w:firstColumn="1" w:lastColumn="0" w:noHBand="0" w:noVBand="1"/>
      </w:tblPr>
      <w:tblGrid>
        <w:gridCol w:w="8647"/>
      </w:tblGrid>
      <w:tr w:rsidR="00F56CE9" w:rsidRPr="00F56CE9" w14:paraId="7D7DC4B4" w14:textId="77777777" w:rsidTr="002908E4">
        <w:trPr>
          <w:trHeight w:val="282"/>
        </w:trPr>
        <w:tc>
          <w:tcPr>
            <w:tcW w:w="864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B036D1C" w14:textId="77777777" w:rsidR="00F56CE9" w:rsidRPr="00F56CE9" w:rsidRDefault="00F56CE9" w:rsidP="002908E4">
            <w:pPr>
              <w:spacing w:before="0" w:beforeAutospacing="0" w:after="0" w:afterAutospacing="0" w:line="240" w:lineRule="auto"/>
              <w:ind w:left="340"/>
              <w:jc w:val="center"/>
              <w:rPr>
                <w:rFonts w:ascii="Calibri" w:hAnsi="Calibri" w:cs="Calibri"/>
                <w:b/>
                <w:bCs/>
                <w:color w:val="000000"/>
                <w:szCs w:val="24"/>
                <w:lang w:eastAsia="en-GB"/>
              </w:rPr>
            </w:pPr>
            <w:r w:rsidRPr="00F56CE9">
              <w:rPr>
                <w:rFonts w:ascii="Calibri" w:hAnsi="Calibri" w:cs="Calibri"/>
                <w:b/>
                <w:bCs/>
                <w:color w:val="000000"/>
                <w:szCs w:val="24"/>
                <w:lang w:eastAsia="en-GB"/>
              </w:rPr>
              <w:t xml:space="preserve">The Priority Areas most applicable to Ferry Travel </w:t>
            </w:r>
          </w:p>
        </w:tc>
      </w:tr>
    </w:tbl>
    <w:tbl>
      <w:tblPr>
        <w:tblStyle w:val="TableGrid1"/>
        <w:tblW w:w="8642" w:type="dxa"/>
        <w:tblInd w:w="567" w:type="dxa"/>
        <w:tblLook w:val="04A0" w:firstRow="1" w:lastRow="0" w:firstColumn="1" w:lastColumn="0" w:noHBand="0" w:noVBand="1"/>
      </w:tblPr>
      <w:tblGrid>
        <w:gridCol w:w="4436"/>
        <w:gridCol w:w="4206"/>
      </w:tblGrid>
      <w:tr w:rsidR="00387018" w:rsidRPr="00387018" w14:paraId="7FEF241E" w14:textId="77777777" w:rsidTr="002908E4">
        <w:trPr>
          <w:trHeight w:val="2036"/>
        </w:trPr>
        <w:tc>
          <w:tcPr>
            <w:tcW w:w="4436" w:type="dxa"/>
          </w:tcPr>
          <w:p w14:paraId="70E76917" w14:textId="77777777" w:rsidR="003B1474" w:rsidRDefault="003B1474"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rPr>
                <w:b/>
              </w:rPr>
            </w:pPr>
          </w:p>
          <w:p w14:paraId="11E0CB73" w14:textId="28D79121"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rPr>
                <w:b/>
              </w:rPr>
            </w:pPr>
            <w:r w:rsidRPr="00387018">
              <w:rPr>
                <w:b/>
              </w:rPr>
              <w:t xml:space="preserve">Passenger Assistance – </w:t>
            </w:r>
          </w:p>
          <w:p w14:paraId="77E9ABD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r w:rsidRPr="00387018">
              <w:t>More people with reduced mobility, using public transport who require passenger assistance use trains and ferries.</w:t>
            </w:r>
          </w:p>
        </w:tc>
        <w:tc>
          <w:tcPr>
            <w:tcW w:w="4206" w:type="dxa"/>
          </w:tcPr>
          <w:p w14:paraId="4236E73A" w14:textId="77777777" w:rsidR="003B1474" w:rsidRDefault="003B1474"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rPr>
                <w:b/>
              </w:rPr>
            </w:pPr>
          </w:p>
          <w:p w14:paraId="5A72C96C" w14:textId="67E473AF"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rPr>
                <w:b/>
              </w:rPr>
            </w:pPr>
            <w:r w:rsidRPr="00387018">
              <w:rPr>
                <w:b/>
              </w:rPr>
              <w:t xml:space="preserve">Signs, Wayfinding and Information – </w:t>
            </w:r>
          </w:p>
          <w:p w14:paraId="00A61E9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r w:rsidRPr="00387018">
              <w:t xml:space="preserve">Improve wayfinding signage and information. </w:t>
            </w:r>
          </w:p>
        </w:tc>
      </w:tr>
      <w:tr w:rsidR="00387018" w:rsidRPr="00387018" w14:paraId="60628982" w14:textId="77777777" w:rsidTr="002908E4">
        <w:trPr>
          <w:trHeight w:val="2485"/>
        </w:trPr>
        <w:tc>
          <w:tcPr>
            <w:tcW w:w="4436" w:type="dxa"/>
          </w:tcPr>
          <w:p w14:paraId="27338A58" w14:textId="77777777" w:rsidR="003B1474" w:rsidRDefault="003B1474"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rPr>
                <w:b/>
              </w:rPr>
            </w:pPr>
          </w:p>
          <w:p w14:paraId="1449A0BE" w14:textId="3DF2D072"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rPr>
                <w:b/>
              </w:rPr>
            </w:pPr>
            <w:r w:rsidRPr="00387018">
              <w:rPr>
                <w:b/>
              </w:rPr>
              <w:t xml:space="preserve">Thistle Assistance – </w:t>
            </w:r>
          </w:p>
          <w:p w14:paraId="67A8523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r w:rsidRPr="00387018">
              <w:t>Every disabled person will have access to an effective, national assistance card across all transport modes.</w:t>
            </w:r>
          </w:p>
        </w:tc>
        <w:tc>
          <w:tcPr>
            <w:tcW w:w="4206" w:type="dxa"/>
          </w:tcPr>
          <w:p w14:paraId="77ECDBE1" w14:textId="77777777" w:rsidR="003B1474" w:rsidRDefault="003B1474"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rPr>
                <w:b/>
              </w:rPr>
            </w:pPr>
          </w:p>
          <w:p w14:paraId="3F661258" w14:textId="0329DC16"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rPr>
                <w:b/>
              </w:rPr>
            </w:pPr>
            <w:r w:rsidRPr="00387018">
              <w:rPr>
                <w:b/>
              </w:rPr>
              <w:t xml:space="preserve">Hate Crime – </w:t>
            </w:r>
          </w:p>
          <w:p w14:paraId="49DA8D1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r w:rsidRPr="00387018">
              <w:t>Disabled people feel comfortable and safe using public transport – this includes being free from hate crime, bullying and harassment when travelling through implementation of a national Hate Crime Charter..</w:t>
            </w:r>
          </w:p>
        </w:tc>
      </w:tr>
    </w:tbl>
    <w:p w14:paraId="0E36B2B7" w14:textId="00B841AE"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857C834" w14:textId="77777777" w:rsidR="002908E4" w:rsidRDefault="002908E4" w:rsidP="002908E4">
      <w:pPr>
        <w:tabs>
          <w:tab w:val="left" w:pos="720"/>
          <w:tab w:val="left" w:pos="1440"/>
          <w:tab w:val="left" w:pos="2160"/>
          <w:tab w:val="left" w:pos="2880"/>
          <w:tab w:val="left" w:pos="4680"/>
          <w:tab w:val="left" w:pos="5400"/>
          <w:tab w:val="right" w:pos="9000"/>
        </w:tabs>
        <w:spacing w:line="240" w:lineRule="auto"/>
        <w:ind w:left="1191"/>
        <w:contextualSpacing/>
        <w:jc w:val="both"/>
      </w:pPr>
    </w:p>
    <w:p w14:paraId="69B4A464" w14:textId="4FB3A5EF" w:rsidR="00387018" w:rsidRPr="00387018" w:rsidRDefault="00387018" w:rsidP="00012EA7">
      <w:pPr>
        <w:numPr>
          <w:ilvl w:val="1"/>
          <w:numId w:val="6"/>
        </w:numPr>
        <w:tabs>
          <w:tab w:val="left" w:pos="720"/>
          <w:tab w:val="left" w:pos="1440"/>
          <w:tab w:val="left" w:pos="2160"/>
          <w:tab w:val="left" w:pos="2880"/>
          <w:tab w:val="left" w:pos="4680"/>
          <w:tab w:val="left" w:pos="5400"/>
          <w:tab w:val="right" w:pos="9000"/>
        </w:tabs>
        <w:spacing w:line="240" w:lineRule="auto"/>
        <w:ind w:left="568" w:hanging="851"/>
        <w:contextualSpacing/>
        <w:jc w:val="both"/>
      </w:pPr>
      <w:r w:rsidRPr="00387018">
        <w:t xml:space="preserve">The Accessible Travel Framework refers throughout mainly to travel rather than transport because the issues disabled people told us about include more than just getting on or off a bus or a train or a ferry, etc.   This involves the transition between ferries and other modes of travel.   It is essentially the door to door </w:t>
      </w:r>
      <w:r w:rsidRPr="00387018">
        <w:lastRenderedPageBreak/>
        <w:t>journey and that includes  accessible and up to date travel information, facilities around transport, inclusive streets and pathways, people's attitudes/staff training</w:t>
      </w:r>
      <w:r w:rsidR="00D541C7">
        <w:t>, signs and wayfinding</w:t>
      </w:r>
      <w:r w:rsidRPr="00387018">
        <w:t xml:space="preserve"> and going between different modes of transport.</w:t>
      </w:r>
    </w:p>
    <w:p w14:paraId="52138C7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426" w:hanging="858"/>
        <w:contextualSpacing/>
        <w:jc w:val="both"/>
      </w:pPr>
    </w:p>
    <w:p w14:paraId="53014A10" w14:textId="78733975" w:rsidR="00387018" w:rsidRDefault="00387018" w:rsidP="00093BFB">
      <w:pPr>
        <w:numPr>
          <w:ilvl w:val="1"/>
          <w:numId w:val="6"/>
        </w:numPr>
        <w:tabs>
          <w:tab w:val="left" w:pos="720"/>
          <w:tab w:val="left" w:pos="1440"/>
          <w:tab w:val="left" w:pos="1560"/>
          <w:tab w:val="left" w:pos="2160"/>
          <w:tab w:val="left" w:pos="2880"/>
          <w:tab w:val="left" w:pos="4680"/>
          <w:tab w:val="left" w:pos="5400"/>
          <w:tab w:val="right" w:pos="9000"/>
        </w:tabs>
        <w:spacing w:line="240" w:lineRule="auto"/>
        <w:ind w:left="569" w:hanging="852"/>
        <w:contextualSpacing/>
        <w:jc w:val="both"/>
      </w:pPr>
      <w:r w:rsidRPr="00387018">
        <w:t xml:space="preserve">Both the Ferries Accessibility Fund and Accessible Travel Framework will assist a Scotland where "All disabled people can travel with the same freedom, choice, dignity and opportunity as other citizens".  </w:t>
      </w:r>
    </w:p>
    <w:p w14:paraId="702DC314" w14:textId="77777777" w:rsidR="007E591B" w:rsidRDefault="007E591B" w:rsidP="007E591B">
      <w:pPr>
        <w:pStyle w:val="ListParagraph"/>
      </w:pPr>
    </w:p>
    <w:p w14:paraId="07786350" w14:textId="53FCA614" w:rsidR="00387018" w:rsidRPr="00387018" w:rsidRDefault="00387018" w:rsidP="00093BFB">
      <w:pPr>
        <w:numPr>
          <w:ilvl w:val="1"/>
          <w:numId w:val="6"/>
        </w:numPr>
        <w:tabs>
          <w:tab w:val="left" w:pos="720"/>
          <w:tab w:val="left" w:pos="993"/>
          <w:tab w:val="left" w:pos="1440"/>
          <w:tab w:val="left" w:pos="2160"/>
          <w:tab w:val="left" w:pos="2880"/>
          <w:tab w:val="left" w:pos="4680"/>
          <w:tab w:val="left" w:pos="5400"/>
          <w:tab w:val="right" w:pos="9000"/>
        </w:tabs>
        <w:spacing w:before="0" w:beforeAutospacing="0" w:line="240" w:lineRule="auto"/>
        <w:ind w:left="569" w:hanging="852"/>
        <w:contextualSpacing/>
        <w:jc w:val="both"/>
      </w:pPr>
      <w:r w:rsidRPr="00387018">
        <w:t xml:space="preserve">The Accessible Travel Framework has a key project around the development of the </w:t>
      </w:r>
      <w:hyperlink r:id="rId22" w:history="1">
        <w:r w:rsidRPr="00387018">
          <w:rPr>
            <w:color w:val="0000FF"/>
            <w:u w:val="single"/>
          </w:rPr>
          <w:t>Thistle card</w:t>
        </w:r>
      </w:hyperlink>
      <w:r w:rsidRPr="00387018">
        <w:t xml:space="preserve">  </w:t>
      </w:r>
      <w:r w:rsidRPr="00387018">
        <w:rPr>
          <w:vertAlign w:val="superscript"/>
        </w:rPr>
        <w:footnoteReference w:id="2"/>
      </w:r>
      <w:r w:rsidRPr="00387018">
        <w:t xml:space="preserve">.  In addition to the continued use of a card, an App is being developed in parallel for use by those travelling with both physical and hidden disabilities, identifying the different type of assistance required.  It would be beneficial if this could be promoted and be joined up for use in respect of ferries. </w:t>
      </w:r>
    </w:p>
    <w:p w14:paraId="308697F4" w14:textId="77777777" w:rsidR="00387018" w:rsidRPr="00387018" w:rsidRDefault="00387018" w:rsidP="00387018">
      <w:pPr>
        <w:tabs>
          <w:tab w:val="left" w:pos="426"/>
          <w:tab w:val="left" w:pos="1440"/>
          <w:tab w:val="left" w:pos="2160"/>
          <w:tab w:val="left" w:pos="2880"/>
          <w:tab w:val="left" w:pos="4680"/>
          <w:tab w:val="left" w:pos="5400"/>
          <w:tab w:val="right" w:pos="9000"/>
        </w:tabs>
        <w:spacing w:before="0" w:beforeAutospacing="0" w:after="0" w:afterAutospacing="0" w:line="240" w:lineRule="auto"/>
        <w:ind w:left="426"/>
        <w:contextualSpacing/>
        <w:jc w:val="both"/>
      </w:pPr>
    </w:p>
    <w:p w14:paraId="368045B5" w14:textId="7AAABF95" w:rsidR="00387018" w:rsidRPr="00387018" w:rsidRDefault="00387018" w:rsidP="00093BFB">
      <w:pPr>
        <w:numPr>
          <w:ilvl w:val="1"/>
          <w:numId w:val="6"/>
        </w:numPr>
        <w:tabs>
          <w:tab w:val="left" w:pos="720"/>
          <w:tab w:val="left" w:pos="1440"/>
          <w:tab w:val="left" w:pos="2160"/>
          <w:tab w:val="left" w:pos="2880"/>
          <w:tab w:val="left" w:pos="4680"/>
          <w:tab w:val="left" w:pos="5400"/>
          <w:tab w:val="right" w:pos="9000"/>
        </w:tabs>
        <w:spacing w:before="0" w:beforeAutospacing="0" w:line="240" w:lineRule="auto"/>
        <w:ind w:left="568" w:hanging="851"/>
        <w:contextualSpacing/>
        <w:jc w:val="both"/>
      </w:pPr>
      <w:r w:rsidRPr="00387018">
        <w:t xml:space="preserve">Previous funded projects have included the </w:t>
      </w:r>
      <w:r w:rsidR="0006384A" w:rsidRPr="00387018">
        <w:t>following:</w:t>
      </w:r>
      <w:r w:rsidRPr="00387018">
        <w:t>-</w:t>
      </w:r>
    </w:p>
    <w:p w14:paraId="71FEF0F7" w14:textId="77777777" w:rsidR="00387018" w:rsidRPr="00387018" w:rsidRDefault="00387018" w:rsidP="00387018">
      <w:pPr>
        <w:tabs>
          <w:tab w:val="left" w:pos="426"/>
          <w:tab w:val="left" w:pos="1440"/>
          <w:tab w:val="left" w:pos="2160"/>
          <w:tab w:val="left" w:pos="2880"/>
          <w:tab w:val="left" w:pos="4680"/>
          <w:tab w:val="left" w:pos="5400"/>
          <w:tab w:val="right" w:pos="9000"/>
        </w:tabs>
        <w:spacing w:before="0" w:beforeAutospacing="0" w:after="0" w:afterAutospacing="0" w:line="240" w:lineRule="auto"/>
        <w:ind w:left="426"/>
        <w:contextualSpacing/>
        <w:jc w:val="both"/>
      </w:pPr>
    </w:p>
    <w:p w14:paraId="5C6F271E" w14:textId="77777777" w:rsidR="00387018" w:rsidRPr="00387018" w:rsidRDefault="00387018" w:rsidP="00387018">
      <w:pPr>
        <w:numPr>
          <w:ilvl w:val="1"/>
          <w:numId w:val="8"/>
        </w:numPr>
        <w:tabs>
          <w:tab w:val="left" w:pos="426"/>
          <w:tab w:val="left" w:pos="720"/>
          <w:tab w:val="left" w:pos="1440"/>
          <w:tab w:val="left" w:pos="2160"/>
          <w:tab w:val="left" w:pos="2880"/>
          <w:tab w:val="left" w:pos="4680"/>
          <w:tab w:val="left" w:pos="5400"/>
          <w:tab w:val="right" w:pos="9000"/>
        </w:tabs>
        <w:spacing w:before="0" w:beforeAutospacing="0" w:after="0" w:afterAutospacing="0" w:line="240" w:lineRule="auto"/>
        <w:ind w:left="1134" w:hanging="708"/>
        <w:contextualSpacing/>
        <w:jc w:val="both"/>
      </w:pPr>
      <w:r w:rsidRPr="00387018">
        <w:t>Power assisted or automated doors</w:t>
      </w:r>
    </w:p>
    <w:p w14:paraId="2F3C9F9D" w14:textId="77777777" w:rsidR="00387018" w:rsidRPr="00387018" w:rsidRDefault="00387018" w:rsidP="00387018">
      <w:pPr>
        <w:tabs>
          <w:tab w:val="left" w:pos="426"/>
          <w:tab w:val="left" w:pos="1440"/>
          <w:tab w:val="left" w:pos="2160"/>
          <w:tab w:val="left" w:pos="2880"/>
          <w:tab w:val="left" w:pos="4680"/>
          <w:tab w:val="left" w:pos="5400"/>
          <w:tab w:val="right" w:pos="9000"/>
        </w:tabs>
        <w:spacing w:before="0" w:beforeAutospacing="0" w:after="0" w:afterAutospacing="0" w:line="240" w:lineRule="auto"/>
        <w:ind w:left="1134"/>
        <w:contextualSpacing/>
        <w:jc w:val="both"/>
        <w:rPr>
          <w:sz w:val="20"/>
        </w:rPr>
      </w:pPr>
    </w:p>
    <w:p w14:paraId="43C40B39" w14:textId="77777777" w:rsidR="00387018" w:rsidRPr="00387018" w:rsidRDefault="00387018" w:rsidP="00387018">
      <w:pPr>
        <w:numPr>
          <w:ilvl w:val="1"/>
          <w:numId w:val="8"/>
        </w:numPr>
        <w:tabs>
          <w:tab w:val="left" w:pos="426"/>
          <w:tab w:val="left" w:pos="720"/>
          <w:tab w:val="left" w:pos="1440"/>
          <w:tab w:val="left" w:pos="2160"/>
          <w:tab w:val="left" w:pos="2880"/>
          <w:tab w:val="left" w:pos="4680"/>
          <w:tab w:val="left" w:pos="5400"/>
          <w:tab w:val="right" w:pos="9000"/>
        </w:tabs>
        <w:spacing w:before="0" w:beforeAutospacing="0" w:after="0" w:afterAutospacing="0" w:line="240" w:lineRule="auto"/>
        <w:ind w:left="1134" w:hanging="708"/>
        <w:contextualSpacing/>
        <w:jc w:val="both"/>
      </w:pPr>
      <w:r w:rsidRPr="00387018">
        <w:t>Height adjustable reception desks</w:t>
      </w:r>
    </w:p>
    <w:p w14:paraId="52EF6498" w14:textId="77777777" w:rsidR="00387018" w:rsidRPr="00387018" w:rsidRDefault="00387018" w:rsidP="00387018">
      <w:pPr>
        <w:tabs>
          <w:tab w:val="left" w:pos="426"/>
          <w:tab w:val="left" w:pos="1440"/>
          <w:tab w:val="left" w:pos="2160"/>
          <w:tab w:val="left" w:pos="2880"/>
          <w:tab w:val="left" w:pos="4680"/>
          <w:tab w:val="left" w:pos="5400"/>
          <w:tab w:val="right" w:pos="9000"/>
        </w:tabs>
        <w:spacing w:before="0" w:beforeAutospacing="0" w:after="0" w:afterAutospacing="0" w:line="240" w:lineRule="auto"/>
        <w:ind w:left="1134"/>
        <w:contextualSpacing/>
        <w:jc w:val="both"/>
        <w:rPr>
          <w:sz w:val="20"/>
        </w:rPr>
      </w:pPr>
    </w:p>
    <w:p w14:paraId="44F301B8" w14:textId="77777777" w:rsidR="00387018" w:rsidRPr="00387018" w:rsidRDefault="00387018" w:rsidP="00387018">
      <w:pPr>
        <w:numPr>
          <w:ilvl w:val="1"/>
          <w:numId w:val="8"/>
        </w:numPr>
        <w:tabs>
          <w:tab w:val="left" w:pos="426"/>
          <w:tab w:val="left" w:pos="720"/>
          <w:tab w:val="left" w:pos="1440"/>
          <w:tab w:val="left" w:pos="2160"/>
          <w:tab w:val="left" w:pos="2880"/>
          <w:tab w:val="left" w:pos="4680"/>
          <w:tab w:val="left" w:pos="5400"/>
          <w:tab w:val="right" w:pos="9000"/>
        </w:tabs>
        <w:spacing w:before="0" w:beforeAutospacing="0" w:after="0" w:afterAutospacing="0" w:line="240" w:lineRule="auto"/>
        <w:ind w:left="1134" w:hanging="708"/>
        <w:contextualSpacing/>
        <w:jc w:val="both"/>
      </w:pPr>
      <w:r w:rsidRPr="00387018">
        <w:t xml:space="preserve">Changing Places </w:t>
      </w:r>
    </w:p>
    <w:p w14:paraId="3995DC44" w14:textId="77777777" w:rsidR="00387018" w:rsidRPr="00387018" w:rsidRDefault="00387018" w:rsidP="00387018">
      <w:pPr>
        <w:tabs>
          <w:tab w:val="left" w:pos="426"/>
          <w:tab w:val="left" w:pos="1440"/>
          <w:tab w:val="left" w:pos="2160"/>
          <w:tab w:val="left" w:pos="2880"/>
          <w:tab w:val="left" w:pos="4680"/>
          <w:tab w:val="left" w:pos="5400"/>
          <w:tab w:val="right" w:pos="9000"/>
        </w:tabs>
        <w:spacing w:before="0" w:beforeAutospacing="0" w:after="0" w:afterAutospacing="0" w:line="240" w:lineRule="auto"/>
        <w:ind w:left="1134"/>
        <w:contextualSpacing/>
        <w:jc w:val="both"/>
        <w:rPr>
          <w:sz w:val="20"/>
        </w:rPr>
      </w:pPr>
    </w:p>
    <w:p w14:paraId="452FF02C" w14:textId="77777777" w:rsidR="00387018" w:rsidRPr="00387018" w:rsidRDefault="00387018" w:rsidP="00387018">
      <w:pPr>
        <w:numPr>
          <w:ilvl w:val="1"/>
          <w:numId w:val="8"/>
        </w:numPr>
        <w:tabs>
          <w:tab w:val="left" w:pos="426"/>
          <w:tab w:val="left" w:pos="720"/>
          <w:tab w:val="left" w:pos="1440"/>
          <w:tab w:val="left" w:pos="2160"/>
          <w:tab w:val="left" w:pos="2880"/>
          <w:tab w:val="left" w:pos="4680"/>
          <w:tab w:val="left" w:pos="5400"/>
          <w:tab w:val="right" w:pos="9000"/>
        </w:tabs>
        <w:spacing w:before="0" w:beforeAutospacing="0" w:after="0" w:afterAutospacing="0" w:line="240" w:lineRule="auto"/>
        <w:ind w:left="1134" w:hanging="708"/>
        <w:contextualSpacing/>
        <w:jc w:val="both"/>
      </w:pPr>
      <w:r w:rsidRPr="00387018">
        <w:t>Accessible signage</w:t>
      </w:r>
    </w:p>
    <w:p w14:paraId="5B1DAF29" w14:textId="77777777" w:rsidR="00387018" w:rsidRPr="00387018" w:rsidRDefault="00387018" w:rsidP="00387018">
      <w:pPr>
        <w:tabs>
          <w:tab w:val="left" w:pos="426"/>
          <w:tab w:val="left" w:pos="1440"/>
          <w:tab w:val="left" w:pos="2160"/>
          <w:tab w:val="left" w:pos="2880"/>
          <w:tab w:val="left" w:pos="4680"/>
          <w:tab w:val="left" w:pos="5400"/>
          <w:tab w:val="right" w:pos="9000"/>
        </w:tabs>
        <w:spacing w:before="0" w:beforeAutospacing="0" w:after="0" w:afterAutospacing="0" w:line="240" w:lineRule="auto"/>
        <w:ind w:left="1134"/>
        <w:contextualSpacing/>
        <w:jc w:val="both"/>
        <w:rPr>
          <w:sz w:val="20"/>
        </w:rPr>
      </w:pPr>
    </w:p>
    <w:p w14:paraId="1CD5964F" w14:textId="77777777" w:rsidR="00387018" w:rsidRPr="00387018" w:rsidRDefault="00387018" w:rsidP="00387018">
      <w:pPr>
        <w:numPr>
          <w:ilvl w:val="1"/>
          <w:numId w:val="8"/>
        </w:numPr>
        <w:tabs>
          <w:tab w:val="left" w:pos="426"/>
          <w:tab w:val="left" w:pos="720"/>
          <w:tab w:val="left" w:pos="1440"/>
          <w:tab w:val="left" w:pos="2160"/>
          <w:tab w:val="left" w:pos="2880"/>
          <w:tab w:val="left" w:pos="4680"/>
          <w:tab w:val="left" w:pos="5400"/>
          <w:tab w:val="right" w:pos="9000"/>
        </w:tabs>
        <w:spacing w:before="0" w:beforeAutospacing="0" w:after="0" w:afterAutospacing="0" w:line="240" w:lineRule="auto"/>
        <w:ind w:left="1134" w:hanging="708"/>
        <w:contextualSpacing/>
        <w:jc w:val="both"/>
      </w:pPr>
      <w:r w:rsidRPr="00387018">
        <w:t>Apps, e.g. for assisted travel</w:t>
      </w:r>
    </w:p>
    <w:p w14:paraId="48F40314" w14:textId="77777777" w:rsidR="00387018" w:rsidRPr="00387018" w:rsidRDefault="00387018" w:rsidP="00387018">
      <w:pPr>
        <w:tabs>
          <w:tab w:val="left" w:pos="426"/>
          <w:tab w:val="left" w:pos="1440"/>
          <w:tab w:val="left" w:pos="2160"/>
          <w:tab w:val="left" w:pos="2880"/>
          <w:tab w:val="left" w:pos="4680"/>
          <w:tab w:val="left" w:pos="5400"/>
          <w:tab w:val="right" w:pos="9000"/>
        </w:tabs>
        <w:spacing w:before="0" w:beforeAutospacing="0" w:after="0" w:afterAutospacing="0" w:line="240" w:lineRule="auto"/>
        <w:ind w:left="1134"/>
        <w:contextualSpacing/>
        <w:jc w:val="both"/>
        <w:rPr>
          <w:sz w:val="20"/>
        </w:rPr>
      </w:pPr>
    </w:p>
    <w:p w14:paraId="148CC1E1" w14:textId="77777777" w:rsidR="00FE736A" w:rsidRDefault="00387018" w:rsidP="00387018">
      <w:pPr>
        <w:numPr>
          <w:ilvl w:val="1"/>
          <w:numId w:val="8"/>
        </w:numPr>
        <w:tabs>
          <w:tab w:val="left" w:pos="426"/>
          <w:tab w:val="left" w:pos="720"/>
          <w:tab w:val="left" w:pos="1440"/>
          <w:tab w:val="left" w:pos="2160"/>
          <w:tab w:val="left" w:pos="2880"/>
          <w:tab w:val="left" w:pos="4680"/>
          <w:tab w:val="left" w:pos="5400"/>
          <w:tab w:val="right" w:pos="9000"/>
        </w:tabs>
        <w:spacing w:before="0" w:beforeAutospacing="0" w:after="0" w:afterAutospacing="0" w:line="240" w:lineRule="auto"/>
        <w:ind w:left="1134" w:hanging="708"/>
        <w:contextualSpacing/>
        <w:jc w:val="both"/>
      </w:pPr>
      <w:r w:rsidRPr="00387018">
        <w:t>Staff awareness training and sensory packs for hidden disabilities</w:t>
      </w:r>
      <w:r w:rsidR="00FE736A">
        <w:t xml:space="preserve"> </w:t>
      </w:r>
    </w:p>
    <w:p w14:paraId="1BF334A5" w14:textId="77777777" w:rsidR="00FE736A" w:rsidRPr="00A07088" w:rsidRDefault="00FE736A" w:rsidP="00FE736A">
      <w:pPr>
        <w:pStyle w:val="ListParagraph"/>
        <w:rPr>
          <w:sz w:val="20"/>
        </w:rPr>
      </w:pPr>
    </w:p>
    <w:p w14:paraId="542700D0" w14:textId="18CBE212" w:rsidR="00387018" w:rsidRDefault="00FE736A" w:rsidP="00387018">
      <w:pPr>
        <w:numPr>
          <w:ilvl w:val="1"/>
          <w:numId w:val="8"/>
        </w:numPr>
        <w:tabs>
          <w:tab w:val="left" w:pos="426"/>
          <w:tab w:val="left" w:pos="720"/>
          <w:tab w:val="left" w:pos="1440"/>
          <w:tab w:val="left" w:pos="2160"/>
          <w:tab w:val="left" w:pos="2880"/>
          <w:tab w:val="left" w:pos="4680"/>
          <w:tab w:val="left" w:pos="5400"/>
          <w:tab w:val="right" w:pos="9000"/>
        </w:tabs>
        <w:spacing w:before="0" w:beforeAutospacing="0" w:after="0" w:afterAutospacing="0" w:line="240" w:lineRule="auto"/>
        <w:ind w:left="1134" w:hanging="708"/>
        <w:contextualSpacing/>
        <w:jc w:val="both"/>
      </w:pPr>
      <w:r>
        <w:t>Support for the Hate Crime Charter</w:t>
      </w:r>
    </w:p>
    <w:p w14:paraId="15D2D7F4" w14:textId="6EB6E78B" w:rsidR="007E591B" w:rsidRDefault="007E591B" w:rsidP="007E591B">
      <w:pPr>
        <w:tabs>
          <w:tab w:val="left" w:pos="426"/>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F34408B" w14:textId="77777777" w:rsidR="007E591B" w:rsidRDefault="007E591B" w:rsidP="007E591B">
      <w:pPr>
        <w:tabs>
          <w:tab w:val="left" w:pos="426"/>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DB4CD06" w14:textId="0AB40184" w:rsidR="00387018" w:rsidRDefault="00387018" w:rsidP="00093BFB">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8" w:hanging="851"/>
        <w:contextualSpacing/>
        <w:jc w:val="both"/>
      </w:pPr>
      <w:r w:rsidRPr="00387018">
        <w:t>There are other funding streams available to consider, which may be more applicable. These include schemes operated by Government and Local Authorities; for those controlled via Transport Scotl</w:t>
      </w:r>
      <w:r w:rsidR="00A07088">
        <w:t>and, details can be found at this link for Transport Scotland’s Website</w:t>
      </w:r>
      <w:r w:rsidRPr="00387018">
        <w:t xml:space="preserve"> </w:t>
      </w:r>
      <w:hyperlink r:id="rId23" w:history="1">
        <w:r w:rsidRPr="00A07088">
          <w:rPr>
            <w:color w:val="0000FF"/>
            <w:u w:val="single"/>
          </w:rPr>
          <w:t>Transport Scotland website</w:t>
        </w:r>
      </w:hyperlink>
      <w:r w:rsidR="008D757E">
        <w:rPr>
          <w:color w:val="0000FF"/>
          <w:u w:val="single"/>
        </w:rPr>
        <w:t xml:space="preserve"> </w:t>
      </w:r>
      <w:r w:rsidR="008D757E" w:rsidRPr="00387018">
        <w:rPr>
          <w:vertAlign w:val="superscript"/>
        </w:rPr>
        <w:footnoteReference w:id="3"/>
      </w:r>
      <w:r w:rsidRPr="00387018">
        <w:t xml:space="preserve">. </w:t>
      </w:r>
      <w:r w:rsidR="008D757E">
        <w:t xml:space="preserve"> </w:t>
      </w:r>
      <w:r w:rsidRPr="00387018">
        <w:t xml:space="preserve"> </w:t>
      </w:r>
    </w:p>
    <w:p w14:paraId="1A638CF7" w14:textId="3EF427E8"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7ABB830" w14:textId="77777777" w:rsidR="003B1474" w:rsidRPr="00387018"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C2A5A49" w14:textId="77777777" w:rsidR="00387018" w:rsidRPr="00387018" w:rsidRDefault="00387018" w:rsidP="00387018">
      <w:pPr>
        <w:tabs>
          <w:tab w:val="left" w:pos="1440"/>
          <w:tab w:val="left" w:pos="2160"/>
          <w:tab w:val="left" w:pos="2880"/>
          <w:tab w:val="left" w:pos="4680"/>
          <w:tab w:val="left" w:pos="5400"/>
          <w:tab w:val="right" w:pos="9000"/>
        </w:tabs>
        <w:spacing w:before="0" w:beforeAutospacing="0" w:after="0" w:afterAutospacing="0" w:line="240" w:lineRule="auto"/>
        <w:ind w:left="567"/>
        <w:contextualSpacing/>
        <w:jc w:val="both"/>
        <w:rPr>
          <w:sz w:val="20"/>
        </w:rPr>
      </w:pPr>
      <w:r w:rsidRPr="00387018">
        <w:t xml:space="preserve"> </w:t>
      </w:r>
    </w:p>
    <w:p w14:paraId="7FD68D10" w14:textId="77777777" w:rsidR="00387018" w:rsidRPr="00387018" w:rsidRDefault="00387018" w:rsidP="00093BFB">
      <w:pPr>
        <w:numPr>
          <w:ilvl w:val="2"/>
          <w:numId w:val="6"/>
        </w:numPr>
        <w:tabs>
          <w:tab w:val="left" w:pos="720"/>
          <w:tab w:val="left" w:pos="1440"/>
          <w:tab w:val="left" w:pos="2160"/>
          <w:tab w:val="left" w:pos="2880"/>
          <w:tab w:val="left" w:pos="4680"/>
          <w:tab w:val="left" w:pos="5400"/>
          <w:tab w:val="right" w:pos="9000"/>
        </w:tabs>
        <w:spacing w:line="240" w:lineRule="auto"/>
        <w:ind w:left="851" w:hanging="851"/>
        <w:contextualSpacing/>
        <w:jc w:val="both"/>
      </w:pPr>
      <w:r w:rsidRPr="00387018">
        <w:t>Although not exhaustive, below are examples of alternative schemes for consideration; which are currently available.</w:t>
      </w:r>
    </w:p>
    <w:p w14:paraId="64EEAA67" w14:textId="77777777" w:rsidR="00387018" w:rsidRPr="00387018" w:rsidRDefault="00387018" w:rsidP="002908E4">
      <w:pPr>
        <w:tabs>
          <w:tab w:val="left" w:pos="1440"/>
          <w:tab w:val="left" w:pos="2160"/>
          <w:tab w:val="left" w:pos="2880"/>
          <w:tab w:val="left" w:pos="4680"/>
          <w:tab w:val="left" w:pos="5400"/>
          <w:tab w:val="right" w:pos="9000"/>
        </w:tabs>
        <w:spacing w:line="240" w:lineRule="auto"/>
        <w:ind w:left="624"/>
        <w:contextualSpacing/>
        <w:jc w:val="both"/>
        <w:rPr>
          <w:sz w:val="20"/>
        </w:rPr>
      </w:pPr>
    </w:p>
    <w:p w14:paraId="330C1A8B" w14:textId="2D6443C4" w:rsidR="00387018" w:rsidRPr="00387018" w:rsidRDefault="00A07088" w:rsidP="002908E4">
      <w:pPr>
        <w:numPr>
          <w:ilvl w:val="2"/>
          <w:numId w:val="12"/>
        </w:numPr>
        <w:tabs>
          <w:tab w:val="left" w:pos="720"/>
          <w:tab w:val="left" w:pos="1440"/>
          <w:tab w:val="left" w:pos="2160"/>
          <w:tab w:val="left" w:pos="2880"/>
          <w:tab w:val="left" w:pos="4680"/>
          <w:tab w:val="left" w:pos="5400"/>
          <w:tab w:val="right" w:pos="9000"/>
        </w:tabs>
        <w:spacing w:line="240" w:lineRule="auto"/>
        <w:ind w:left="624" w:hanging="850"/>
        <w:contextualSpacing/>
        <w:jc w:val="both"/>
      </w:pPr>
      <w:r>
        <w:lastRenderedPageBreak/>
        <w:t xml:space="preserve">This is a link to ERDF’s low carbon travel fund </w:t>
      </w:r>
      <w:hyperlink r:id="rId24" w:history="1">
        <w:r w:rsidR="00387018" w:rsidRPr="00387018">
          <w:rPr>
            <w:color w:val="0000FF"/>
            <w:u w:val="single"/>
          </w:rPr>
          <w:t>ERDF Low Carbon Travel and Transport Challenge Fund</w:t>
        </w:r>
      </w:hyperlink>
      <w:r w:rsidR="008D757E" w:rsidRPr="00387018">
        <w:rPr>
          <w:vertAlign w:val="superscript"/>
        </w:rPr>
        <w:footnoteReference w:id="4"/>
      </w:r>
      <w:r w:rsidR="008D757E" w:rsidRPr="00387018">
        <w:t xml:space="preserve"> </w:t>
      </w:r>
      <w:r>
        <w:t xml:space="preserve"> </w:t>
      </w:r>
      <w:r w:rsidR="00387018" w:rsidRPr="00387018">
        <w:t>This</w:t>
      </w:r>
      <w:r>
        <w:t xml:space="preserve"> is</w:t>
      </w:r>
      <w:r w:rsidR="00387018" w:rsidRPr="00387018">
        <w:t xml:space="preserve"> to help deliver innovative active travel and low </w:t>
      </w:r>
      <w:r>
        <w:t>carbon transport hubs and</w:t>
      </w:r>
      <w:r w:rsidR="00387018" w:rsidRPr="00387018">
        <w:t xml:space="preserve"> paths.</w:t>
      </w:r>
    </w:p>
    <w:p w14:paraId="72631A43" w14:textId="77777777" w:rsidR="00387018" w:rsidRPr="00387018" w:rsidRDefault="00387018" w:rsidP="002908E4">
      <w:pPr>
        <w:tabs>
          <w:tab w:val="left" w:pos="2880"/>
          <w:tab w:val="left" w:pos="4680"/>
          <w:tab w:val="left" w:pos="5400"/>
          <w:tab w:val="right" w:pos="9000"/>
        </w:tabs>
        <w:spacing w:line="240" w:lineRule="auto"/>
        <w:ind w:left="624"/>
        <w:contextualSpacing/>
        <w:jc w:val="both"/>
        <w:rPr>
          <w:sz w:val="20"/>
        </w:rPr>
      </w:pPr>
    </w:p>
    <w:p w14:paraId="5EF37F63" w14:textId="3D673419" w:rsidR="00387018" w:rsidRPr="00387018" w:rsidRDefault="006C255E" w:rsidP="008D757E">
      <w:pPr>
        <w:numPr>
          <w:ilvl w:val="2"/>
          <w:numId w:val="12"/>
        </w:numPr>
        <w:tabs>
          <w:tab w:val="left" w:pos="720"/>
          <w:tab w:val="left" w:pos="1440"/>
          <w:tab w:val="left" w:pos="2160"/>
          <w:tab w:val="left" w:pos="2880"/>
          <w:tab w:val="left" w:pos="4680"/>
          <w:tab w:val="left" w:pos="5400"/>
          <w:tab w:val="right" w:pos="9000"/>
        </w:tabs>
        <w:spacing w:line="240" w:lineRule="auto"/>
        <w:ind w:left="624" w:hanging="850"/>
        <w:contextualSpacing/>
        <w:jc w:val="both"/>
      </w:pPr>
      <w:hyperlink r:id="rId25" w:history="1">
        <w:r w:rsidR="008D757E">
          <w:rPr>
            <w:rStyle w:val="Hyperlink"/>
          </w:rPr>
          <w:t>Mobility as a Service</w:t>
        </w:r>
      </w:hyperlink>
      <w:r w:rsidR="00387018" w:rsidRPr="00387018">
        <w:t xml:space="preserve"> </w:t>
      </w:r>
      <w:r w:rsidR="008D757E" w:rsidRPr="00387018">
        <w:rPr>
          <w:vertAlign w:val="superscript"/>
        </w:rPr>
        <w:footnoteReference w:id="5"/>
      </w:r>
      <w:r w:rsidR="008D757E" w:rsidRPr="00387018">
        <w:t xml:space="preserve"> </w:t>
      </w:r>
      <w:r w:rsidR="008D757E">
        <w:t xml:space="preserve"> known as “MaaS” is another helpful tool, the </w:t>
      </w:r>
      <w:r w:rsidR="00387018" w:rsidRPr="00387018">
        <w:t>concept is to provide people with easy, digital access to travel information so they can be better informed as to the different ways to undertake their journey.</w:t>
      </w:r>
    </w:p>
    <w:p w14:paraId="3E6AED54" w14:textId="77777777" w:rsidR="00387018" w:rsidRPr="00387018" w:rsidRDefault="00387018" w:rsidP="002908E4">
      <w:pPr>
        <w:tabs>
          <w:tab w:val="left" w:pos="2880"/>
          <w:tab w:val="left" w:pos="4680"/>
          <w:tab w:val="left" w:pos="5400"/>
          <w:tab w:val="right" w:pos="9000"/>
        </w:tabs>
        <w:spacing w:line="240" w:lineRule="auto"/>
        <w:ind w:left="624"/>
        <w:contextualSpacing/>
        <w:jc w:val="both"/>
      </w:pPr>
    </w:p>
    <w:p w14:paraId="271F8CBA" w14:textId="2F08836D" w:rsidR="00387018" w:rsidRDefault="00387018" w:rsidP="00093BFB">
      <w:pPr>
        <w:tabs>
          <w:tab w:val="left" w:pos="2880"/>
          <w:tab w:val="left" w:pos="4680"/>
          <w:tab w:val="left" w:pos="5400"/>
          <w:tab w:val="right" w:pos="9000"/>
        </w:tabs>
        <w:spacing w:line="240" w:lineRule="auto"/>
        <w:ind w:left="624"/>
        <w:contextualSpacing/>
        <w:jc w:val="both"/>
      </w:pPr>
      <w:r w:rsidRPr="00387018">
        <w:t xml:space="preserve">Reference to the specific scheme to identify eligibility, criteria and guidance is required. </w:t>
      </w:r>
    </w:p>
    <w:p w14:paraId="22131F54" w14:textId="65E382C8" w:rsidR="003B1474" w:rsidRDefault="003B1474" w:rsidP="00387018">
      <w:pPr>
        <w:tabs>
          <w:tab w:val="left" w:pos="2880"/>
          <w:tab w:val="left" w:pos="4680"/>
          <w:tab w:val="left" w:pos="5400"/>
          <w:tab w:val="right" w:pos="9000"/>
        </w:tabs>
        <w:spacing w:before="0" w:beforeAutospacing="0" w:after="0" w:afterAutospacing="0" w:line="240" w:lineRule="auto"/>
        <w:ind w:left="1418"/>
        <w:contextualSpacing/>
        <w:jc w:val="both"/>
      </w:pPr>
    </w:p>
    <w:p w14:paraId="641D1782" w14:textId="30D1C41D" w:rsidR="008D757E" w:rsidRDefault="008D757E" w:rsidP="00387018">
      <w:pPr>
        <w:tabs>
          <w:tab w:val="left" w:pos="2880"/>
          <w:tab w:val="left" w:pos="4680"/>
          <w:tab w:val="left" w:pos="5400"/>
          <w:tab w:val="right" w:pos="9000"/>
        </w:tabs>
        <w:spacing w:before="0" w:beforeAutospacing="0" w:after="0" w:afterAutospacing="0" w:line="240" w:lineRule="auto"/>
        <w:ind w:left="1418"/>
        <w:contextualSpacing/>
        <w:jc w:val="both"/>
      </w:pPr>
    </w:p>
    <w:p w14:paraId="7A5D5D01" w14:textId="77777777" w:rsidR="008D757E" w:rsidRDefault="008D757E" w:rsidP="00387018">
      <w:pPr>
        <w:tabs>
          <w:tab w:val="left" w:pos="2880"/>
          <w:tab w:val="left" w:pos="4680"/>
          <w:tab w:val="left" w:pos="5400"/>
          <w:tab w:val="right" w:pos="9000"/>
        </w:tabs>
        <w:spacing w:before="0" w:beforeAutospacing="0" w:after="0" w:afterAutospacing="0" w:line="240" w:lineRule="auto"/>
        <w:ind w:left="1418"/>
        <w:contextualSpacing/>
        <w:jc w:val="both"/>
      </w:pPr>
    </w:p>
    <w:p w14:paraId="4B851B81" w14:textId="1A21D103" w:rsidR="00387018" w:rsidRPr="00387018" w:rsidRDefault="00093BFB" w:rsidP="00093BFB">
      <w:pPr>
        <w:numPr>
          <w:ilvl w:val="0"/>
          <w:numId w:val="6"/>
        </w:numPr>
        <w:tabs>
          <w:tab w:val="left" w:pos="720"/>
          <w:tab w:val="left" w:pos="1418"/>
          <w:tab w:val="left" w:pos="2160"/>
          <w:tab w:val="left" w:pos="2880"/>
          <w:tab w:val="left" w:pos="4680"/>
          <w:tab w:val="left" w:pos="5400"/>
          <w:tab w:val="right" w:pos="9000"/>
        </w:tabs>
        <w:spacing w:before="0" w:beforeAutospacing="0" w:after="0" w:afterAutospacing="0" w:line="240" w:lineRule="atLeast"/>
        <w:ind w:left="568" w:hanging="851"/>
        <w:contextualSpacing/>
        <w:jc w:val="both"/>
        <w:rPr>
          <w:b/>
        </w:rPr>
      </w:pPr>
      <w:r>
        <w:rPr>
          <w:b/>
        </w:rPr>
        <w:t>H</w:t>
      </w:r>
      <w:r w:rsidR="00387018" w:rsidRPr="00387018">
        <w:rPr>
          <w:b/>
        </w:rPr>
        <w:t>ow will the Accessibility Fund be managed?</w:t>
      </w:r>
    </w:p>
    <w:p w14:paraId="4C7CF90E" w14:textId="77777777" w:rsidR="00387018" w:rsidRPr="00387018" w:rsidRDefault="00387018" w:rsidP="00387018">
      <w:pPr>
        <w:tabs>
          <w:tab w:val="left" w:pos="1440"/>
          <w:tab w:val="left" w:pos="2160"/>
          <w:tab w:val="left" w:pos="2880"/>
          <w:tab w:val="left" w:pos="4680"/>
          <w:tab w:val="left" w:pos="5400"/>
          <w:tab w:val="right" w:pos="9000"/>
        </w:tabs>
        <w:spacing w:before="0" w:beforeAutospacing="0" w:after="0" w:afterAutospacing="0" w:line="240" w:lineRule="atLeast"/>
        <w:contextualSpacing/>
        <w:jc w:val="both"/>
      </w:pPr>
    </w:p>
    <w:p w14:paraId="716B7C14" w14:textId="77777777" w:rsidR="00387018" w:rsidRPr="00387018" w:rsidRDefault="00387018" w:rsidP="00093BFB">
      <w:pPr>
        <w:numPr>
          <w:ilvl w:val="1"/>
          <w:numId w:val="6"/>
        </w:numPr>
        <w:tabs>
          <w:tab w:val="left" w:pos="720"/>
          <w:tab w:val="left" w:pos="1440"/>
          <w:tab w:val="left" w:pos="2160"/>
          <w:tab w:val="left" w:pos="2880"/>
          <w:tab w:val="left" w:pos="4680"/>
          <w:tab w:val="left" w:pos="5400"/>
          <w:tab w:val="right" w:pos="9000"/>
        </w:tabs>
        <w:spacing w:line="240" w:lineRule="atLeast"/>
        <w:ind w:left="567" w:hanging="852"/>
        <w:contextualSpacing/>
        <w:jc w:val="both"/>
      </w:pPr>
      <w:r w:rsidRPr="00387018">
        <w:t>The Fund will be administered by Transport Scotland.</w:t>
      </w:r>
    </w:p>
    <w:p w14:paraId="4383FDFB" w14:textId="77777777" w:rsidR="00387018" w:rsidRPr="00387018" w:rsidRDefault="00387018" w:rsidP="00093BFB">
      <w:pPr>
        <w:tabs>
          <w:tab w:val="left" w:pos="1440"/>
          <w:tab w:val="left" w:pos="2160"/>
          <w:tab w:val="left" w:pos="2880"/>
          <w:tab w:val="left" w:pos="4680"/>
          <w:tab w:val="left" w:pos="5400"/>
          <w:tab w:val="right" w:pos="9000"/>
        </w:tabs>
        <w:spacing w:line="240" w:lineRule="atLeast"/>
        <w:ind w:left="426"/>
        <w:contextualSpacing/>
        <w:jc w:val="both"/>
      </w:pPr>
    </w:p>
    <w:p w14:paraId="39B3639F" w14:textId="3F8E71E8" w:rsidR="00387018" w:rsidRPr="00387018" w:rsidRDefault="00387018" w:rsidP="00E8587A">
      <w:pPr>
        <w:numPr>
          <w:ilvl w:val="1"/>
          <w:numId w:val="6"/>
        </w:numPr>
        <w:tabs>
          <w:tab w:val="left" w:pos="720"/>
          <w:tab w:val="left" w:pos="1440"/>
          <w:tab w:val="left" w:pos="2160"/>
          <w:tab w:val="left" w:pos="2880"/>
          <w:tab w:val="left" w:pos="4680"/>
          <w:tab w:val="left" w:pos="5400"/>
          <w:tab w:val="right" w:pos="9000"/>
        </w:tabs>
        <w:spacing w:line="240" w:lineRule="atLeast"/>
        <w:contextualSpacing/>
        <w:jc w:val="both"/>
      </w:pPr>
      <w:r w:rsidRPr="00387018">
        <w:t>Decisions on applications will be taken by a Fund Management Group, which will comprise of representatives from Transport Scotland and the Mobility and Access Committee for Scotland (MACS)</w:t>
      </w:r>
      <w:r w:rsidR="008D757E">
        <w:t xml:space="preserve"> </w:t>
      </w:r>
      <w:r w:rsidR="00E8587A" w:rsidRPr="00E8587A">
        <w:t>You c</w:t>
      </w:r>
      <w:r w:rsidR="00E8587A">
        <w:t>an find out more about MACS here on this link</w:t>
      </w:r>
      <w:r w:rsidR="008D757E">
        <w:t xml:space="preserve"> </w:t>
      </w:r>
      <w:hyperlink r:id="rId26" w:history="1">
        <w:r w:rsidR="008D757E" w:rsidRPr="00A7153F">
          <w:rPr>
            <w:rStyle w:val="Hyperlink"/>
          </w:rPr>
          <w:t>MACS</w:t>
        </w:r>
      </w:hyperlink>
      <w:r w:rsidR="008D757E" w:rsidRPr="00387018">
        <w:rPr>
          <w:vertAlign w:val="superscript"/>
        </w:rPr>
        <w:footnoteReference w:id="6"/>
      </w:r>
    </w:p>
    <w:p w14:paraId="320191A5" w14:textId="77777777" w:rsidR="00387018" w:rsidRPr="00387018" w:rsidRDefault="00387018" w:rsidP="00093BFB">
      <w:pPr>
        <w:tabs>
          <w:tab w:val="left" w:pos="1440"/>
          <w:tab w:val="left" w:pos="2160"/>
          <w:tab w:val="left" w:pos="2880"/>
          <w:tab w:val="left" w:pos="4680"/>
          <w:tab w:val="left" w:pos="5400"/>
          <w:tab w:val="right" w:pos="9000"/>
        </w:tabs>
        <w:spacing w:line="240" w:lineRule="atLeast"/>
        <w:ind w:left="426"/>
        <w:contextualSpacing/>
        <w:jc w:val="both"/>
      </w:pPr>
    </w:p>
    <w:p w14:paraId="24CBC2B2" w14:textId="5CCE52F9" w:rsidR="003B1474" w:rsidRDefault="00D541C7" w:rsidP="00E8587A">
      <w:pPr>
        <w:numPr>
          <w:ilvl w:val="1"/>
          <w:numId w:val="6"/>
        </w:numPr>
        <w:tabs>
          <w:tab w:val="left" w:pos="720"/>
          <w:tab w:val="left" w:pos="1440"/>
          <w:tab w:val="left" w:pos="2160"/>
          <w:tab w:val="left" w:pos="2880"/>
          <w:tab w:val="left" w:pos="4680"/>
          <w:tab w:val="left" w:pos="5400"/>
          <w:tab w:val="right" w:pos="9000"/>
        </w:tabs>
        <w:spacing w:line="240" w:lineRule="auto"/>
        <w:ind w:left="567" w:hanging="852"/>
        <w:contextualSpacing/>
        <w:jc w:val="both"/>
      </w:pPr>
      <w:r>
        <w:t xml:space="preserve">The </w:t>
      </w:r>
      <w:r w:rsidR="00387018" w:rsidRPr="00387018">
        <w:t>Mobility and Access Committee for Scotland (</w:t>
      </w:r>
      <w:hyperlink r:id="rId27" w:history="1">
        <w:r w:rsidR="00387018" w:rsidRPr="00093BFB">
          <w:t>MACS</w:t>
        </w:r>
      </w:hyperlink>
      <w:r w:rsidR="00387018" w:rsidRPr="00387018">
        <w:t>) provides advice on matters about the needs of disabled persons in connection with transport and act as a critical friend to the Minister for Transpor</w:t>
      </w:r>
      <w:r w:rsidR="00093BFB">
        <w:t>t and other relevant Ministers.</w:t>
      </w:r>
      <w:r>
        <w:t xml:space="preserve">  Please find attached a link to their most recent annual report which provides the issues that matter to them?</w:t>
      </w:r>
      <w:r w:rsidR="00093BFB">
        <w:t xml:space="preserve"> </w:t>
      </w:r>
      <w:hyperlink r:id="rId28" w:history="1">
        <w:r w:rsidR="00387018" w:rsidRPr="00D541C7">
          <w:rPr>
            <w:color w:val="0000FF"/>
            <w:u w:val="single"/>
          </w:rPr>
          <w:t>https://www.transport.gov.scot/publication/mobility-and-access-committee-for-scotland-annual-report-2020-2021/</w:t>
        </w:r>
      </w:hyperlink>
      <w:r w:rsidR="00387018" w:rsidRPr="00387018" w:rsidDel="00D85822">
        <w:t xml:space="preserve"> </w:t>
      </w:r>
    </w:p>
    <w:p w14:paraId="201FB975" w14:textId="2B4F1FCD"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583C415" w14:textId="790FB241"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A3657C7" w14:textId="37B29A0F"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9CCF110" w14:textId="77777777"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A8AF233" w14:textId="5B8749C8" w:rsidR="003B1474" w:rsidRDefault="003B1474" w:rsidP="003B1474">
      <w:pPr>
        <w:pStyle w:val="ListParagraph"/>
      </w:pPr>
    </w:p>
    <w:p w14:paraId="534CEE8D" w14:textId="7E3BA9EA"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1F262E1" w14:textId="5823D79C" w:rsidR="00E8587A" w:rsidRDefault="00E8587A"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21361DF" w14:textId="0F22F36C" w:rsidR="00E8587A" w:rsidRDefault="00E8587A"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AE14030" w14:textId="6EB1E8F4" w:rsidR="00E8587A" w:rsidRDefault="00E8587A"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A42DA1E" w14:textId="62DE4F3C" w:rsidR="00E8587A" w:rsidRDefault="00E8587A"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5929A26" w14:textId="27A838D1" w:rsidR="00E8587A" w:rsidRDefault="00E8587A"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B986A23" w14:textId="6BB36BB2" w:rsidR="00E8587A" w:rsidRDefault="00E8587A"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D376F8B" w14:textId="77777777" w:rsidR="00E8587A" w:rsidRDefault="00E8587A"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FE51332" w14:textId="77777777" w:rsidR="008D757E"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B1C9DF5" w14:textId="77777777" w:rsidR="00387018" w:rsidRPr="00387018" w:rsidRDefault="00387018" w:rsidP="00093BFB">
      <w:pPr>
        <w:numPr>
          <w:ilvl w:val="0"/>
          <w:numId w:val="6"/>
        </w:numPr>
        <w:tabs>
          <w:tab w:val="left" w:pos="720"/>
          <w:tab w:val="left" w:pos="993"/>
          <w:tab w:val="left" w:pos="1440"/>
          <w:tab w:val="left" w:pos="2160"/>
          <w:tab w:val="left" w:pos="2880"/>
          <w:tab w:val="left" w:pos="4680"/>
          <w:tab w:val="left" w:pos="5400"/>
          <w:tab w:val="right" w:pos="9000"/>
        </w:tabs>
        <w:spacing w:before="0" w:beforeAutospacing="0" w:after="0" w:afterAutospacing="0" w:line="240" w:lineRule="atLeast"/>
        <w:ind w:left="568" w:hanging="851"/>
        <w:contextualSpacing/>
        <w:jc w:val="both"/>
        <w:rPr>
          <w:b/>
        </w:rPr>
      </w:pPr>
      <w:r w:rsidRPr="00387018">
        <w:rPr>
          <w:b/>
        </w:rPr>
        <w:lastRenderedPageBreak/>
        <w:t>How much money is available?</w:t>
      </w:r>
    </w:p>
    <w:p w14:paraId="23E4AA7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426"/>
        <w:contextualSpacing/>
        <w:jc w:val="both"/>
      </w:pPr>
    </w:p>
    <w:p w14:paraId="166CE86F" w14:textId="7BE42EAF"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hanging="852"/>
        <w:contextualSpacing/>
        <w:jc w:val="both"/>
      </w:pPr>
      <w:r w:rsidRPr="00387018">
        <w:t xml:space="preserve">A sum of £500,000 was made available in 2014.  After taking account of projects awarded in the previous 6 tranches between 2014 and 2020 a balance of </w:t>
      </w:r>
      <w:r w:rsidR="0006384A" w:rsidRPr="00387018">
        <w:t>around £</w:t>
      </w:r>
      <w:r w:rsidRPr="00387018">
        <w:t xml:space="preserve">71,000 is available. </w:t>
      </w:r>
    </w:p>
    <w:p w14:paraId="6B1DA33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426"/>
        <w:contextualSpacing/>
        <w:jc w:val="both"/>
      </w:pPr>
    </w:p>
    <w:p w14:paraId="6B0A89D5" w14:textId="6C25AD0B" w:rsidR="00387018" w:rsidRPr="00387018" w:rsidRDefault="00387018" w:rsidP="00387018">
      <w:pPr>
        <w:numPr>
          <w:ilvl w:val="1"/>
          <w:numId w:val="6"/>
        </w:numPr>
        <w:tabs>
          <w:tab w:val="left" w:pos="720"/>
          <w:tab w:val="left" w:pos="1418"/>
          <w:tab w:val="left" w:pos="2160"/>
          <w:tab w:val="left" w:pos="2880"/>
          <w:tab w:val="left" w:pos="4680"/>
          <w:tab w:val="left" w:pos="5400"/>
          <w:tab w:val="right" w:pos="9000"/>
        </w:tabs>
        <w:spacing w:before="0" w:beforeAutospacing="0" w:after="0" w:afterAutospacing="0" w:line="240" w:lineRule="atLeast"/>
        <w:ind w:left="567" w:hanging="852"/>
        <w:contextualSpacing/>
        <w:jc w:val="both"/>
      </w:pPr>
      <w:r w:rsidRPr="00387018">
        <w:t xml:space="preserve">Allocations will be on a match-funding basis.  Normally this will 50/50, </w:t>
      </w:r>
      <w:r w:rsidR="0006384A" w:rsidRPr="00387018">
        <w:t>which gives</w:t>
      </w:r>
      <w:r w:rsidRPr="00387018">
        <w:t xml:space="preserve"> the opportunity for £1 million overall to be spent on accessibility improvements over the life of the Accessibility Fund.  </w:t>
      </w:r>
    </w:p>
    <w:p w14:paraId="0E56941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426"/>
        <w:contextualSpacing/>
        <w:jc w:val="both"/>
      </w:pPr>
    </w:p>
    <w:p w14:paraId="2A7CC705"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hanging="852"/>
        <w:contextualSpacing/>
        <w:jc w:val="both"/>
      </w:pPr>
      <w:r w:rsidRPr="00387018">
        <w:t>However, the Fund Management Group will have discretion to consider and approve bids requiring grant of more than 50% of total costs.</w:t>
      </w:r>
    </w:p>
    <w:p w14:paraId="0FEBE44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426"/>
        <w:contextualSpacing/>
        <w:jc w:val="both"/>
      </w:pPr>
    </w:p>
    <w:p w14:paraId="67A17359"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Where appropriate, projects covering more than one financial year can be considered.</w:t>
      </w:r>
    </w:p>
    <w:p w14:paraId="37D30B5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426"/>
        <w:contextualSpacing/>
        <w:jc w:val="both"/>
      </w:pPr>
    </w:p>
    <w:p w14:paraId="366661DE"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We would welcome early enquiries and discussion concerning any potential proposals. </w:t>
      </w:r>
    </w:p>
    <w:p w14:paraId="10C55F03" w14:textId="47B6810D" w:rsid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contextualSpacing/>
        <w:jc w:val="both"/>
      </w:pPr>
    </w:p>
    <w:p w14:paraId="3F81B699" w14:textId="13EE5619" w:rsidR="00A07088" w:rsidRDefault="00A0708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contextualSpacing/>
        <w:jc w:val="both"/>
      </w:pPr>
    </w:p>
    <w:p w14:paraId="7EDAB60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contextualSpacing/>
        <w:jc w:val="both"/>
      </w:pPr>
    </w:p>
    <w:p w14:paraId="27851BE2" w14:textId="77777777" w:rsidR="00387018" w:rsidRPr="00387018" w:rsidRDefault="00387018" w:rsidP="00093BFB">
      <w:pPr>
        <w:numPr>
          <w:ilvl w:val="0"/>
          <w:numId w:val="6"/>
        </w:numPr>
        <w:tabs>
          <w:tab w:val="left" w:pos="720"/>
          <w:tab w:val="left" w:pos="1440"/>
          <w:tab w:val="left" w:pos="2160"/>
          <w:tab w:val="left" w:pos="2880"/>
          <w:tab w:val="left" w:pos="4680"/>
          <w:tab w:val="left" w:pos="5400"/>
          <w:tab w:val="right" w:pos="9000"/>
        </w:tabs>
        <w:spacing w:line="240" w:lineRule="auto"/>
        <w:ind w:left="503" w:hanging="786"/>
        <w:contextualSpacing/>
        <w:jc w:val="both"/>
        <w:rPr>
          <w:b/>
        </w:rPr>
      </w:pPr>
      <w:r w:rsidRPr="00387018">
        <w:rPr>
          <w:b/>
        </w:rPr>
        <w:t>What can money from the Fund be used for?</w:t>
      </w:r>
    </w:p>
    <w:p w14:paraId="388B6693" w14:textId="77777777" w:rsidR="00387018" w:rsidRPr="00387018" w:rsidRDefault="00387018" w:rsidP="00387018">
      <w:pPr>
        <w:spacing w:before="0" w:beforeAutospacing="0" w:after="0" w:afterAutospacing="0" w:line="240" w:lineRule="auto"/>
        <w:ind w:left="426"/>
        <w:contextualSpacing/>
        <w:jc w:val="both"/>
      </w:pPr>
    </w:p>
    <w:p w14:paraId="56EAD517"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The purpose of the Fund is to improve the accessibility of ferries and ports and to enhance the ferry travelling experience of disabled people and others facing mobility or access challenges.  This includes passengers that have hidden disabilities.  </w:t>
      </w:r>
    </w:p>
    <w:p w14:paraId="09FDBC55" w14:textId="77777777" w:rsidR="00387018" w:rsidRPr="00387018" w:rsidRDefault="00387018" w:rsidP="00387018">
      <w:pPr>
        <w:spacing w:before="0" w:beforeAutospacing="0" w:after="0" w:afterAutospacing="0" w:line="240" w:lineRule="auto"/>
        <w:ind w:left="426"/>
        <w:contextualSpacing/>
        <w:jc w:val="both"/>
      </w:pPr>
    </w:p>
    <w:p w14:paraId="2EE99E10" w14:textId="58C59844" w:rsidR="00FE736A"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 xml:space="preserve">Mobility and Access Committee for Scotland have </w:t>
      </w:r>
      <w:r w:rsidR="008D757E">
        <w:t xml:space="preserve">also </w:t>
      </w:r>
      <w:r w:rsidRPr="00387018">
        <w:t>produced a</w:t>
      </w:r>
      <w:r w:rsidR="008D757E">
        <w:t xml:space="preserve"> resource </w:t>
      </w:r>
      <w:hyperlink r:id="rId29" w:history="1">
        <w:r w:rsidR="008D757E" w:rsidRPr="00A7153F">
          <w:rPr>
            <w:rStyle w:val="Hyperlink"/>
          </w:rPr>
          <w:t>Improving Accessibility At Ferry Terminals toolkit</w:t>
        </w:r>
      </w:hyperlink>
      <w:r w:rsidR="008D757E">
        <w:rPr>
          <w:rStyle w:val="Hyperlink"/>
        </w:rPr>
        <w:t xml:space="preserve"> </w:t>
      </w:r>
      <w:r w:rsidR="008D757E">
        <w:rPr>
          <w:vertAlign w:val="superscript"/>
        </w:rPr>
        <w:t xml:space="preserve">7 </w:t>
      </w:r>
      <w:r w:rsidR="008D757E">
        <w:t xml:space="preserve">which </w:t>
      </w:r>
      <w:r w:rsidRPr="00387018">
        <w:t>you are encouraged to review.  This could assist in identifying projects that could be pursued.</w:t>
      </w:r>
    </w:p>
    <w:p w14:paraId="662ECEB6" w14:textId="65E21FC4" w:rsidR="00387018" w:rsidRDefault="00387018" w:rsidP="00FE736A">
      <w:pPr>
        <w:tabs>
          <w:tab w:val="left" w:pos="720"/>
          <w:tab w:val="left" w:pos="1440"/>
          <w:tab w:val="left" w:pos="2160"/>
          <w:tab w:val="left" w:pos="2880"/>
          <w:tab w:val="left" w:pos="4680"/>
          <w:tab w:val="left" w:pos="5400"/>
          <w:tab w:val="right" w:pos="9000"/>
        </w:tabs>
        <w:spacing w:before="0" w:beforeAutospacing="0" w:after="0" w:afterAutospacing="0" w:line="240" w:lineRule="auto"/>
        <w:ind w:left="993"/>
        <w:contextualSpacing/>
        <w:jc w:val="both"/>
      </w:pPr>
      <w:r w:rsidRPr="00387018">
        <w:t xml:space="preserve"> </w:t>
      </w:r>
    </w:p>
    <w:p w14:paraId="01305CE5" w14:textId="77777777" w:rsidR="008D757E" w:rsidRDefault="00FE736A" w:rsidP="008D757E">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r>
        <w:t>There is also a new set of guidance from DFT which quotes the MACS document and adds more guidance</w:t>
      </w:r>
      <w:r w:rsidR="008D757E">
        <w:t xml:space="preserve"> using the link below </w:t>
      </w:r>
    </w:p>
    <w:p w14:paraId="243D5CC9" w14:textId="77777777" w:rsidR="008D757E" w:rsidRDefault="008D757E" w:rsidP="008D757E">
      <w:pPr>
        <w:pStyle w:val="ListParagraph"/>
      </w:pPr>
    </w:p>
    <w:p w14:paraId="334571BC" w14:textId="5498B3A3" w:rsidR="00FE736A" w:rsidRDefault="008D757E" w:rsidP="008D757E">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r>
        <w:t xml:space="preserve">Maritime passenger rights can be found here and is a useful resource to review </w:t>
      </w:r>
      <w:hyperlink r:id="rId30" w:history="1">
        <w:r w:rsidR="00FE736A" w:rsidRPr="00111BD6">
          <w:rPr>
            <w:rStyle w:val="Hyperlink"/>
          </w:rPr>
          <w:t>https://www.gov.uk/government/publications/draft-guidance-notes-relating-to-regulation-eu-no-1177-2010/maritime-passenger-rights-industry-toolkit</w:t>
        </w:r>
      </w:hyperlink>
      <w:r>
        <w:rPr>
          <w:rStyle w:val="Hyperlink"/>
        </w:rPr>
        <w:t xml:space="preserve"> </w:t>
      </w:r>
      <w:r w:rsidRPr="008D757E">
        <w:rPr>
          <w:vertAlign w:val="superscript"/>
        </w:rPr>
        <w:t>8</w:t>
      </w:r>
    </w:p>
    <w:p w14:paraId="3A82BB51" w14:textId="77777777" w:rsidR="00FE736A" w:rsidRDefault="00FE736A" w:rsidP="00FE736A">
      <w:pPr>
        <w:pStyle w:val="ListParagraph"/>
      </w:pPr>
    </w:p>
    <w:p w14:paraId="0347C30F"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The Fund is not there to enable a provision to meet the regulatory requirements.  The Ferries Accessibility Fund is there to support projects that </w:t>
      </w:r>
      <w:r w:rsidRPr="00387018">
        <w:rPr>
          <w:b/>
        </w:rPr>
        <w:t>go beyond</w:t>
      </w:r>
      <w:r w:rsidRPr="00387018">
        <w:t xml:space="preserve"> and enhance the minimum regulatory requirements. </w:t>
      </w:r>
    </w:p>
    <w:p w14:paraId="7312CF64" w14:textId="77777777" w:rsidR="00387018" w:rsidRPr="00387018" w:rsidRDefault="00387018" w:rsidP="00387018">
      <w:pPr>
        <w:spacing w:before="0" w:beforeAutospacing="0" w:after="0" w:afterAutospacing="0" w:line="240" w:lineRule="auto"/>
        <w:ind w:left="426"/>
        <w:contextualSpacing/>
        <w:jc w:val="both"/>
      </w:pPr>
      <w:r w:rsidRPr="00387018">
        <w:t xml:space="preserve"> </w:t>
      </w:r>
    </w:p>
    <w:p w14:paraId="33AB3155"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lastRenderedPageBreak/>
        <w:t xml:space="preserve">The Fund is not intended for major investments in new vessels or facilities but can support improvements to existing vessels and harbours.  </w:t>
      </w:r>
    </w:p>
    <w:p w14:paraId="499059FA" w14:textId="77777777" w:rsidR="00387018" w:rsidRPr="00387018" w:rsidRDefault="00387018" w:rsidP="00387018">
      <w:pPr>
        <w:spacing w:before="0" w:beforeAutospacing="0" w:after="0" w:afterAutospacing="0" w:line="240" w:lineRule="auto"/>
        <w:ind w:left="426"/>
        <w:contextualSpacing/>
        <w:jc w:val="both"/>
      </w:pPr>
    </w:p>
    <w:p w14:paraId="41D8AC54"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See also the more detailed section on ‘Scope of Applications’ at Section 9.  </w:t>
      </w:r>
    </w:p>
    <w:p w14:paraId="3057EA8F" w14:textId="77777777" w:rsidR="00387018" w:rsidRPr="00387018" w:rsidRDefault="00387018" w:rsidP="00387018">
      <w:pPr>
        <w:spacing w:before="0" w:beforeAutospacing="0" w:after="0" w:afterAutospacing="0" w:line="240" w:lineRule="auto"/>
        <w:ind w:left="426"/>
        <w:contextualSpacing/>
        <w:jc w:val="both"/>
      </w:pPr>
    </w:p>
    <w:p w14:paraId="37CE33D6" w14:textId="6201B66F"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If the application for funding concerns an improvement that is part of a larger project, then the details and costings included in the Application form should only be elements relevant to the fund.  That is: </w:t>
      </w:r>
      <w:r w:rsidRPr="00387018">
        <w:rPr>
          <w:b/>
        </w:rPr>
        <w:t>only</w:t>
      </w:r>
      <w:r w:rsidRPr="00387018">
        <w:t xml:space="preserve"> the infrastructure works or services that go beyond minimum regulatory requirements as set out within this guidance pack can be included.  </w:t>
      </w:r>
      <w:r w:rsidR="0006384A" w:rsidRPr="00387018">
        <w:t>However: -</w:t>
      </w:r>
    </w:p>
    <w:p w14:paraId="7CA761F2" w14:textId="77777777" w:rsidR="00387018" w:rsidRPr="00387018" w:rsidRDefault="00387018" w:rsidP="00387018">
      <w:pPr>
        <w:spacing w:before="0" w:beforeAutospacing="0" w:after="0" w:afterAutospacing="0" w:line="240" w:lineRule="auto"/>
        <w:ind w:left="426"/>
        <w:contextualSpacing/>
        <w:jc w:val="both"/>
      </w:pPr>
    </w:p>
    <w:p w14:paraId="3C656C83"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A scope and output of the larger project should be provided.</w:t>
      </w:r>
    </w:p>
    <w:p w14:paraId="1A00B123" w14:textId="77777777" w:rsidR="00387018" w:rsidRPr="00387018" w:rsidRDefault="00387018" w:rsidP="00387018">
      <w:pPr>
        <w:spacing w:before="0" w:beforeAutospacing="0" w:after="0" w:afterAutospacing="0" w:line="240" w:lineRule="auto"/>
        <w:ind w:left="1134" w:hanging="708"/>
        <w:contextualSpacing/>
        <w:jc w:val="both"/>
      </w:pPr>
    </w:p>
    <w:p w14:paraId="2798537F"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 xml:space="preserve">Alongside this, explain where the application to the Fund fits into the larger project in order to assist accessibility for disabled people and those that have mobility challenges.  Detailed costings should be provided.  Funding sources for the project should be specified. </w:t>
      </w:r>
    </w:p>
    <w:p w14:paraId="19C8096E" w14:textId="77777777" w:rsidR="00387018" w:rsidRPr="00387018" w:rsidRDefault="00387018" w:rsidP="00387018">
      <w:pPr>
        <w:spacing w:before="0" w:beforeAutospacing="0" w:after="0" w:afterAutospacing="0" w:line="240" w:lineRule="auto"/>
        <w:ind w:left="426"/>
        <w:contextualSpacing/>
        <w:jc w:val="both"/>
      </w:pPr>
    </w:p>
    <w:p w14:paraId="2A1E6FB8"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In terms of eligibility, we want this to be as open as possible to include ‘technical’ improvements but also staff training and possibly practical studies (of the type that would lead directly to practical implementation projects).  </w:t>
      </w:r>
    </w:p>
    <w:p w14:paraId="6CB0A681" w14:textId="77777777" w:rsidR="00387018" w:rsidRPr="00387018" w:rsidRDefault="00387018" w:rsidP="00387018">
      <w:pPr>
        <w:spacing w:before="0" w:beforeAutospacing="0" w:after="0" w:afterAutospacing="0" w:line="240" w:lineRule="auto"/>
        <w:ind w:left="426"/>
        <w:contextualSpacing/>
        <w:jc w:val="both"/>
      </w:pPr>
    </w:p>
    <w:p w14:paraId="4FF099B3"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The Fund can also cover proposals developed in partnership with other transport and infrastructure providers to facilitate integration with other modes and a seamless journey for disabled people (in these instances we would normally expect to see match funding, or non-financial equivalent contributions, from all such partners).</w:t>
      </w:r>
    </w:p>
    <w:p w14:paraId="5C454529" w14:textId="77777777" w:rsidR="00387018" w:rsidRPr="00387018" w:rsidRDefault="00387018" w:rsidP="00387018">
      <w:pPr>
        <w:spacing w:before="0" w:beforeAutospacing="0" w:after="0" w:afterAutospacing="0" w:line="240" w:lineRule="auto"/>
        <w:ind w:left="426"/>
        <w:contextualSpacing/>
        <w:jc w:val="both"/>
      </w:pPr>
    </w:p>
    <w:p w14:paraId="687B2DA1"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It should not include any applications for retrospective projects.</w:t>
      </w:r>
    </w:p>
    <w:p w14:paraId="58925D5E" w14:textId="77777777" w:rsidR="00387018" w:rsidRPr="00387018" w:rsidRDefault="00387018" w:rsidP="00387018">
      <w:pPr>
        <w:spacing w:before="0" w:beforeAutospacing="0" w:after="0" w:afterAutospacing="0" w:line="240" w:lineRule="auto"/>
        <w:ind w:left="426"/>
        <w:contextualSpacing/>
        <w:jc w:val="both"/>
      </w:pPr>
    </w:p>
    <w:p w14:paraId="0214BDDD" w14:textId="73C461EA" w:rsid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It is not intended to fund repairs or maintenance. </w:t>
      </w:r>
    </w:p>
    <w:p w14:paraId="0D6DC319" w14:textId="77777777" w:rsidR="007E591B" w:rsidRDefault="007E591B" w:rsidP="007E591B">
      <w:pPr>
        <w:pStyle w:val="ListParagraph"/>
      </w:pPr>
    </w:p>
    <w:p w14:paraId="4FED52DB" w14:textId="191BB2B3"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6A33526" w14:textId="035CF6FA"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07B84A0" w14:textId="1F9C6858"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E5BAF57" w14:textId="45146F9B"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C0A65A6" w14:textId="4F06B26E"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EF80246" w14:textId="62727E31"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D6010F7" w14:textId="31C22CC7" w:rsidR="003B1474" w:rsidRDefault="003B1474"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13CA211" w14:textId="05D16C2C" w:rsidR="003B1474" w:rsidRDefault="003B1474"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E2F76E7" w14:textId="2E77C262" w:rsidR="00093BFB" w:rsidRDefault="00093BF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368EFBC" w14:textId="4007274B" w:rsidR="00093BFB" w:rsidRDefault="00093BF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D7B4514" w14:textId="77777777" w:rsidR="00093BFB" w:rsidRDefault="00093BF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1B08A30" w14:textId="3BF2E137" w:rsidR="003B1474" w:rsidRDefault="003B1474"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FB6D138" w14:textId="77777777" w:rsidR="008D757E" w:rsidRDefault="008D757E"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2D01EF6" w14:textId="57EB279F" w:rsidR="003B1474" w:rsidRDefault="003B1474"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C01F4CD" w14:textId="77777777" w:rsidR="00387018" w:rsidRPr="00387018" w:rsidRDefault="00387018" w:rsidP="00093BFB">
      <w:pPr>
        <w:numPr>
          <w:ilvl w:val="0"/>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9" w:hanging="852"/>
        <w:contextualSpacing/>
        <w:jc w:val="both"/>
        <w:rPr>
          <w:b/>
        </w:rPr>
      </w:pPr>
      <w:r w:rsidRPr="00387018">
        <w:rPr>
          <w:b/>
        </w:rPr>
        <w:lastRenderedPageBreak/>
        <w:t>Who can apply?</w:t>
      </w:r>
    </w:p>
    <w:p w14:paraId="32192767" w14:textId="77777777" w:rsidR="00387018" w:rsidRPr="00387018" w:rsidRDefault="00387018" w:rsidP="00387018">
      <w:pPr>
        <w:spacing w:before="0" w:beforeAutospacing="0" w:after="0" w:afterAutospacing="0" w:line="240" w:lineRule="auto"/>
        <w:ind w:left="426"/>
        <w:contextualSpacing/>
        <w:jc w:val="both"/>
      </w:pPr>
    </w:p>
    <w:p w14:paraId="0A096679" w14:textId="59BB5B2C"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Any ferry or harbour operator providing a service covered by the Ferries Plan can apply to the Fund.  This includes local authority ports and ferry services and private sector ports and services.  The reference point for eligibility will be the list of ferry routes and the associated ports listed in </w:t>
      </w:r>
      <w:r w:rsidRPr="00387018">
        <w:rPr>
          <w:b/>
        </w:rPr>
        <w:t xml:space="preserve">Appendix 4 </w:t>
      </w:r>
      <w:r w:rsidRPr="00E45AEF">
        <w:t>of the Ferries Plan</w:t>
      </w:r>
      <w:r w:rsidRPr="00387018">
        <w:rPr>
          <w:b/>
        </w:rPr>
        <w:t xml:space="preserve"> </w:t>
      </w:r>
      <w:hyperlink r:id="rId31" w:history="1">
        <w:r w:rsidR="00E45AEF" w:rsidRPr="00A7153F">
          <w:rPr>
            <w:rStyle w:val="Hyperlink"/>
          </w:rPr>
          <w:t>Ferries Plan</w:t>
        </w:r>
      </w:hyperlink>
      <w:r w:rsidR="008D757E">
        <w:rPr>
          <w:vertAlign w:val="superscript"/>
        </w:rPr>
        <w:t>9</w:t>
      </w:r>
      <w:r w:rsidRPr="00387018">
        <w:t xml:space="preserve">.  However, should this list have overlooked any service otherwise covered by the Ferries Plan then eligibility can be discussed with, and clarified by, Transport Scotland. </w:t>
      </w:r>
    </w:p>
    <w:p w14:paraId="25ACF172" w14:textId="77777777" w:rsidR="00387018" w:rsidRPr="00387018" w:rsidRDefault="00387018" w:rsidP="00387018">
      <w:pPr>
        <w:spacing w:before="0" w:beforeAutospacing="0" w:after="0" w:afterAutospacing="0" w:line="240" w:lineRule="auto"/>
        <w:ind w:left="426"/>
        <w:contextualSpacing/>
        <w:jc w:val="both"/>
      </w:pPr>
    </w:p>
    <w:p w14:paraId="76B772CF"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In addition, local authorities and regional transport partnerships may wish to lead an application in respect of improvements at eligible ports and services in their area including those for which the authority is not directly responsible. </w:t>
      </w:r>
    </w:p>
    <w:p w14:paraId="76BC6B94" w14:textId="77777777" w:rsidR="00387018" w:rsidRPr="00387018" w:rsidRDefault="00387018" w:rsidP="00387018">
      <w:pPr>
        <w:spacing w:before="0" w:beforeAutospacing="0" w:after="0" w:afterAutospacing="0" w:line="240" w:lineRule="auto"/>
        <w:ind w:left="426"/>
        <w:contextualSpacing/>
        <w:jc w:val="both"/>
      </w:pPr>
    </w:p>
    <w:p w14:paraId="3577FAB0"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Applications from other stakeholder organisations such as community groups with an interest in enhancing the experience of disabled persons using ferry services will be considered. </w:t>
      </w:r>
    </w:p>
    <w:p w14:paraId="56D8F765" w14:textId="77777777" w:rsidR="00387018" w:rsidRPr="00387018" w:rsidRDefault="00387018" w:rsidP="00387018">
      <w:pPr>
        <w:spacing w:before="0" w:beforeAutospacing="0" w:after="0" w:afterAutospacing="0" w:line="240" w:lineRule="auto"/>
        <w:ind w:left="1134"/>
        <w:contextualSpacing/>
        <w:jc w:val="both"/>
      </w:pPr>
    </w:p>
    <w:p w14:paraId="5C97C624"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Alternatively, you can consult with the ferry or port operator to submit either a joint application or for them to take forward the proposals.</w:t>
      </w:r>
    </w:p>
    <w:p w14:paraId="459934DC" w14:textId="77777777" w:rsidR="00387018" w:rsidRPr="00387018" w:rsidRDefault="00387018" w:rsidP="00387018">
      <w:pPr>
        <w:spacing w:before="0" w:beforeAutospacing="0" w:after="0" w:afterAutospacing="0" w:line="240" w:lineRule="auto"/>
        <w:ind w:left="1134"/>
        <w:contextualSpacing/>
        <w:jc w:val="both"/>
      </w:pPr>
    </w:p>
    <w:p w14:paraId="218DB756"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Advice on who to contact can be given by Transport Scotland as detailed in Section 13.</w:t>
      </w:r>
    </w:p>
    <w:p w14:paraId="54BF28CB" w14:textId="77777777" w:rsidR="00387018" w:rsidRPr="00387018" w:rsidRDefault="00387018" w:rsidP="00387018">
      <w:pPr>
        <w:spacing w:before="0" w:beforeAutospacing="0" w:after="0" w:afterAutospacing="0" w:line="240" w:lineRule="auto"/>
        <w:ind w:left="426"/>
        <w:contextualSpacing/>
        <w:jc w:val="both"/>
      </w:pPr>
    </w:p>
    <w:p w14:paraId="448CE9AF" w14:textId="5BED3B1F" w:rsid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For avoidance of doubt, the Ferries Plan does not cover services to dest</w:t>
      </w:r>
      <w:r w:rsidR="007E591B">
        <w:t>inations outside Scotland,</w:t>
      </w:r>
      <w:r w:rsidRPr="00387018">
        <w:t xml:space="preserve"> these services and harbours are outside the scope of the Fund.  </w:t>
      </w:r>
    </w:p>
    <w:p w14:paraId="57B05DC5" w14:textId="5EC7A420"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BF03EDC" w14:textId="16E68F2D"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60F5FE1" w14:textId="57B9C042"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C119A97" w14:textId="70FB6E07"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8B90271" w14:textId="1E0E0814"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B589905" w14:textId="29FD9BED"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153AB24" w14:textId="1ADCED7B"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88F4966" w14:textId="3D9BE39F"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07830D1" w14:textId="517054F7"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D7876FF" w14:textId="13CE7C22"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37CE47D" w14:textId="26B5B65C"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421AA2F" w14:textId="6E3FA4B6"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A9EC531" w14:textId="4A3F0F81" w:rsidR="003B1474" w:rsidRDefault="003B1474"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042A991" w14:textId="77777777" w:rsidR="003B1474" w:rsidRDefault="003B1474"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7C6C9E0" w14:textId="3BCB4DAE"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16FED79" w14:textId="1319BAEE"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D24FC73" w14:textId="0AFDA1A9" w:rsidR="008D757E" w:rsidRDefault="008D757E"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F2F7842" w14:textId="6F2997C2" w:rsidR="008D757E" w:rsidRDefault="008D757E"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9AFD82D" w14:textId="77777777" w:rsidR="008D757E" w:rsidRDefault="008D757E"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E2FA062" w14:textId="4EBDAFC5" w:rsid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15AFB9C" w14:textId="77777777" w:rsidR="00387018" w:rsidRPr="00387018" w:rsidRDefault="00387018" w:rsidP="00387018">
      <w:pPr>
        <w:numPr>
          <w:ilvl w:val="0"/>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1"/>
        <w:contextualSpacing/>
        <w:jc w:val="both"/>
        <w:rPr>
          <w:b/>
        </w:rPr>
      </w:pPr>
      <w:r w:rsidRPr="00387018">
        <w:rPr>
          <w:b/>
        </w:rPr>
        <w:lastRenderedPageBreak/>
        <w:t>How are applications made to the Fund?</w:t>
      </w:r>
    </w:p>
    <w:p w14:paraId="1A7352BC" w14:textId="77777777" w:rsidR="00387018" w:rsidRPr="00387018" w:rsidRDefault="00387018" w:rsidP="00387018">
      <w:pPr>
        <w:spacing w:before="0" w:beforeAutospacing="0" w:after="0" w:afterAutospacing="0" w:line="240" w:lineRule="auto"/>
        <w:ind w:left="426"/>
        <w:contextualSpacing/>
        <w:jc w:val="both"/>
      </w:pPr>
    </w:p>
    <w:p w14:paraId="5539BF94"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The aim is to have simple but effective procedures for the application and award of grants whilst ensuring value for money and propriety in use of public money.</w:t>
      </w:r>
    </w:p>
    <w:p w14:paraId="23776879" w14:textId="77777777" w:rsidR="00387018" w:rsidRPr="00387018" w:rsidRDefault="00387018" w:rsidP="00387018">
      <w:pPr>
        <w:spacing w:before="0" w:beforeAutospacing="0" w:after="0" w:afterAutospacing="0" w:line="240" w:lineRule="auto"/>
        <w:ind w:left="360"/>
        <w:contextualSpacing/>
        <w:jc w:val="both"/>
      </w:pPr>
    </w:p>
    <w:p w14:paraId="36EFA1B4"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We are keen to ensure that applications reflect the actual needs of disabled users.  </w:t>
      </w:r>
    </w:p>
    <w:p w14:paraId="221B55A0" w14:textId="77777777" w:rsidR="00387018" w:rsidRPr="00387018" w:rsidRDefault="00387018" w:rsidP="00387018">
      <w:pPr>
        <w:spacing w:before="0" w:beforeAutospacing="0" w:after="0" w:afterAutospacing="0" w:line="240" w:lineRule="auto"/>
        <w:ind w:left="360"/>
        <w:contextualSpacing/>
        <w:jc w:val="both"/>
      </w:pPr>
    </w:p>
    <w:p w14:paraId="0DB0AFCC" w14:textId="6EE7171E"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We therefore expect evidence of engagement with Local Access panels, disabled </w:t>
      </w:r>
      <w:r w:rsidR="0006384A" w:rsidRPr="00387018">
        <w:t>person’s</w:t>
      </w:r>
      <w:r w:rsidRPr="00387018">
        <w:t xml:space="preserve"> organisations, user organisations and/or other relevant groups representative of disabled people.  This may highlight areas otherwise overlooked that could enhance the service or overall experience by disabled and other customers or visitors with reduced mobility. </w:t>
      </w:r>
    </w:p>
    <w:p w14:paraId="4E54E253" w14:textId="77777777" w:rsidR="00387018" w:rsidRPr="00387018" w:rsidRDefault="00387018" w:rsidP="00387018">
      <w:pPr>
        <w:spacing w:before="0" w:beforeAutospacing="0" w:after="0" w:afterAutospacing="0" w:line="240" w:lineRule="auto"/>
        <w:ind w:left="426"/>
        <w:contextualSpacing/>
        <w:jc w:val="both"/>
        <w:rPr>
          <w:szCs w:val="24"/>
        </w:rPr>
      </w:pPr>
    </w:p>
    <w:p w14:paraId="297B735A"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rPr>
          <w:szCs w:val="24"/>
        </w:rPr>
      </w:pPr>
      <w:r w:rsidRPr="00387018">
        <w:rPr>
          <w:rFonts w:cs="Arial"/>
          <w:color w:val="200722"/>
          <w:szCs w:val="24"/>
          <w:lang w:val="en-US"/>
        </w:rPr>
        <w:t xml:space="preserve">Your application is to include evidence of who and how you have engaged with the relevant organisations / people. </w:t>
      </w:r>
    </w:p>
    <w:p w14:paraId="00051E70" w14:textId="77777777" w:rsidR="00387018" w:rsidRPr="00387018" w:rsidRDefault="00387018" w:rsidP="00387018">
      <w:pPr>
        <w:spacing w:before="0" w:beforeAutospacing="0" w:after="0" w:afterAutospacing="0" w:line="240" w:lineRule="auto"/>
        <w:ind w:left="426"/>
        <w:contextualSpacing/>
        <w:jc w:val="both"/>
      </w:pPr>
    </w:p>
    <w:p w14:paraId="5F6D60E3"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If the project involves adaptations to the environment, the applicant should engage relevant technical or professional advice.  This will ensure adherence to best practise and pertinent standards; and form part of the validation process.</w:t>
      </w:r>
    </w:p>
    <w:p w14:paraId="022AD922" w14:textId="77777777" w:rsidR="00387018" w:rsidRPr="00387018" w:rsidRDefault="00387018" w:rsidP="00387018">
      <w:pPr>
        <w:spacing w:before="0" w:beforeAutospacing="0" w:after="0" w:afterAutospacing="0" w:line="240" w:lineRule="auto"/>
        <w:ind w:left="426"/>
        <w:contextualSpacing/>
        <w:jc w:val="both"/>
      </w:pPr>
    </w:p>
    <w:p w14:paraId="40D8A792"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rPr>
          <w:szCs w:val="24"/>
        </w:rPr>
      </w:pPr>
      <w:r w:rsidRPr="00387018">
        <w:t xml:space="preserve">The application form is attached at Appendix B.  </w:t>
      </w:r>
    </w:p>
    <w:p w14:paraId="52A16B0D" w14:textId="0A1E799D" w:rsidR="00387018" w:rsidRPr="00387018" w:rsidRDefault="00387018" w:rsidP="00387018">
      <w:pPr>
        <w:spacing w:before="0" w:beforeAutospacing="0" w:after="0" w:afterAutospacing="0" w:line="240" w:lineRule="auto"/>
        <w:ind w:left="567"/>
        <w:contextualSpacing/>
        <w:jc w:val="both"/>
      </w:pPr>
      <w:r w:rsidRPr="00387018">
        <w:rPr>
          <w:b/>
        </w:rPr>
        <w:t xml:space="preserve">Please complete all relevant fields and submit by </w:t>
      </w:r>
      <w:r w:rsidR="009F2B1B">
        <w:rPr>
          <w:b/>
        </w:rPr>
        <w:t>17 December 2021</w:t>
      </w:r>
      <w:r w:rsidR="00871886">
        <w:rPr>
          <w:b/>
        </w:rPr>
        <w:t xml:space="preserve"> </w:t>
      </w:r>
      <w:r w:rsidRPr="00387018">
        <w:rPr>
          <w:b/>
        </w:rPr>
        <w:t>to</w:t>
      </w:r>
      <w:r w:rsidRPr="00387018">
        <w:t xml:space="preserve">: </w:t>
      </w:r>
      <w:hyperlink r:id="rId32" w:history="1">
        <w:r w:rsidRPr="00387018">
          <w:rPr>
            <w:color w:val="0000FF"/>
            <w:u w:val="single"/>
          </w:rPr>
          <w:t>alistair.thomson@transport.gov.scot</w:t>
        </w:r>
      </w:hyperlink>
      <w:r w:rsidRPr="00387018">
        <w:t xml:space="preserve"> and </w:t>
      </w:r>
      <w:hyperlink r:id="rId33" w:history="1">
        <w:r w:rsidRPr="00387018">
          <w:rPr>
            <w:color w:val="0000FF"/>
            <w:u w:val="single"/>
          </w:rPr>
          <w:t>caroline.connelly@transport.gov.scot</w:t>
        </w:r>
      </w:hyperlink>
    </w:p>
    <w:p w14:paraId="1594A87E" w14:textId="77777777" w:rsidR="00387018" w:rsidRPr="00387018" w:rsidRDefault="00387018" w:rsidP="00387018">
      <w:pPr>
        <w:spacing w:before="0" w:beforeAutospacing="0" w:after="0" w:afterAutospacing="0" w:line="240" w:lineRule="auto"/>
        <w:ind w:left="426"/>
        <w:contextualSpacing/>
        <w:jc w:val="both"/>
        <w:rPr>
          <w:rFonts w:cs="Arial"/>
          <w:szCs w:val="24"/>
        </w:rPr>
      </w:pPr>
    </w:p>
    <w:p w14:paraId="0310AA4A"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rPr>
          <w:rFonts w:cs="Arial"/>
          <w:szCs w:val="24"/>
        </w:rPr>
      </w:pPr>
      <w:r w:rsidRPr="00387018">
        <w:rPr>
          <w:rFonts w:cs="Arial"/>
          <w:szCs w:val="24"/>
        </w:rPr>
        <w:t xml:space="preserve">If you are not the owner of the service or property of the proposed project; please confirm who the owner is, your relationship and confirmation that permission has been obtained from the owner. </w:t>
      </w:r>
    </w:p>
    <w:p w14:paraId="31619B6C" w14:textId="77777777" w:rsidR="00387018" w:rsidRPr="00387018" w:rsidRDefault="00387018" w:rsidP="00387018">
      <w:pPr>
        <w:spacing w:before="0" w:beforeAutospacing="0" w:after="0" w:afterAutospacing="0" w:line="240" w:lineRule="auto"/>
        <w:ind w:left="426"/>
        <w:contextualSpacing/>
        <w:jc w:val="both"/>
        <w:rPr>
          <w:rFonts w:cs="Arial"/>
          <w:szCs w:val="24"/>
        </w:rPr>
      </w:pPr>
    </w:p>
    <w:p w14:paraId="08943D1B" w14:textId="2E9852A6" w:rsidR="00387018" w:rsidRPr="007E591B" w:rsidRDefault="00387018" w:rsidP="00093BFB">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9" w:hanging="852"/>
        <w:contextualSpacing/>
        <w:jc w:val="both"/>
        <w:rPr>
          <w:rFonts w:cs="Arial"/>
          <w:szCs w:val="24"/>
        </w:rPr>
      </w:pPr>
      <w:r w:rsidRPr="00387018">
        <w:rPr>
          <w:rFonts w:cs="Arial"/>
          <w:noProof/>
          <w:szCs w:val="24"/>
          <w:lang w:eastAsia="en-GB"/>
        </w:rPr>
        <w:t xml:space="preserve">In addition to the Application Form, and subject to the project, you should include </w:t>
      </w:r>
      <w:r w:rsidR="007E591B">
        <w:rPr>
          <w:rFonts w:cs="Arial"/>
          <w:noProof/>
          <w:szCs w:val="24"/>
          <w:lang w:eastAsia="en-GB"/>
        </w:rPr>
        <w:t xml:space="preserve">   </w:t>
      </w:r>
      <w:r w:rsidRPr="007E591B">
        <w:rPr>
          <w:rFonts w:cs="Arial"/>
          <w:noProof/>
          <w:szCs w:val="24"/>
          <w:lang w:eastAsia="en-GB"/>
        </w:rPr>
        <w:t xml:space="preserve">photos, drawings/plans.  Failure to do so could lead to a potential delay in assessing your proposal. </w:t>
      </w:r>
    </w:p>
    <w:p w14:paraId="39F8E823" w14:textId="77777777" w:rsidR="00387018" w:rsidRPr="00387018" w:rsidRDefault="00387018" w:rsidP="00387018">
      <w:pPr>
        <w:spacing w:before="0" w:beforeAutospacing="0" w:after="0" w:afterAutospacing="0" w:line="240" w:lineRule="auto"/>
        <w:ind w:left="426"/>
        <w:contextualSpacing/>
        <w:jc w:val="both"/>
        <w:rPr>
          <w:rFonts w:cs="Arial"/>
          <w:szCs w:val="24"/>
        </w:rPr>
      </w:pPr>
    </w:p>
    <w:p w14:paraId="1CEE4A74"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rPr>
          <w:rFonts w:cs="Arial"/>
          <w:szCs w:val="24"/>
        </w:rPr>
      </w:pPr>
      <w:r w:rsidRPr="00387018">
        <w:rPr>
          <w:rFonts w:cs="Arial"/>
          <w:noProof/>
          <w:szCs w:val="24"/>
          <w:lang w:eastAsia="en-GB"/>
        </w:rPr>
        <w:t>When drawings are included:</w:t>
      </w:r>
    </w:p>
    <w:p w14:paraId="7CAAFF68" w14:textId="77777777" w:rsidR="00387018" w:rsidRPr="00387018" w:rsidRDefault="00387018" w:rsidP="00387018">
      <w:pPr>
        <w:spacing w:before="0" w:beforeAutospacing="0" w:after="0" w:afterAutospacing="0" w:line="240" w:lineRule="auto"/>
        <w:ind w:left="426"/>
        <w:contextualSpacing/>
        <w:jc w:val="both"/>
        <w:rPr>
          <w:rFonts w:cs="Arial"/>
          <w:szCs w:val="24"/>
        </w:rPr>
      </w:pPr>
    </w:p>
    <w:p w14:paraId="47152C9F"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rPr>
          <w:rFonts w:cs="Arial"/>
          <w:szCs w:val="24"/>
        </w:rPr>
      </w:pPr>
      <w:r w:rsidRPr="00387018">
        <w:rPr>
          <w:rFonts w:cs="Arial"/>
          <w:szCs w:val="24"/>
        </w:rPr>
        <w:t>Those supplied at the Application stage can be proposals or impressions.</w:t>
      </w:r>
    </w:p>
    <w:p w14:paraId="125DA2B6" w14:textId="77777777" w:rsidR="00387018" w:rsidRPr="00387018" w:rsidRDefault="00387018" w:rsidP="00387018">
      <w:pPr>
        <w:spacing w:before="0" w:beforeAutospacing="0" w:after="0" w:afterAutospacing="0" w:line="240" w:lineRule="auto"/>
        <w:ind w:left="1134"/>
        <w:contextualSpacing/>
        <w:jc w:val="both"/>
        <w:rPr>
          <w:rFonts w:cs="Arial"/>
          <w:szCs w:val="24"/>
        </w:rPr>
      </w:pPr>
    </w:p>
    <w:p w14:paraId="2D37D684"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rPr>
          <w:rFonts w:cs="Arial"/>
          <w:szCs w:val="24"/>
        </w:rPr>
      </w:pPr>
      <w:r w:rsidRPr="00387018">
        <w:rPr>
          <w:rFonts w:cs="Arial"/>
          <w:szCs w:val="24"/>
        </w:rPr>
        <w:t xml:space="preserve">At the stage of your project being awarded funds in principle, full technical drawings in accordance with relevant regulations must be supplied prior to a grant offer being made. </w:t>
      </w:r>
    </w:p>
    <w:p w14:paraId="522D5AD9" w14:textId="77777777" w:rsidR="00387018" w:rsidRPr="00387018" w:rsidRDefault="00387018" w:rsidP="00387018">
      <w:pPr>
        <w:spacing w:before="0" w:beforeAutospacing="0" w:after="0" w:afterAutospacing="0" w:line="240" w:lineRule="auto"/>
        <w:ind w:left="426"/>
        <w:contextualSpacing/>
        <w:jc w:val="both"/>
        <w:rPr>
          <w:rFonts w:cs="Arial"/>
          <w:szCs w:val="24"/>
        </w:rPr>
      </w:pPr>
    </w:p>
    <w:p w14:paraId="310308F4" w14:textId="544A6650"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rPr>
          <w:rFonts w:cs="Arial"/>
          <w:szCs w:val="24"/>
        </w:rPr>
      </w:pPr>
      <w:r w:rsidRPr="00387018">
        <w:rPr>
          <w:rFonts w:cs="Arial"/>
          <w:szCs w:val="24"/>
        </w:rPr>
        <w:t xml:space="preserve">If the completion of an </w:t>
      </w:r>
      <w:hyperlink r:id="rId34" w:history="1">
        <w:r w:rsidR="00E45AEF" w:rsidRPr="00A7153F">
          <w:rPr>
            <w:rStyle w:val="Hyperlink"/>
          </w:rPr>
          <w:t>Access Statement</w:t>
        </w:r>
      </w:hyperlink>
      <w:r w:rsidRPr="00387018">
        <w:rPr>
          <w:rFonts w:cs="Arial"/>
          <w:szCs w:val="24"/>
        </w:rPr>
        <w:t xml:space="preserve"> </w:t>
      </w:r>
      <w:r w:rsidR="008D757E">
        <w:rPr>
          <w:vertAlign w:val="superscript"/>
        </w:rPr>
        <w:t>10</w:t>
      </w:r>
      <w:r w:rsidRPr="00387018">
        <w:rPr>
          <w:rFonts w:cs="Arial"/>
          <w:szCs w:val="24"/>
        </w:rPr>
        <w:t xml:space="preserve"> has been, or is required to be, completed as part of the project, then a copy of this should be included with your Application.</w:t>
      </w:r>
    </w:p>
    <w:p w14:paraId="5C7B557A" w14:textId="77777777" w:rsidR="00387018" w:rsidRPr="00387018" w:rsidRDefault="00387018" w:rsidP="00387018">
      <w:pPr>
        <w:spacing w:before="0" w:beforeAutospacing="0" w:after="0" w:afterAutospacing="0" w:line="240" w:lineRule="auto"/>
        <w:ind w:left="567"/>
        <w:contextualSpacing/>
        <w:jc w:val="both"/>
        <w:rPr>
          <w:rFonts w:cs="Arial"/>
          <w:szCs w:val="24"/>
        </w:rPr>
      </w:pPr>
    </w:p>
    <w:p w14:paraId="028B0530"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rPr>
          <w:rFonts w:cs="Arial"/>
          <w:szCs w:val="24"/>
        </w:rPr>
      </w:pPr>
      <w:r w:rsidRPr="00387018">
        <w:rPr>
          <w:rFonts w:cs="Arial"/>
          <w:szCs w:val="24"/>
        </w:rPr>
        <w:lastRenderedPageBreak/>
        <w:t xml:space="preserve">The Fund Management Group may also request the completion of an Access Statement if it is required for project evaluation.  </w:t>
      </w:r>
    </w:p>
    <w:p w14:paraId="2A52AA14" w14:textId="77777777" w:rsidR="00387018" w:rsidRPr="00387018" w:rsidRDefault="00387018" w:rsidP="00387018">
      <w:pPr>
        <w:spacing w:before="0" w:beforeAutospacing="0" w:after="0" w:afterAutospacing="0" w:line="240" w:lineRule="auto"/>
        <w:ind w:left="426"/>
        <w:contextualSpacing/>
        <w:jc w:val="both"/>
        <w:rPr>
          <w:rFonts w:cs="Arial"/>
          <w:szCs w:val="24"/>
          <w:highlight w:val="cyan"/>
        </w:rPr>
      </w:pPr>
    </w:p>
    <w:p w14:paraId="4053781E" w14:textId="48FAB42D"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rPr>
          <w:rFonts w:cs="Arial"/>
          <w:szCs w:val="24"/>
        </w:rPr>
      </w:pPr>
      <w:r w:rsidRPr="00387018">
        <w:rPr>
          <w:rFonts w:cs="Arial"/>
          <w:szCs w:val="24"/>
        </w:rPr>
        <w:t>A</w:t>
      </w:r>
      <w:r w:rsidR="00E45AEF">
        <w:rPr>
          <w:rFonts w:cs="Arial"/>
          <w:szCs w:val="24"/>
        </w:rPr>
        <w:t>n Equality Impact Assessment (</w:t>
      </w:r>
      <w:hyperlink r:id="rId35" w:history="1">
        <w:r w:rsidR="00E45AEF" w:rsidRPr="00A7153F">
          <w:rPr>
            <w:rStyle w:val="Hyperlink"/>
          </w:rPr>
          <w:t>EQIA</w:t>
        </w:r>
      </w:hyperlink>
      <w:r w:rsidRPr="00387018">
        <w:rPr>
          <w:rFonts w:cs="Arial"/>
          <w:szCs w:val="24"/>
        </w:rPr>
        <w:t xml:space="preserve">) </w:t>
      </w:r>
      <w:r w:rsidR="008D757E">
        <w:rPr>
          <w:vertAlign w:val="superscript"/>
        </w:rPr>
        <w:t>11</w:t>
      </w:r>
      <w:r w:rsidRPr="00387018">
        <w:rPr>
          <w:rFonts w:cs="Arial"/>
          <w:szCs w:val="24"/>
        </w:rPr>
        <w:t xml:space="preserve"> of the impact of your proposed project should be completed.  You can use your own template or use the example at </w:t>
      </w:r>
      <w:r w:rsidRPr="00387018">
        <w:rPr>
          <w:rFonts w:cs="Arial"/>
          <w:b/>
          <w:szCs w:val="24"/>
        </w:rPr>
        <w:t>Appendix C</w:t>
      </w:r>
      <w:r w:rsidRPr="00387018">
        <w:rPr>
          <w:rFonts w:cs="Arial"/>
          <w:szCs w:val="24"/>
        </w:rPr>
        <w:t xml:space="preserve">. </w:t>
      </w:r>
    </w:p>
    <w:p w14:paraId="5D33DFE1" w14:textId="77777777" w:rsidR="00387018" w:rsidRPr="00387018" w:rsidRDefault="00387018" w:rsidP="00387018">
      <w:pPr>
        <w:spacing w:before="0" w:beforeAutospacing="0" w:after="0" w:afterAutospacing="0" w:line="240" w:lineRule="auto"/>
        <w:ind w:left="1276"/>
        <w:contextualSpacing/>
        <w:jc w:val="both"/>
        <w:rPr>
          <w:rFonts w:cs="Arial"/>
          <w:szCs w:val="24"/>
        </w:rPr>
      </w:pPr>
    </w:p>
    <w:p w14:paraId="2A20916F"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0"/>
        <w:contextualSpacing/>
        <w:jc w:val="both"/>
        <w:rPr>
          <w:rFonts w:cs="Arial"/>
          <w:szCs w:val="24"/>
        </w:rPr>
      </w:pPr>
      <w:r w:rsidRPr="00387018">
        <w:rPr>
          <w:rFonts w:cs="Arial"/>
          <w:szCs w:val="24"/>
        </w:rPr>
        <w:t>The EQIA is undertaken in accordance with Section 5 of the Equality Act 2010 (Specific Duties) (Scotland) Regulations 2012.</w:t>
      </w:r>
    </w:p>
    <w:p w14:paraId="3E7808DF" w14:textId="77777777" w:rsidR="00387018" w:rsidRPr="00387018" w:rsidRDefault="00387018" w:rsidP="00387018">
      <w:pPr>
        <w:spacing w:before="0" w:beforeAutospacing="0" w:after="0" w:afterAutospacing="0" w:line="240" w:lineRule="auto"/>
        <w:ind w:left="1276"/>
        <w:contextualSpacing/>
        <w:jc w:val="both"/>
        <w:rPr>
          <w:rFonts w:cs="Arial"/>
          <w:szCs w:val="24"/>
        </w:rPr>
      </w:pPr>
    </w:p>
    <w:p w14:paraId="1DF919AC"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0"/>
        <w:contextualSpacing/>
        <w:jc w:val="both"/>
        <w:rPr>
          <w:rFonts w:cs="Arial"/>
          <w:szCs w:val="24"/>
        </w:rPr>
      </w:pPr>
      <w:r w:rsidRPr="00387018">
        <w:rPr>
          <w:rFonts w:cs="Arial"/>
          <w:szCs w:val="24"/>
        </w:rPr>
        <w:t xml:space="preserve">It is also a requirement of Section 4.0.1 of Scottish Building Standards. Section 11 details applicable legislation.    </w:t>
      </w:r>
    </w:p>
    <w:p w14:paraId="785A99F9" w14:textId="77777777" w:rsidR="00387018" w:rsidRPr="00387018" w:rsidRDefault="00387018" w:rsidP="00387018">
      <w:pPr>
        <w:spacing w:before="0" w:beforeAutospacing="0" w:after="0" w:afterAutospacing="0" w:line="240" w:lineRule="auto"/>
        <w:ind w:left="426"/>
        <w:contextualSpacing/>
        <w:jc w:val="both"/>
        <w:rPr>
          <w:rFonts w:cs="Arial"/>
          <w:szCs w:val="24"/>
        </w:rPr>
      </w:pPr>
    </w:p>
    <w:p w14:paraId="46D1D207"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rPr>
          <w:rFonts w:cs="Arial"/>
          <w:szCs w:val="24"/>
        </w:rPr>
      </w:pPr>
      <w:r w:rsidRPr="00387018">
        <w:rPr>
          <w:rFonts w:cs="Arial"/>
          <w:szCs w:val="24"/>
        </w:rPr>
        <w:t xml:space="preserve">There is a requirement for 3 quotes to be sought or an explanation of an equivalent or best practice procurement system in place describing how this ensures value for money.  </w:t>
      </w:r>
    </w:p>
    <w:p w14:paraId="7A733805" w14:textId="77777777" w:rsidR="00387018" w:rsidRPr="00387018" w:rsidRDefault="00387018" w:rsidP="00387018">
      <w:pPr>
        <w:spacing w:before="0" w:beforeAutospacing="0" w:after="0" w:afterAutospacing="0" w:line="240" w:lineRule="auto"/>
        <w:ind w:left="426"/>
        <w:contextualSpacing/>
        <w:jc w:val="both"/>
        <w:rPr>
          <w:rFonts w:cs="Arial"/>
          <w:szCs w:val="24"/>
        </w:rPr>
      </w:pPr>
    </w:p>
    <w:p w14:paraId="31392415"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rPr>
          <w:rFonts w:cs="Arial"/>
          <w:szCs w:val="24"/>
        </w:rPr>
      </w:pPr>
      <w:r w:rsidRPr="00387018">
        <w:rPr>
          <w:rFonts w:cs="Arial"/>
          <w:szCs w:val="24"/>
        </w:rPr>
        <w:t xml:space="preserve">If supplementary information is requested, a response will be required within a specified timescale.  </w:t>
      </w:r>
    </w:p>
    <w:p w14:paraId="782A14AA" w14:textId="77777777" w:rsidR="00387018" w:rsidRPr="00387018" w:rsidRDefault="00387018" w:rsidP="00387018">
      <w:pPr>
        <w:spacing w:before="0" w:beforeAutospacing="0" w:after="0" w:afterAutospacing="0" w:line="240" w:lineRule="auto"/>
        <w:ind w:left="426"/>
        <w:contextualSpacing/>
        <w:jc w:val="both"/>
        <w:rPr>
          <w:rFonts w:cs="Arial"/>
          <w:szCs w:val="24"/>
        </w:rPr>
      </w:pPr>
    </w:p>
    <w:p w14:paraId="0167B233"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0"/>
        <w:contextualSpacing/>
        <w:jc w:val="both"/>
        <w:rPr>
          <w:rFonts w:cs="Arial"/>
          <w:szCs w:val="24"/>
        </w:rPr>
      </w:pPr>
      <w:r w:rsidRPr="00387018">
        <w:rPr>
          <w:rFonts w:cs="Arial"/>
          <w:szCs w:val="24"/>
        </w:rPr>
        <w:t xml:space="preserve">If no response is received, including any request to extend this timescale, this will result in the closure of your application. </w:t>
      </w:r>
    </w:p>
    <w:p w14:paraId="022C0C7F" w14:textId="7B6B1DBC" w:rsidR="00387018" w:rsidRDefault="00387018" w:rsidP="00387018">
      <w:pPr>
        <w:spacing w:before="0" w:beforeAutospacing="0" w:after="0" w:afterAutospacing="0" w:line="240" w:lineRule="auto"/>
        <w:contextualSpacing/>
        <w:jc w:val="both"/>
      </w:pPr>
    </w:p>
    <w:p w14:paraId="5760B3B3" w14:textId="1B06E53A" w:rsidR="007E591B" w:rsidRDefault="007E591B" w:rsidP="00387018">
      <w:pPr>
        <w:spacing w:before="0" w:beforeAutospacing="0" w:after="0" w:afterAutospacing="0" w:line="240" w:lineRule="auto"/>
        <w:contextualSpacing/>
        <w:jc w:val="both"/>
      </w:pPr>
    </w:p>
    <w:p w14:paraId="7BBF5199" w14:textId="17FDAB18" w:rsidR="008D757E" w:rsidRDefault="008D757E" w:rsidP="00387018">
      <w:pPr>
        <w:spacing w:before="0" w:beforeAutospacing="0" w:after="0" w:afterAutospacing="0" w:line="240" w:lineRule="auto"/>
        <w:contextualSpacing/>
        <w:jc w:val="both"/>
      </w:pPr>
    </w:p>
    <w:p w14:paraId="18CE5106" w14:textId="77777777" w:rsidR="007E591B" w:rsidRPr="00387018" w:rsidRDefault="007E591B" w:rsidP="00387018">
      <w:pPr>
        <w:spacing w:before="0" w:beforeAutospacing="0" w:after="0" w:afterAutospacing="0" w:line="240" w:lineRule="auto"/>
        <w:contextualSpacing/>
        <w:jc w:val="both"/>
      </w:pPr>
    </w:p>
    <w:p w14:paraId="5A1DD0DA" w14:textId="77777777" w:rsidR="00387018" w:rsidRPr="00387018" w:rsidRDefault="00387018" w:rsidP="00387018">
      <w:pPr>
        <w:numPr>
          <w:ilvl w:val="0"/>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1"/>
        <w:contextualSpacing/>
        <w:jc w:val="both"/>
        <w:rPr>
          <w:b/>
        </w:rPr>
      </w:pPr>
      <w:r w:rsidRPr="00387018">
        <w:rPr>
          <w:b/>
        </w:rPr>
        <w:t>Timing</w:t>
      </w:r>
    </w:p>
    <w:p w14:paraId="44E20F31" w14:textId="77777777" w:rsidR="00387018" w:rsidRPr="007E591B" w:rsidRDefault="00387018" w:rsidP="00387018">
      <w:pPr>
        <w:spacing w:before="0" w:beforeAutospacing="0" w:after="0" w:afterAutospacing="0" w:line="240" w:lineRule="auto"/>
        <w:ind w:left="360"/>
        <w:contextualSpacing/>
        <w:jc w:val="both"/>
        <w:rPr>
          <w:b/>
          <w:sz w:val="20"/>
        </w:rPr>
      </w:pPr>
    </w:p>
    <w:p w14:paraId="2F6D9608"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Our outline timetable is as follows:</w:t>
      </w:r>
    </w:p>
    <w:p w14:paraId="1A21727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426"/>
        <w:contextualSpacing/>
        <w:jc w:val="both"/>
      </w:pPr>
    </w:p>
    <w:p w14:paraId="10313CF7" w14:textId="34BEE045" w:rsidR="00387018" w:rsidRPr="004B196C" w:rsidRDefault="004B196C" w:rsidP="00387018">
      <w:pPr>
        <w:numPr>
          <w:ilvl w:val="0"/>
          <w:numId w:val="7"/>
        </w:numPr>
        <w:tabs>
          <w:tab w:val="left" w:pos="720"/>
          <w:tab w:val="left" w:pos="1440"/>
          <w:tab w:val="left" w:pos="2160"/>
          <w:tab w:val="left" w:pos="2880"/>
          <w:tab w:val="left" w:pos="3402"/>
          <w:tab w:val="left" w:pos="3969"/>
          <w:tab w:val="left" w:pos="4680"/>
          <w:tab w:val="left" w:pos="5387"/>
          <w:tab w:val="right" w:pos="9000"/>
        </w:tabs>
        <w:spacing w:before="0" w:beforeAutospacing="0" w:after="0" w:afterAutospacing="0" w:line="240" w:lineRule="atLeast"/>
        <w:ind w:left="1134" w:hanging="567"/>
        <w:contextualSpacing/>
        <w:jc w:val="both"/>
      </w:pPr>
      <w:r>
        <w:t xml:space="preserve"> </w:t>
      </w:r>
      <w:r w:rsidR="009F2B1B" w:rsidRPr="004B196C">
        <w:t xml:space="preserve">25 </w:t>
      </w:r>
      <w:r w:rsidRPr="004B196C">
        <w:t>N</w:t>
      </w:r>
      <w:r w:rsidR="009F2B1B" w:rsidRPr="004B196C">
        <w:t>ovember 2021</w:t>
      </w:r>
      <w:r w:rsidR="00387018" w:rsidRPr="004B196C">
        <w:tab/>
        <w:t>-</w:t>
      </w:r>
      <w:r w:rsidR="00387018" w:rsidRPr="004B196C">
        <w:tab/>
        <w:t>formal announcement of the call for proposals</w:t>
      </w:r>
    </w:p>
    <w:p w14:paraId="4BFC7B43" w14:textId="77777777" w:rsidR="00387018" w:rsidRPr="004B196C" w:rsidRDefault="00387018" w:rsidP="00387018">
      <w:pPr>
        <w:tabs>
          <w:tab w:val="left" w:pos="1440"/>
          <w:tab w:val="left" w:pos="2160"/>
          <w:tab w:val="left" w:pos="3402"/>
          <w:tab w:val="left" w:pos="3969"/>
          <w:tab w:val="left" w:pos="5400"/>
          <w:tab w:val="right" w:pos="9000"/>
        </w:tabs>
        <w:spacing w:before="0" w:beforeAutospacing="0" w:after="0" w:afterAutospacing="0" w:line="240" w:lineRule="atLeast"/>
        <w:ind w:left="720"/>
        <w:contextualSpacing/>
        <w:jc w:val="both"/>
        <w:rPr>
          <w:sz w:val="20"/>
        </w:rPr>
      </w:pPr>
    </w:p>
    <w:p w14:paraId="3011A7A3" w14:textId="77151EAF" w:rsidR="00387018" w:rsidRPr="004B196C" w:rsidRDefault="00387018" w:rsidP="00387018">
      <w:pPr>
        <w:numPr>
          <w:ilvl w:val="0"/>
          <w:numId w:val="7"/>
        </w:numPr>
        <w:tabs>
          <w:tab w:val="left" w:pos="720"/>
          <w:tab w:val="left" w:pos="1440"/>
          <w:tab w:val="left" w:pos="2160"/>
          <w:tab w:val="left" w:pos="2880"/>
          <w:tab w:val="left" w:pos="3402"/>
          <w:tab w:val="left" w:pos="3969"/>
          <w:tab w:val="left" w:pos="4680"/>
          <w:tab w:val="left" w:pos="5400"/>
          <w:tab w:val="right" w:pos="9000"/>
        </w:tabs>
        <w:spacing w:before="0" w:beforeAutospacing="0" w:after="0" w:afterAutospacing="0" w:line="240" w:lineRule="atLeast"/>
        <w:ind w:left="1134" w:hanging="567"/>
        <w:contextualSpacing/>
        <w:jc w:val="both"/>
      </w:pPr>
      <w:r w:rsidRPr="004B196C">
        <w:t xml:space="preserve"> </w:t>
      </w:r>
      <w:r w:rsidR="009F2B1B" w:rsidRPr="004B196C">
        <w:t>17 December 2021</w:t>
      </w:r>
      <w:r w:rsidRPr="004B196C">
        <w:t>-</w:t>
      </w:r>
      <w:r w:rsidRPr="004B196C">
        <w:tab/>
        <w:t>deadline for submission of proposals</w:t>
      </w:r>
    </w:p>
    <w:p w14:paraId="3058DA14" w14:textId="77777777" w:rsidR="00387018" w:rsidRPr="004B196C" w:rsidRDefault="00387018" w:rsidP="00387018">
      <w:pPr>
        <w:tabs>
          <w:tab w:val="left" w:pos="1440"/>
          <w:tab w:val="left" w:pos="2160"/>
          <w:tab w:val="left" w:pos="3402"/>
          <w:tab w:val="left" w:pos="3969"/>
          <w:tab w:val="left" w:pos="5400"/>
          <w:tab w:val="right" w:pos="9000"/>
        </w:tabs>
        <w:spacing w:before="0" w:beforeAutospacing="0" w:after="0" w:afterAutospacing="0" w:line="240" w:lineRule="atLeast"/>
        <w:ind w:left="720"/>
        <w:contextualSpacing/>
        <w:jc w:val="both"/>
        <w:rPr>
          <w:sz w:val="20"/>
        </w:rPr>
      </w:pPr>
    </w:p>
    <w:p w14:paraId="5BB2FE24" w14:textId="2BE75536" w:rsidR="00387018" w:rsidRPr="004B196C" w:rsidRDefault="00387018" w:rsidP="00387018">
      <w:pPr>
        <w:numPr>
          <w:ilvl w:val="0"/>
          <w:numId w:val="7"/>
        </w:numPr>
        <w:tabs>
          <w:tab w:val="left" w:pos="720"/>
          <w:tab w:val="left" w:pos="1440"/>
          <w:tab w:val="left" w:pos="2160"/>
          <w:tab w:val="left" w:pos="2880"/>
          <w:tab w:val="left" w:pos="3402"/>
          <w:tab w:val="left" w:pos="3969"/>
          <w:tab w:val="left" w:pos="4536"/>
          <w:tab w:val="left" w:pos="4680"/>
          <w:tab w:val="left" w:pos="5103"/>
          <w:tab w:val="left" w:pos="5400"/>
          <w:tab w:val="right" w:pos="9000"/>
        </w:tabs>
        <w:spacing w:before="0" w:beforeAutospacing="0" w:after="0" w:afterAutospacing="0" w:line="240" w:lineRule="atLeast"/>
        <w:ind w:left="1134" w:hanging="567"/>
        <w:contextualSpacing/>
        <w:jc w:val="both"/>
      </w:pPr>
      <w:r w:rsidRPr="004B196C">
        <w:t xml:space="preserve">  January 2022</w:t>
      </w:r>
      <w:r w:rsidRPr="004B196C">
        <w:tab/>
        <w:t>-</w:t>
      </w:r>
      <w:r w:rsidRPr="004B196C">
        <w:tab/>
      </w:r>
      <w:r w:rsidR="00871886">
        <w:t xml:space="preserve">review of applications and </w:t>
      </w:r>
      <w:r w:rsidRPr="004B196C">
        <w:t>grant awards</w:t>
      </w:r>
    </w:p>
    <w:p w14:paraId="7CCC92DA" w14:textId="77777777" w:rsidR="00387018" w:rsidRPr="00387018" w:rsidRDefault="00387018" w:rsidP="00387018">
      <w:pPr>
        <w:spacing w:before="0" w:beforeAutospacing="0" w:after="0" w:afterAutospacing="0" w:line="240" w:lineRule="auto"/>
        <w:ind w:left="426"/>
        <w:contextualSpacing/>
        <w:jc w:val="both"/>
      </w:pPr>
    </w:p>
    <w:p w14:paraId="4F2AA4FD"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It is planned to issue calls for proposals annually subject to budget. </w:t>
      </w:r>
    </w:p>
    <w:p w14:paraId="3208580D" w14:textId="542144F1" w:rsidR="00387018" w:rsidRPr="007E591B" w:rsidRDefault="00387018" w:rsidP="00387018">
      <w:pPr>
        <w:spacing w:before="0" w:beforeAutospacing="0" w:after="0" w:afterAutospacing="0" w:line="240" w:lineRule="auto"/>
        <w:contextualSpacing/>
        <w:jc w:val="both"/>
        <w:rPr>
          <w:sz w:val="16"/>
          <w:szCs w:val="16"/>
        </w:rPr>
      </w:pPr>
    </w:p>
    <w:p w14:paraId="179FE6C8" w14:textId="72C80646" w:rsidR="007E591B" w:rsidRDefault="007E591B" w:rsidP="00387018">
      <w:pPr>
        <w:spacing w:before="0" w:beforeAutospacing="0" w:after="0" w:afterAutospacing="0" w:line="240" w:lineRule="auto"/>
        <w:contextualSpacing/>
        <w:jc w:val="both"/>
        <w:rPr>
          <w:sz w:val="16"/>
          <w:szCs w:val="16"/>
        </w:rPr>
      </w:pPr>
    </w:p>
    <w:p w14:paraId="7EA5A782" w14:textId="1922908A" w:rsidR="003B1474" w:rsidRDefault="003B1474" w:rsidP="00387018">
      <w:pPr>
        <w:spacing w:before="0" w:beforeAutospacing="0" w:after="0" w:afterAutospacing="0" w:line="240" w:lineRule="auto"/>
        <w:contextualSpacing/>
        <w:jc w:val="both"/>
        <w:rPr>
          <w:sz w:val="16"/>
          <w:szCs w:val="16"/>
        </w:rPr>
      </w:pPr>
    </w:p>
    <w:p w14:paraId="5E0FB92D" w14:textId="22FCAF8F" w:rsidR="003B1474" w:rsidRDefault="003B1474" w:rsidP="00387018">
      <w:pPr>
        <w:spacing w:before="0" w:beforeAutospacing="0" w:after="0" w:afterAutospacing="0" w:line="240" w:lineRule="auto"/>
        <w:contextualSpacing/>
        <w:jc w:val="both"/>
        <w:rPr>
          <w:sz w:val="16"/>
          <w:szCs w:val="16"/>
        </w:rPr>
      </w:pPr>
    </w:p>
    <w:p w14:paraId="52E7BE51" w14:textId="757E10F5" w:rsidR="008D757E" w:rsidRDefault="008D757E" w:rsidP="00387018">
      <w:pPr>
        <w:spacing w:before="0" w:beforeAutospacing="0" w:after="0" w:afterAutospacing="0" w:line="240" w:lineRule="auto"/>
        <w:contextualSpacing/>
        <w:jc w:val="both"/>
        <w:rPr>
          <w:sz w:val="16"/>
          <w:szCs w:val="16"/>
        </w:rPr>
      </w:pPr>
    </w:p>
    <w:p w14:paraId="005D6C63" w14:textId="7621E81C" w:rsidR="008D757E" w:rsidRDefault="008D757E" w:rsidP="00387018">
      <w:pPr>
        <w:spacing w:before="0" w:beforeAutospacing="0" w:after="0" w:afterAutospacing="0" w:line="240" w:lineRule="auto"/>
        <w:contextualSpacing/>
        <w:jc w:val="both"/>
        <w:rPr>
          <w:sz w:val="16"/>
          <w:szCs w:val="16"/>
        </w:rPr>
      </w:pPr>
    </w:p>
    <w:p w14:paraId="0DD27E59" w14:textId="22F0504B" w:rsidR="008D757E" w:rsidRDefault="008D757E" w:rsidP="00387018">
      <w:pPr>
        <w:spacing w:before="0" w:beforeAutospacing="0" w:after="0" w:afterAutospacing="0" w:line="240" w:lineRule="auto"/>
        <w:contextualSpacing/>
        <w:jc w:val="both"/>
        <w:rPr>
          <w:sz w:val="16"/>
          <w:szCs w:val="16"/>
        </w:rPr>
      </w:pPr>
    </w:p>
    <w:p w14:paraId="78452555" w14:textId="25BB2A1E" w:rsidR="008D757E" w:rsidRDefault="008D757E" w:rsidP="00387018">
      <w:pPr>
        <w:spacing w:before="0" w:beforeAutospacing="0" w:after="0" w:afterAutospacing="0" w:line="240" w:lineRule="auto"/>
        <w:contextualSpacing/>
        <w:jc w:val="both"/>
        <w:rPr>
          <w:sz w:val="16"/>
          <w:szCs w:val="16"/>
        </w:rPr>
      </w:pPr>
    </w:p>
    <w:p w14:paraId="184B7820" w14:textId="3A0DC177" w:rsidR="008D757E" w:rsidRDefault="008D757E" w:rsidP="00387018">
      <w:pPr>
        <w:spacing w:before="0" w:beforeAutospacing="0" w:after="0" w:afterAutospacing="0" w:line="240" w:lineRule="auto"/>
        <w:contextualSpacing/>
        <w:jc w:val="both"/>
        <w:rPr>
          <w:sz w:val="16"/>
          <w:szCs w:val="16"/>
        </w:rPr>
      </w:pPr>
    </w:p>
    <w:p w14:paraId="3CC3C63A" w14:textId="4E32C8E1" w:rsidR="008D757E" w:rsidRDefault="008D757E" w:rsidP="00387018">
      <w:pPr>
        <w:spacing w:before="0" w:beforeAutospacing="0" w:after="0" w:afterAutospacing="0" w:line="240" w:lineRule="auto"/>
        <w:contextualSpacing/>
        <w:jc w:val="both"/>
        <w:rPr>
          <w:sz w:val="16"/>
          <w:szCs w:val="16"/>
        </w:rPr>
      </w:pPr>
    </w:p>
    <w:p w14:paraId="0D514784" w14:textId="06058563" w:rsidR="008D757E" w:rsidRDefault="008D757E" w:rsidP="00387018">
      <w:pPr>
        <w:spacing w:before="0" w:beforeAutospacing="0" w:after="0" w:afterAutospacing="0" w:line="240" w:lineRule="auto"/>
        <w:contextualSpacing/>
        <w:jc w:val="both"/>
        <w:rPr>
          <w:sz w:val="16"/>
          <w:szCs w:val="16"/>
        </w:rPr>
      </w:pPr>
    </w:p>
    <w:p w14:paraId="1CDAC89C" w14:textId="56429788" w:rsidR="008D757E" w:rsidRDefault="008D757E" w:rsidP="00387018">
      <w:pPr>
        <w:spacing w:before="0" w:beforeAutospacing="0" w:after="0" w:afterAutospacing="0" w:line="240" w:lineRule="auto"/>
        <w:contextualSpacing/>
        <w:jc w:val="both"/>
        <w:rPr>
          <w:sz w:val="16"/>
          <w:szCs w:val="16"/>
        </w:rPr>
      </w:pPr>
    </w:p>
    <w:p w14:paraId="53BC1E1D" w14:textId="77777777" w:rsidR="008D757E" w:rsidRPr="007E591B" w:rsidRDefault="008D757E" w:rsidP="00387018">
      <w:pPr>
        <w:spacing w:before="0" w:beforeAutospacing="0" w:after="0" w:afterAutospacing="0" w:line="240" w:lineRule="auto"/>
        <w:contextualSpacing/>
        <w:jc w:val="both"/>
        <w:rPr>
          <w:sz w:val="16"/>
          <w:szCs w:val="16"/>
        </w:rPr>
      </w:pPr>
    </w:p>
    <w:p w14:paraId="0526B1E9" w14:textId="77777777" w:rsidR="00387018" w:rsidRPr="007E591B" w:rsidRDefault="00387018" w:rsidP="00387018">
      <w:pPr>
        <w:spacing w:before="0" w:beforeAutospacing="0" w:after="0" w:afterAutospacing="0" w:line="240" w:lineRule="auto"/>
        <w:rPr>
          <w:b/>
          <w:sz w:val="16"/>
          <w:szCs w:val="16"/>
        </w:rPr>
      </w:pPr>
    </w:p>
    <w:p w14:paraId="3883DA30" w14:textId="77777777" w:rsidR="00387018" w:rsidRPr="00387018" w:rsidRDefault="00387018" w:rsidP="00093BFB">
      <w:pPr>
        <w:numPr>
          <w:ilvl w:val="0"/>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03" w:hanging="786"/>
        <w:contextualSpacing/>
        <w:jc w:val="both"/>
        <w:rPr>
          <w:b/>
        </w:rPr>
      </w:pPr>
      <w:r w:rsidRPr="00387018">
        <w:rPr>
          <w:b/>
        </w:rPr>
        <w:lastRenderedPageBreak/>
        <w:t>Payment of Fund contribution</w:t>
      </w:r>
    </w:p>
    <w:p w14:paraId="3556332A" w14:textId="77777777" w:rsidR="00387018" w:rsidRPr="007E591B" w:rsidRDefault="00387018" w:rsidP="00387018">
      <w:pPr>
        <w:spacing w:before="0" w:beforeAutospacing="0" w:after="0" w:afterAutospacing="0" w:line="240" w:lineRule="auto"/>
        <w:ind w:left="426"/>
        <w:contextualSpacing/>
        <w:jc w:val="both"/>
        <w:rPr>
          <w:sz w:val="20"/>
        </w:rPr>
      </w:pPr>
    </w:p>
    <w:p w14:paraId="46F58FEC"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Once the Fund Management Group have assessed the applications, the nominated contact will be advised of the outcome. </w:t>
      </w:r>
    </w:p>
    <w:p w14:paraId="559F3D61" w14:textId="77777777" w:rsidR="00387018" w:rsidRPr="00387018" w:rsidRDefault="00387018" w:rsidP="00387018">
      <w:pPr>
        <w:spacing w:before="0" w:beforeAutospacing="0" w:after="0" w:afterAutospacing="0" w:line="240" w:lineRule="auto"/>
        <w:ind w:left="426"/>
        <w:contextualSpacing/>
        <w:jc w:val="both"/>
      </w:pPr>
    </w:p>
    <w:p w14:paraId="59029A9D"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If successful, this will be followed up by a formal Grant Offer Letter.</w:t>
      </w:r>
    </w:p>
    <w:p w14:paraId="53F253D9" w14:textId="77777777" w:rsidR="00387018" w:rsidRPr="00387018" w:rsidRDefault="00387018" w:rsidP="00387018">
      <w:pPr>
        <w:spacing w:before="0" w:beforeAutospacing="0" w:after="0" w:afterAutospacing="0" w:line="240" w:lineRule="auto"/>
        <w:ind w:left="426"/>
        <w:contextualSpacing/>
        <w:jc w:val="both"/>
      </w:pPr>
    </w:p>
    <w:p w14:paraId="12878B5E"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The appropriate person in organisation should complete, sign and return Grant Acceptance contained within the Grant Offer Letter. </w:t>
      </w:r>
    </w:p>
    <w:p w14:paraId="74FA5F53" w14:textId="77777777" w:rsidR="00387018" w:rsidRPr="00387018" w:rsidRDefault="00387018" w:rsidP="00387018">
      <w:pPr>
        <w:spacing w:before="0" w:beforeAutospacing="0" w:after="0" w:afterAutospacing="0" w:line="240" w:lineRule="auto"/>
        <w:ind w:left="426"/>
        <w:contextualSpacing/>
        <w:jc w:val="both"/>
      </w:pPr>
    </w:p>
    <w:p w14:paraId="4427EC9C" w14:textId="23B9FEE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10% of the grant award will be retained.  This will be payable </w:t>
      </w:r>
      <w:r w:rsidR="0006384A" w:rsidRPr="00387018">
        <w:t>on: -</w:t>
      </w:r>
      <w:r w:rsidRPr="00387018">
        <w:t xml:space="preserve"> </w:t>
      </w:r>
    </w:p>
    <w:p w14:paraId="4AAD0772" w14:textId="77777777" w:rsidR="00387018" w:rsidRPr="00387018" w:rsidRDefault="00387018" w:rsidP="00387018">
      <w:pPr>
        <w:spacing w:before="0" w:beforeAutospacing="0" w:after="0" w:afterAutospacing="0" w:line="240" w:lineRule="auto"/>
        <w:ind w:left="426"/>
        <w:contextualSpacing/>
        <w:rPr>
          <w:b/>
        </w:rPr>
      </w:pPr>
    </w:p>
    <w:p w14:paraId="6B037408"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 xml:space="preserve">Confirmation of passing any relevant inspections. </w:t>
      </w:r>
    </w:p>
    <w:p w14:paraId="7E874C04" w14:textId="77777777" w:rsidR="00387018" w:rsidRPr="007E591B" w:rsidRDefault="00387018" w:rsidP="00387018">
      <w:pPr>
        <w:spacing w:before="0" w:beforeAutospacing="0" w:after="0" w:afterAutospacing="0" w:line="240" w:lineRule="auto"/>
        <w:ind w:left="1134"/>
        <w:contextualSpacing/>
        <w:rPr>
          <w:sz w:val="20"/>
        </w:rPr>
      </w:pPr>
    </w:p>
    <w:p w14:paraId="277C3210"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Receipt of the completed validation of the project (see Section 10).</w:t>
      </w:r>
    </w:p>
    <w:p w14:paraId="629945FC" w14:textId="77777777" w:rsidR="00387018" w:rsidRPr="00387018" w:rsidRDefault="00387018" w:rsidP="00387018">
      <w:pPr>
        <w:spacing w:before="0" w:beforeAutospacing="0" w:after="0" w:afterAutospacing="0" w:line="240" w:lineRule="auto"/>
        <w:ind w:left="426"/>
        <w:contextualSpacing/>
        <w:jc w:val="both"/>
      </w:pPr>
    </w:p>
    <w:p w14:paraId="2D1EBAE7" w14:textId="526B13AF"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To claim funds please </w:t>
      </w:r>
      <w:r w:rsidR="0006384A" w:rsidRPr="00387018">
        <w:t>submit: -</w:t>
      </w:r>
    </w:p>
    <w:p w14:paraId="0EF4E80B" w14:textId="77777777" w:rsidR="00387018" w:rsidRPr="00387018" w:rsidRDefault="00387018" w:rsidP="00387018">
      <w:pPr>
        <w:spacing w:before="0" w:beforeAutospacing="0" w:after="0" w:afterAutospacing="0" w:line="240" w:lineRule="auto"/>
        <w:ind w:left="426"/>
        <w:contextualSpacing/>
        <w:jc w:val="both"/>
      </w:pPr>
    </w:p>
    <w:p w14:paraId="6476A358" w14:textId="77777777" w:rsidR="00387018" w:rsidRPr="00387018" w:rsidRDefault="00387018" w:rsidP="00387018">
      <w:pPr>
        <w:spacing w:before="0" w:beforeAutospacing="0" w:after="0" w:afterAutospacing="0" w:line="240" w:lineRule="auto"/>
        <w:ind w:left="1134" w:hanging="567"/>
        <w:contextualSpacing/>
        <w:jc w:val="both"/>
      </w:pPr>
      <w:r w:rsidRPr="00387018">
        <w:t>•</w:t>
      </w:r>
      <w:r w:rsidRPr="00387018">
        <w:tab/>
        <w:t>Copies of Invoices (PDF versions acceptable)</w:t>
      </w:r>
    </w:p>
    <w:p w14:paraId="36654D66" w14:textId="77777777" w:rsidR="00387018" w:rsidRPr="00387018" w:rsidRDefault="00387018" w:rsidP="00387018">
      <w:pPr>
        <w:spacing w:before="0" w:beforeAutospacing="0" w:after="0" w:afterAutospacing="0" w:line="240" w:lineRule="auto"/>
        <w:ind w:left="1134" w:hanging="567"/>
        <w:contextualSpacing/>
        <w:jc w:val="both"/>
      </w:pPr>
      <w:r w:rsidRPr="00387018">
        <w:t>•</w:t>
      </w:r>
      <w:r w:rsidRPr="00387018">
        <w:tab/>
        <w:t>Schedule 2 of the Grant Offer Letter</w:t>
      </w:r>
    </w:p>
    <w:p w14:paraId="67570124" w14:textId="77777777" w:rsidR="00387018" w:rsidRPr="00387018" w:rsidRDefault="00387018" w:rsidP="00387018">
      <w:pPr>
        <w:spacing w:before="0" w:beforeAutospacing="0" w:after="0" w:afterAutospacing="0" w:line="240" w:lineRule="auto"/>
        <w:ind w:left="426"/>
        <w:contextualSpacing/>
        <w:jc w:val="both"/>
      </w:pPr>
    </w:p>
    <w:p w14:paraId="0FD3C009"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rPr>
          <w:b/>
        </w:rPr>
      </w:pPr>
      <w:r w:rsidRPr="00387018">
        <w:t>Staged payments of project costs can be considered on request at the time of Application or award of grant.</w:t>
      </w:r>
    </w:p>
    <w:p w14:paraId="497AD9B5" w14:textId="77777777" w:rsidR="00387018" w:rsidRPr="00387018" w:rsidRDefault="00387018" w:rsidP="00387018">
      <w:pPr>
        <w:spacing w:before="0" w:beforeAutospacing="0" w:after="0" w:afterAutospacing="0" w:line="240" w:lineRule="auto"/>
        <w:ind w:left="567"/>
        <w:contextualSpacing/>
        <w:rPr>
          <w:b/>
        </w:rPr>
      </w:pPr>
    </w:p>
    <w:p w14:paraId="08FED6B0"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rPr>
          <w:b/>
        </w:rPr>
      </w:pPr>
      <w:r w:rsidRPr="00387018">
        <w:t>Upon acceptance of the Grant Award, as per para 8.3, you will</w:t>
      </w:r>
    </w:p>
    <w:p w14:paraId="337EE0ED" w14:textId="77777777" w:rsidR="00387018" w:rsidRPr="00387018" w:rsidRDefault="00387018" w:rsidP="00387018">
      <w:pPr>
        <w:spacing w:before="0" w:beforeAutospacing="0" w:after="0" w:afterAutospacing="0" w:line="240" w:lineRule="auto"/>
        <w:ind w:left="567"/>
        <w:contextualSpacing/>
        <w:rPr>
          <w:b/>
        </w:rPr>
      </w:pPr>
    </w:p>
    <w:p w14:paraId="2587A669"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 xml:space="preserve">Supply Transport Scotland with a quarterly progress report of the project being funded.  Details of requirement will be set out in the Grant Award letter. </w:t>
      </w:r>
    </w:p>
    <w:p w14:paraId="6007DA77" w14:textId="77777777" w:rsidR="00387018" w:rsidRPr="00387018" w:rsidRDefault="00387018" w:rsidP="00387018">
      <w:pPr>
        <w:spacing w:before="0" w:beforeAutospacing="0" w:after="0" w:afterAutospacing="0" w:line="240" w:lineRule="auto"/>
        <w:ind w:left="1418"/>
        <w:contextualSpacing/>
      </w:pPr>
    </w:p>
    <w:p w14:paraId="2854FCA5" w14:textId="406E17A8" w:rsid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If staged payments (para 8.6) are applicable, these will be in accordance to the profile as agreed.</w:t>
      </w:r>
    </w:p>
    <w:p w14:paraId="0A1A1242" w14:textId="77777777" w:rsidR="008D757E" w:rsidRDefault="008D757E" w:rsidP="008D757E">
      <w:pPr>
        <w:pStyle w:val="ListParagraph"/>
      </w:pPr>
    </w:p>
    <w:p w14:paraId="5A8E5D39" w14:textId="78554629"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A71951E" w14:textId="553AEDFB"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0C888FB" w14:textId="69F03881"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FB4904B" w14:textId="5FE24DAB"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7CA8399" w14:textId="1893EFA1"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E5CC3A8" w14:textId="1C3FF5D7"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CC6FAF7" w14:textId="641130A2"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283B410" w14:textId="4D36452F"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608FA09" w14:textId="1303A396"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DA76A84" w14:textId="26AFC39B"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FEFE8E6" w14:textId="32CACD0C"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929141C" w14:textId="67BA533B"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217DA38" w14:textId="2C477696"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C9D1F73" w14:textId="77777777"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734FB93" w14:textId="77777777" w:rsidR="00387018" w:rsidRPr="00387018" w:rsidRDefault="00387018" w:rsidP="00387018">
      <w:pPr>
        <w:numPr>
          <w:ilvl w:val="0"/>
          <w:numId w:val="6"/>
        </w:numPr>
        <w:tabs>
          <w:tab w:val="left" w:pos="720"/>
          <w:tab w:val="left" w:pos="993"/>
          <w:tab w:val="left" w:pos="1440"/>
          <w:tab w:val="left" w:pos="2160"/>
          <w:tab w:val="left" w:pos="2880"/>
          <w:tab w:val="left" w:pos="4680"/>
          <w:tab w:val="left" w:pos="5400"/>
          <w:tab w:val="right" w:pos="9000"/>
        </w:tabs>
        <w:spacing w:before="0" w:beforeAutospacing="0" w:after="0" w:afterAutospacing="0" w:line="240" w:lineRule="atLeast"/>
        <w:ind w:left="567" w:hanging="851"/>
        <w:contextualSpacing/>
        <w:jc w:val="both"/>
        <w:rPr>
          <w:b/>
        </w:rPr>
      </w:pPr>
      <w:r w:rsidRPr="00387018">
        <w:rPr>
          <w:b/>
        </w:rPr>
        <w:lastRenderedPageBreak/>
        <w:t>Scope of applications</w:t>
      </w:r>
    </w:p>
    <w:p w14:paraId="16A3E430" w14:textId="77777777" w:rsidR="00387018" w:rsidRPr="00387018" w:rsidRDefault="00387018" w:rsidP="00387018">
      <w:pPr>
        <w:spacing w:before="0" w:beforeAutospacing="0" w:after="0" w:afterAutospacing="0" w:line="240" w:lineRule="auto"/>
        <w:ind w:left="426"/>
        <w:contextualSpacing/>
        <w:jc w:val="both"/>
      </w:pPr>
    </w:p>
    <w:p w14:paraId="2875B83E"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8"/>
        <w:contextualSpacing/>
        <w:jc w:val="both"/>
      </w:pPr>
      <w:r w:rsidRPr="00387018">
        <w:t xml:space="preserve">We want the Fund to be as beneficial as possible and to avoid the situation where good proposals are not approved because they fall outside a scope that has been too narrowly defined. </w:t>
      </w:r>
    </w:p>
    <w:p w14:paraId="4729DBD8" w14:textId="77777777" w:rsidR="00387018" w:rsidRPr="00387018" w:rsidRDefault="00387018" w:rsidP="00387018">
      <w:pPr>
        <w:spacing w:before="0" w:beforeAutospacing="0" w:after="0" w:afterAutospacing="0" w:line="240" w:lineRule="auto"/>
        <w:ind w:left="360"/>
        <w:contextualSpacing/>
        <w:jc w:val="both"/>
      </w:pPr>
    </w:p>
    <w:p w14:paraId="2BE3C596"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8"/>
        <w:contextualSpacing/>
        <w:jc w:val="both"/>
      </w:pPr>
      <w:r w:rsidRPr="00387018">
        <w:t xml:space="preserve">Imaginative or innovative applications are welcomed. </w:t>
      </w:r>
    </w:p>
    <w:p w14:paraId="5C1FD658" w14:textId="77777777" w:rsidR="00387018" w:rsidRPr="00387018" w:rsidRDefault="00387018" w:rsidP="00387018">
      <w:pPr>
        <w:spacing w:before="0" w:beforeAutospacing="0" w:after="0" w:afterAutospacing="0" w:line="240" w:lineRule="auto"/>
        <w:ind w:left="426"/>
        <w:contextualSpacing/>
        <w:jc w:val="both"/>
      </w:pPr>
    </w:p>
    <w:p w14:paraId="4C6ED96A" w14:textId="7E55F1F2"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8"/>
        <w:contextualSpacing/>
        <w:jc w:val="both"/>
      </w:pPr>
      <w:r w:rsidRPr="00387018">
        <w:t xml:space="preserve">The only core criteria we have is that bids are for projects </w:t>
      </w:r>
      <w:r w:rsidR="0006384A" w:rsidRPr="00387018">
        <w:t>that: -</w:t>
      </w:r>
    </w:p>
    <w:p w14:paraId="5397A37B" w14:textId="77777777" w:rsidR="00387018" w:rsidRPr="00387018" w:rsidRDefault="00387018" w:rsidP="00387018">
      <w:pPr>
        <w:spacing w:before="0" w:beforeAutospacing="0" w:after="0" w:afterAutospacing="0" w:line="240" w:lineRule="auto"/>
        <w:jc w:val="both"/>
      </w:pPr>
    </w:p>
    <w:p w14:paraId="7B6775B4" w14:textId="53FC3AC1" w:rsidR="00387018" w:rsidRDefault="00387018" w:rsidP="00387018">
      <w:pPr>
        <w:numPr>
          <w:ilvl w:val="0"/>
          <w:numId w:val="4"/>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134" w:hanging="567"/>
        <w:contextualSpacing/>
        <w:jc w:val="both"/>
      </w:pPr>
      <w:r w:rsidRPr="00387018">
        <w:t>Go beyond existing legal requirements;</w:t>
      </w:r>
    </w:p>
    <w:p w14:paraId="0E66D7CE" w14:textId="77777777" w:rsidR="00093BFB" w:rsidRPr="00387018" w:rsidRDefault="00093BFB" w:rsidP="00093BFB">
      <w:pPr>
        <w:tabs>
          <w:tab w:val="left" w:pos="720"/>
          <w:tab w:val="left" w:pos="1440"/>
          <w:tab w:val="left" w:pos="2160"/>
          <w:tab w:val="left" w:pos="2880"/>
          <w:tab w:val="left" w:pos="4680"/>
          <w:tab w:val="left" w:pos="5400"/>
          <w:tab w:val="right" w:pos="9000"/>
        </w:tabs>
        <w:spacing w:before="0" w:beforeAutospacing="0" w:after="0" w:afterAutospacing="0" w:line="240" w:lineRule="auto"/>
        <w:ind w:left="1134"/>
        <w:contextualSpacing/>
        <w:jc w:val="both"/>
      </w:pPr>
    </w:p>
    <w:p w14:paraId="4B1B7A4B" w14:textId="6EBC5C41" w:rsidR="00387018" w:rsidRDefault="00387018" w:rsidP="00387018">
      <w:pPr>
        <w:numPr>
          <w:ilvl w:val="0"/>
          <w:numId w:val="4"/>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134" w:hanging="567"/>
        <w:contextualSpacing/>
        <w:jc w:val="both"/>
      </w:pPr>
      <w:r w:rsidRPr="00387018">
        <w:t>Will deliver benefits for disabled persons or those with reduced mobility travelling by ferry;</w:t>
      </w:r>
    </w:p>
    <w:p w14:paraId="4B2C180F" w14:textId="53258B45" w:rsidR="00093BFB" w:rsidRPr="00387018" w:rsidRDefault="00093BFB" w:rsidP="00093BF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82F6B7B" w14:textId="77777777" w:rsidR="00387018" w:rsidRPr="00387018" w:rsidRDefault="00387018" w:rsidP="00387018">
      <w:pPr>
        <w:numPr>
          <w:ilvl w:val="0"/>
          <w:numId w:val="4"/>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134" w:hanging="567"/>
        <w:contextualSpacing/>
        <w:jc w:val="both"/>
      </w:pPr>
      <w:r w:rsidRPr="00387018">
        <w:t>Are ‘one-off’ or time-limited – so the Fund cannot pay for permanent staff posts or fare discounts for example.</w:t>
      </w:r>
    </w:p>
    <w:p w14:paraId="4E3B3E86" w14:textId="77777777" w:rsidR="00387018" w:rsidRPr="00387018" w:rsidRDefault="00387018" w:rsidP="00387018">
      <w:pPr>
        <w:spacing w:before="0" w:beforeAutospacing="0" w:after="0" w:afterAutospacing="0" w:line="240" w:lineRule="auto"/>
        <w:contextualSpacing/>
        <w:jc w:val="both"/>
      </w:pPr>
    </w:p>
    <w:p w14:paraId="51DA89CC"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However, the following is a list of projects – mainly physical adaptations – most of which were identified during the Ferries Review as improvements that could be made to existing vessels and harbours.  Subject to cost, these could therefore be supported through the Fund.  </w:t>
      </w:r>
    </w:p>
    <w:p w14:paraId="47E53F42" w14:textId="77777777" w:rsidR="00387018" w:rsidRPr="00387018" w:rsidRDefault="00387018" w:rsidP="00387018">
      <w:pPr>
        <w:spacing w:before="0" w:beforeAutospacing="0" w:after="0" w:afterAutospacing="0" w:line="240" w:lineRule="auto"/>
        <w:ind w:left="426"/>
        <w:contextualSpacing/>
        <w:jc w:val="both"/>
      </w:pPr>
    </w:p>
    <w:p w14:paraId="40B8B340" w14:textId="16691F99" w:rsidR="00387018" w:rsidRPr="00387018" w:rsidRDefault="007E591B"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0"/>
        <w:contextualSpacing/>
        <w:jc w:val="both"/>
      </w:pPr>
      <w:r>
        <w:t>This is not a complete list</w:t>
      </w:r>
      <w:r w:rsidR="00387018" w:rsidRPr="00387018">
        <w:t xml:space="preserve"> is in no particular order and is not exhaustive.  </w:t>
      </w:r>
    </w:p>
    <w:p w14:paraId="08C163CA" w14:textId="77777777" w:rsidR="00387018" w:rsidRPr="00387018" w:rsidRDefault="00387018" w:rsidP="00387018">
      <w:pPr>
        <w:spacing w:before="0" w:beforeAutospacing="0" w:after="0" w:afterAutospacing="0" w:line="240" w:lineRule="auto"/>
      </w:pPr>
    </w:p>
    <w:p w14:paraId="5B03B990" w14:textId="77777777" w:rsidR="00387018" w:rsidRPr="00387018" w:rsidRDefault="00387018" w:rsidP="00387018">
      <w:pPr>
        <w:spacing w:before="0" w:beforeAutospacing="0" w:after="0" w:afterAutospacing="0" w:line="240" w:lineRule="auto"/>
        <w:ind w:left="567"/>
        <w:contextualSpacing/>
        <w:jc w:val="both"/>
      </w:pPr>
      <w:r w:rsidRPr="00387018">
        <w:t>If you are in any doubt about the eligibility of a project, please contact us to discuss your ideas.</w:t>
      </w:r>
    </w:p>
    <w:p w14:paraId="38F2A540" w14:textId="77777777" w:rsidR="00387018" w:rsidRPr="00387018" w:rsidRDefault="00387018" w:rsidP="00387018">
      <w:pPr>
        <w:spacing w:before="0" w:beforeAutospacing="0" w:after="0" w:afterAutospacing="0" w:line="240" w:lineRule="auto"/>
        <w:contextualSpacing/>
        <w:jc w:val="both"/>
      </w:pPr>
    </w:p>
    <w:p w14:paraId="4FBA5D38" w14:textId="5B48B2B4"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Increased width of car lanes.</w:t>
      </w:r>
    </w:p>
    <w:p w14:paraId="0EFC7A03" w14:textId="77777777" w:rsidR="007E591B" w:rsidRPr="00387018"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pPr>
    </w:p>
    <w:p w14:paraId="3B97066F" w14:textId="5D2C8E15"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Lifts allowing access to all passenger decks including external decks.</w:t>
      </w:r>
    </w:p>
    <w:p w14:paraId="11539ADE" w14:textId="42500769" w:rsidR="007E591B" w:rsidRPr="00387018"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contextualSpacing/>
        <w:jc w:val="both"/>
      </w:pPr>
    </w:p>
    <w:p w14:paraId="2BDEA90A" w14:textId="7EF21B80"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Adjustable height dining tables in the cafeteria.</w:t>
      </w:r>
    </w:p>
    <w:p w14:paraId="2915E74D" w14:textId="0CA214AA" w:rsidR="007E591B" w:rsidRPr="00387018"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contextualSpacing/>
        <w:jc w:val="both"/>
      </w:pPr>
    </w:p>
    <w:p w14:paraId="1807C0DF" w14:textId="46D616DD"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Space allocated in all passenger lounges for wheelchairs [if not part of Regulatory requirements].</w:t>
      </w:r>
    </w:p>
    <w:p w14:paraId="1E37E8B7" w14:textId="6734F1D7" w:rsidR="007E591B" w:rsidRPr="00387018"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contextualSpacing/>
        <w:jc w:val="both"/>
      </w:pPr>
    </w:p>
    <w:p w14:paraId="7C7EF57D" w14:textId="593CA8FA"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Disabled or Assisted toilets on passenger decks.</w:t>
      </w:r>
    </w:p>
    <w:p w14:paraId="072B645A" w14:textId="00266546" w:rsidR="007E591B" w:rsidRPr="00387018"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contextualSpacing/>
        <w:jc w:val="both"/>
      </w:pPr>
    </w:p>
    <w:p w14:paraId="6E678286" w14:textId="0BF77B4D" w:rsidR="00387018" w:rsidRDefault="00387018" w:rsidP="002908E4">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 xml:space="preserve">Changing Place </w:t>
      </w:r>
      <w:hyperlink r:id="rId36" w:history="1">
        <w:r w:rsidR="00E45AEF" w:rsidRPr="00A7153F">
          <w:rPr>
            <w:rStyle w:val="Hyperlink"/>
          </w:rPr>
          <w:t>guide to a Changing Place</w:t>
        </w:r>
      </w:hyperlink>
      <w:r w:rsidR="008D757E">
        <w:rPr>
          <w:rStyle w:val="Hyperlink"/>
        </w:rPr>
        <w:t xml:space="preserve"> </w:t>
      </w:r>
      <w:r w:rsidR="008D757E">
        <w:rPr>
          <w:vertAlign w:val="superscript"/>
        </w:rPr>
        <w:t>12</w:t>
      </w:r>
      <w:r w:rsidR="00E45AEF" w:rsidRPr="00A7153F">
        <w:t xml:space="preserve">  </w:t>
      </w:r>
      <w:r w:rsidRPr="00387018">
        <w:t>(Fully accessible toilet space equipped with hoist and adjustable height bench for adult changing)</w:t>
      </w:r>
    </w:p>
    <w:p w14:paraId="55CB388C" w14:textId="77777777" w:rsidR="007E591B" w:rsidRPr="00387018" w:rsidRDefault="007E591B" w:rsidP="00387018">
      <w:pPr>
        <w:tabs>
          <w:tab w:val="left" w:pos="2160"/>
          <w:tab w:val="left" w:pos="2880"/>
          <w:tab w:val="left" w:pos="4680"/>
          <w:tab w:val="left" w:pos="5400"/>
          <w:tab w:val="right" w:pos="9000"/>
        </w:tabs>
        <w:spacing w:before="0" w:beforeAutospacing="0" w:after="0" w:afterAutospacing="0" w:line="240" w:lineRule="atLeast"/>
        <w:ind w:left="1134"/>
        <w:contextualSpacing/>
        <w:jc w:val="both"/>
      </w:pPr>
    </w:p>
    <w:p w14:paraId="14074A2A" w14:textId="3C748D1E"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Hearing Systems</w:t>
      </w:r>
    </w:p>
    <w:p w14:paraId="5E567D65"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76B4EDEB" w14:textId="59C9BD0C"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Visual display units / Tactile signage</w:t>
      </w:r>
    </w:p>
    <w:p w14:paraId="2B666933"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16184736" w14:textId="6E6EDA2B" w:rsidR="00387018" w:rsidRDefault="007E591B"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lastRenderedPageBreak/>
        <w:t>Assistance</w:t>
      </w:r>
      <w:r w:rsidR="00387018" w:rsidRPr="00387018">
        <w:t xml:space="preserve"> telephones (or other forms of as</w:t>
      </w:r>
      <w:r>
        <w:t xml:space="preserve">sistance) at unmanned ports and </w:t>
      </w:r>
      <w:r w:rsidR="00387018" w:rsidRPr="00387018">
        <w:t>slipways</w:t>
      </w:r>
    </w:p>
    <w:p w14:paraId="2E30FFA1"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3C709964" w14:textId="186EC35B"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Adaptation of doors on-board vessels</w:t>
      </w:r>
    </w:p>
    <w:p w14:paraId="6C492AFC"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46B962B3" w14:textId="277119A8"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Facilities for assistance animals at ports and on ships</w:t>
      </w:r>
    </w:p>
    <w:p w14:paraId="38F21162"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510C50E8" w14:textId="00B7BBC1"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Staff training</w:t>
      </w:r>
    </w:p>
    <w:p w14:paraId="23AA829A"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6088B2FD" w14:textId="53C23808"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Sourcing information of ferry timetables, bookings, port facilities, journey experience, etc.</w:t>
      </w:r>
    </w:p>
    <w:p w14:paraId="5CEC60B3"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77478486" w14:textId="7B2BCDD7"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Audits of existing facilities</w:t>
      </w:r>
    </w:p>
    <w:p w14:paraId="5A84A16C"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0DB4091C" w14:textId="05E45EE1"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 xml:space="preserve">Ramps and elevators </w:t>
      </w:r>
      <w:r w:rsidR="007E591B">
        <w:t xml:space="preserve">and Handrails </w:t>
      </w:r>
      <w:r w:rsidRPr="00387018">
        <w:t>(if not required by legislation)</w:t>
      </w:r>
    </w:p>
    <w:p w14:paraId="5FC2D94F" w14:textId="4A2F7AC5"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contextualSpacing/>
        <w:jc w:val="both"/>
        <w:rPr>
          <w:sz w:val="20"/>
        </w:rPr>
      </w:pPr>
    </w:p>
    <w:p w14:paraId="58355DBB" w14:textId="51E7DF12"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Dedicated quiet areas</w:t>
      </w:r>
    </w:p>
    <w:p w14:paraId="4765972C"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1259BC68" w14:textId="1E855F54" w:rsid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Sensory Packs, e.g. for Autistic passengers</w:t>
      </w:r>
    </w:p>
    <w:p w14:paraId="7DA6CE09" w14:textId="77777777" w:rsidR="007E591B" w:rsidRPr="007E591B" w:rsidRDefault="007E591B" w:rsidP="007E591B">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contextualSpacing/>
        <w:jc w:val="both"/>
        <w:rPr>
          <w:sz w:val="20"/>
        </w:rPr>
      </w:pPr>
    </w:p>
    <w:p w14:paraId="179DA3B9" w14:textId="77777777" w:rsidR="00387018" w:rsidRPr="00387018" w:rsidRDefault="00387018" w:rsidP="00387018">
      <w:pPr>
        <w:numPr>
          <w:ilvl w:val="0"/>
          <w:numId w:val="5"/>
        </w:num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4" w:hanging="567"/>
        <w:contextualSpacing/>
        <w:jc w:val="both"/>
      </w:pPr>
      <w:r w:rsidRPr="00387018">
        <w:t>Apps for assisted travel</w:t>
      </w:r>
    </w:p>
    <w:p w14:paraId="159E9DB1" w14:textId="77777777" w:rsidR="00387018" w:rsidRPr="007E591B" w:rsidRDefault="00387018" w:rsidP="00387018">
      <w:pPr>
        <w:spacing w:before="0" w:beforeAutospacing="0" w:after="0" w:afterAutospacing="0" w:line="240" w:lineRule="auto"/>
        <w:ind w:left="426"/>
        <w:contextualSpacing/>
        <w:jc w:val="both"/>
        <w:rPr>
          <w:sz w:val="20"/>
        </w:rPr>
      </w:pPr>
    </w:p>
    <w:p w14:paraId="01144C99"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For avoidance of doubt, applications can also include justified funding for staff and administrative costs directly associated with the completion of the project.</w:t>
      </w:r>
    </w:p>
    <w:p w14:paraId="02CB2D07" w14:textId="77777777" w:rsidR="00387018" w:rsidRPr="00387018" w:rsidRDefault="00387018" w:rsidP="00387018">
      <w:pPr>
        <w:spacing w:before="0" w:beforeAutospacing="0" w:after="0" w:afterAutospacing="0" w:line="240" w:lineRule="auto"/>
        <w:ind w:left="426"/>
        <w:contextualSpacing/>
        <w:jc w:val="both"/>
      </w:pPr>
    </w:p>
    <w:p w14:paraId="478B15CC"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In addition, the Fund could also support small studies into disability access issues, particularly where operators need some additional input to clarify what would best improve accessibility in their vessel or harbour (and between the two).</w:t>
      </w:r>
    </w:p>
    <w:p w14:paraId="3DD0178D" w14:textId="77777777" w:rsidR="00387018" w:rsidRPr="00387018" w:rsidRDefault="00387018" w:rsidP="00387018">
      <w:pPr>
        <w:spacing w:before="0" w:beforeAutospacing="0" w:after="0" w:afterAutospacing="0" w:line="240" w:lineRule="auto"/>
        <w:ind w:left="426"/>
        <w:contextualSpacing/>
        <w:jc w:val="both"/>
      </w:pPr>
    </w:p>
    <w:p w14:paraId="73243EAE" w14:textId="77777777"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0"/>
        <w:contextualSpacing/>
        <w:jc w:val="both"/>
      </w:pPr>
      <w:r w:rsidRPr="00387018">
        <w:t xml:space="preserve">It would be an expectation that funded studies would include a section on how the outcomes would be addressed and funded. </w:t>
      </w:r>
    </w:p>
    <w:p w14:paraId="50859DD5" w14:textId="77777777" w:rsidR="00387018" w:rsidRPr="00387018" w:rsidRDefault="00387018" w:rsidP="00387018">
      <w:pPr>
        <w:spacing w:before="0" w:beforeAutospacing="0" w:after="0" w:afterAutospacing="0" w:line="240" w:lineRule="auto"/>
        <w:ind w:left="426"/>
        <w:contextualSpacing/>
        <w:jc w:val="both"/>
      </w:pPr>
    </w:p>
    <w:p w14:paraId="3104E1B3"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It is anticipated that applications for consideration will require funding of between £5,000 and £50,000 giving an overall project cost of up to £100,000</w:t>
      </w:r>
    </w:p>
    <w:p w14:paraId="23536A65" w14:textId="77777777" w:rsidR="00387018" w:rsidRPr="00387018" w:rsidRDefault="00387018" w:rsidP="00387018">
      <w:pPr>
        <w:spacing w:before="0" w:beforeAutospacing="0" w:after="0" w:afterAutospacing="0" w:line="240" w:lineRule="auto"/>
        <w:ind w:left="426"/>
        <w:contextualSpacing/>
        <w:jc w:val="both"/>
      </w:pPr>
    </w:p>
    <w:p w14:paraId="52255A6A" w14:textId="254910D8" w:rsid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This will not preclude applications out with this range being deliberated, it should however be borne in mind the limited overall level of funding available within the Accessibility Fund and administrative costs for small value applications.  We would welcome early discussion of any potential proposed projects out-with the above funding range. </w:t>
      </w:r>
    </w:p>
    <w:p w14:paraId="2E376A94" w14:textId="77777777" w:rsidR="003B1474" w:rsidRDefault="003B1474" w:rsidP="003B1474">
      <w:pPr>
        <w:pStyle w:val="ListParagraph"/>
      </w:pPr>
    </w:p>
    <w:p w14:paraId="7F17E8FC" w14:textId="66B6DB46"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006F08A" w14:textId="28CDB4DB"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6A00A13" w14:textId="00800F83" w:rsidR="008D757E"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BDFCB10" w14:textId="3F97F31A" w:rsidR="008D757E"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3560B14" w14:textId="77777777" w:rsidR="008D757E" w:rsidRPr="00387018"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E0A7769" w14:textId="77777777" w:rsidR="00387018" w:rsidRPr="00387018" w:rsidRDefault="00387018" w:rsidP="00387018">
      <w:pPr>
        <w:spacing w:before="0" w:beforeAutospacing="0" w:after="0" w:afterAutospacing="0" w:line="240" w:lineRule="auto"/>
        <w:ind w:left="426"/>
        <w:contextualSpacing/>
        <w:jc w:val="both"/>
      </w:pPr>
    </w:p>
    <w:p w14:paraId="7293EE5A" w14:textId="77777777" w:rsidR="00387018" w:rsidRPr="00387018" w:rsidRDefault="00387018" w:rsidP="00387018">
      <w:pPr>
        <w:numPr>
          <w:ilvl w:val="0"/>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rPr>
          <w:b/>
        </w:rPr>
        <w:lastRenderedPageBreak/>
        <w:t>Post Project Implementation</w:t>
      </w:r>
    </w:p>
    <w:p w14:paraId="302BF299" w14:textId="77777777" w:rsidR="00387018" w:rsidRPr="00387018" w:rsidRDefault="00387018" w:rsidP="00387018">
      <w:pPr>
        <w:spacing w:before="0" w:beforeAutospacing="0" w:after="0" w:afterAutospacing="0" w:line="240" w:lineRule="auto"/>
        <w:ind w:left="426"/>
        <w:contextualSpacing/>
        <w:jc w:val="both"/>
      </w:pPr>
    </w:p>
    <w:p w14:paraId="2106B3D2" w14:textId="122108DE"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A validation</w:t>
      </w:r>
      <w:r w:rsidR="002908E4">
        <w:t xml:space="preserve"> </w:t>
      </w:r>
      <w:r w:rsidRPr="00387018">
        <w:t>of the project is required to be undertaken</w:t>
      </w:r>
      <w:r w:rsidR="002908E4">
        <w:t xml:space="preserve"> </w:t>
      </w:r>
      <w:hyperlink r:id="rId37" w:history="1">
        <w:r w:rsidR="002908E4" w:rsidRPr="00A7153F">
          <w:rPr>
            <w:rStyle w:val="Hyperlink"/>
          </w:rPr>
          <w:t>Data Protection Act</w:t>
        </w:r>
      </w:hyperlink>
      <w:r w:rsidR="002908E4" w:rsidRPr="00387018">
        <w:t xml:space="preserve"> </w:t>
      </w:r>
      <w:r w:rsidR="008D757E">
        <w:rPr>
          <w:vertAlign w:val="superscript"/>
        </w:rPr>
        <w:t>13</w:t>
      </w:r>
      <w:r w:rsidR="002908E4" w:rsidRPr="00387018">
        <w:t xml:space="preserve"> </w:t>
      </w:r>
      <w:r w:rsidRPr="00387018">
        <w:t xml:space="preserve"> on completion by the applicant with results shared with Transport Scotland.  The methodology of conducting the validation of the project is left to discretion of the applicant. </w:t>
      </w:r>
    </w:p>
    <w:p w14:paraId="192D49C5" w14:textId="77777777" w:rsidR="00387018" w:rsidRPr="00387018" w:rsidRDefault="00387018" w:rsidP="00387018">
      <w:pPr>
        <w:spacing w:before="0" w:beforeAutospacing="0" w:after="0" w:afterAutospacing="0" w:line="240" w:lineRule="auto"/>
        <w:ind w:left="426"/>
        <w:contextualSpacing/>
        <w:jc w:val="both"/>
      </w:pPr>
    </w:p>
    <w:p w14:paraId="7973D32B"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It is, however, recommended that the validation is undertaken in an independent manner.  </w:t>
      </w:r>
    </w:p>
    <w:p w14:paraId="6B791932" w14:textId="77777777" w:rsidR="00387018" w:rsidRPr="00387018" w:rsidRDefault="00387018" w:rsidP="00387018">
      <w:pPr>
        <w:spacing w:before="0" w:beforeAutospacing="0" w:after="0" w:afterAutospacing="0" w:line="240" w:lineRule="auto"/>
        <w:ind w:left="426"/>
        <w:contextualSpacing/>
        <w:jc w:val="both"/>
      </w:pPr>
    </w:p>
    <w:p w14:paraId="1FC887AE"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It is expected that this validation would be within 6 months of completion of the project.  There will be occasions when the validation may be required prior to the release of funds. </w:t>
      </w:r>
    </w:p>
    <w:p w14:paraId="6B09E311" w14:textId="77777777" w:rsidR="00387018" w:rsidRPr="00387018" w:rsidRDefault="00387018" w:rsidP="00387018">
      <w:pPr>
        <w:spacing w:before="0" w:beforeAutospacing="0" w:after="0" w:afterAutospacing="0" w:line="240" w:lineRule="auto"/>
        <w:ind w:left="426"/>
        <w:contextualSpacing/>
        <w:jc w:val="both"/>
      </w:pPr>
    </w:p>
    <w:p w14:paraId="7559009A"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There is an expectation that the project will be publicised and the benefits it will achieve.  This will include the funding assistance from Transport Scotland and other sources, where applicable. </w:t>
      </w:r>
      <w:r w:rsidRPr="00387018">
        <w:rPr>
          <w:b/>
        </w:rPr>
        <w:t>See Appendix D</w:t>
      </w:r>
      <w:r w:rsidRPr="00387018">
        <w:t xml:space="preserve">. </w:t>
      </w:r>
    </w:p>
    <w:p w14:paraId="727916D8" w14:textId="77777777" w:rsidR="00387018" w:rsidRPr="00387018" w:rsidRDefault="00387018" w:rsidP="00387018">
      <w:pPr>
        <w:spacing w:before="0" w:beforeAutospacing="0" w:after="0" w:afterAutospacing="0" w:line="240" w:lineRule="auto"/>
        <w:ind w:left="426"/>
        <w:contextualSpacing/>
        <w:jc w:val="both"/>
      </w:pPr>
    </w:p>
    <w:p w14:paraId="2A6E42E6" w14:textId="63626E98"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 xml:space="preserve">The Transport Scotland branding logo can be used for both publication and a permanent plaque purposes.  The use of this </w:t>
      </w:r>
      <w:hyperlink r:id="rId38" w:history="1">
        <w:r w:rsidRPr="00387018">
          <w:rPr>
            <w:color w:val="0000FF"/>
            <w:u w:val="single"/>
          </w:rPr>
          <w:t>Transport Scotland logo,</w:t>
        </w:r>
      </w:hyperlink>
      <w:r w:rsidR="008D757E">
        <w:rPr>
          <w:vertAlign w:val="superscript"/>
        </w:rPr>
        <w:t>14</w:t>
      </w:r>
      <w:r w:rsidR="002908E4">
        <w:t xml:space="preserve"> </w:t>
      </w:r>
      <w:r w:rsidRPr="00387018">
        <w:t xml:space="preserve">however, must be suitable and approved by Transport Scotland. </w:t>
      </w:r>
    </w:p>
    <w:p w14:paraId="630930B8" w14:textId="77777777" w:rsidR="00387018" w:rsidRPr="00387018" w:rsidRDefault="00387018" w:rsidP="00387018">
      <w:pPr>
        <w:spacing w:before="0" w:beforeAutospacing="0" w:after="0" w:afterAutospacing="0" w:line="240" w:lineRule="auto"/>
        <w:ind w:left="1418"/>
        <w:contextualSpacing/>
        <w:jc w:val="both"/>
      </w:pPr>
    </w:p>
    <w:p w14:paraId="729EE167" w14:textId="5321DFAD" w:rsidR="00387018" w:rsidRPr="00387018" w:rsidRDefault="00387018" w:rsidP="00387018">
      <w:pPr>
        <w:numPr>
          <w:ilvl w:val="2"/>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1418" w:hanging="851"/>
        <w:contextualSpacing/>
        <w:jc w:val="both"/>
      </w:pPr>
      <w:r w:rsidRPr="00387018">
        <w:t xml:space="preserve">Consideration of how to undertake the publicity on the project being funded can </w:t>
      </w:r>
      <w:r w:rsidR="0006384A" w:rsidRPr="00387018">
        <w:t>include:</w:t>
      </w:r>
      <w:r w:rsidRPr="00387018">
        <w:t>-</w:t>
      </w:r>
    </w:p>
    <w:p w14:paraId="543A0F19" w14:textId="77777777" w:rsidR="00387018" w:rsidRPr="00387018" w:rsidRDefault="00387018" w:rsidP="00387018">
      <w:pPr>
        <w:spacing w:before="0" w:beforeAutospacing="0" w:after="0" w:afterAutospacing="0" w:line="240" w:lineRule="auto"/>
        <w:ind w:left="1418"/>
        <w:contextualSpacing/>
        <w:jc w:val="both"/>
      </w:pPr>
    </w:p>
    <w:p w14:paraId="52621476" w14:textId="5A35A065" w:rsidR="00387018" w:rsidRDefault="00387018" w:rsidP="00387018">
      <w:pPr>
        <w:numPr>
          <w:ilvl w:val="2"/>
          <w:numId w:val="13"/>
        </w:numPr>
        <w:tabs>
          <w:tab w:val="left" w:pos="720"/>
          <w:tab w:val="left" w:pos="1440"/>
          <w:tab w:val="left" w:pos="2160"/>
          <w:tab w:val="left" w:pos="2880"/>
          <w:tab w:val="left" w:pos="4680"/>
          <w:tab w:val="left" w:pos="5400"/>
          <w:tab w:val="right" w:pos="9000"/>
        </w:tabs>
        <w:spacing w:before="0" w:beforeAutospacing="0" w:after="0" w:afterAutospacing="0" w:line="240" w:lineRule="auto"/>
        <w:ind w:left="2268" w:hanging="850"/>
        <w:contextualSpacing/>
        <w:jc w:val="both"/>
      </w:pPr>
      <w:r w:rsidRPr="00387018">
        <w:t>Social Media</w:t>
      </w:r>
    </w:p>
    <w:p w14:paraId="56571FD4" w14:textId="77777777" w:rsidR="00093BFB" w:rsidRPr="00387018" w:rsidRDefault="00093BFB" w:rsidP="00093BFB">
      <w:pPr>
        <w:tabs>
          <w:tab w:val="left" w:pos="720"/>
          <w:tab w:val="left" w:pos="1440"/>
          <w:tab w:val="left" w:pos="2160"/>
          <w:tab w:val="left" w:pos="2880"/>
          <w:tab w:val="left" w:pos="4680"/>
          <w:tab w:val="left" w:pos="5400"/>
          <w:tab w:val="right" w:pos="9000"/>
        </w:tabs>
        <w:spacing w:before="0" w:beforeAutospacing="0" w:after="0" w:afterAutospacing="0" w:line="240" w:lineRule="auto"/>
        <w:ind w:left="2268"/>
        <w:contextualSpacing/>
        <w:jc w:val="both"/>
      </w:pPr>
    </w:p>
    <w:p w14:paraId="17B7DFAA" w14:textId="4B6AB59A" w:rsidR="00387018" w:rsidRDefault="00093BFB" w:rsidP="00387018">
      <w:pPr>
        <w:numPr>
          <w:ilvl w:val="2"/>
          <w:numId w:val="13"/>
        </w:numPr>
        <w:tabs>
          <w:tab w:val="left" w:pos="720"/>
          <w:tab w:val="left" w:pos="1440"/>
          <w:tab w:val="left" w:pos="2160"/>
          <w:tab w:val="left" w:pos="2880"/>
          <w:tab w:val="left" w:pos="4680"/>
          <w:tab w:val="left" w:pos="5400"/>
          <w:tab w:val="right" w:pos="9000"/>
        </w:tabs>
        <w:spacing w:before="0" w:beforeAutospacing="0" w:after="0" w:afterAutospacing="0" w:line="240" w:lineRule="auto"/>
        <w:ind w:left="2268" w:hanging="850"/>
        <w:contextualSpacing/>
        <w:jc w:val="both"/>
      </w:pPr>
      <w:r>
        <w:t>Mainstream media</w:t>
      </w:r>
    </w:p>
    <w:p w14:paraId="57C5ACD6" w14:textId="7E728F5B" w:rsidR="00093BFB" w:rsidRPr="00387018" w:rsidRDefault="00093BFB" w:rsidP="00093BFB">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40C4CB6" w14:textId="77777777" w:rsidR="00387018" w:rsidRPr="00387018" w:rsidRDefault="00387018" w:rsidP="00387018">
      <w:pPr>
        <w:numPr>
          <w:ilvl w:val="2"/>
          <w:numId w:val="13"/>
        </w:numPr>
        <w:tabs>
          <w:tab w:val="left" w:pos="720"/>
          <w:tab w:val="left" w:pos="1440"/>
          <w:tab w:val="left" w:pos="2160"/>
          <w:tab w:val="left" w:pos="2880"/>
          <w:tab w:val="left" w:pos="4680"/>
          <w:tab w:val="left" w:pos="5400"/>
          <w:tab w:val="right" w:pos="9000"/>
        </w:tabs>
        <w:spacing w:before="0" w:beforeAutospacing="0" w:after="0" w:afterAutospacing="0" w:line="240" w:lineRule="auto"/>
        <w:ind w:left="2268" w:hanging="850"/>
        <w:contextualSpacing/>
        <w:jc w:val="both"/>
      </w:pPr>
      <w:r w:rsidRPr="00387018">
        <w:t>Permanent plaque</w:t>
      </w:r>
    </w:p>
    <w:p w14:paraId="66E78E53" w14:textId="77777777" w:rsidR="00387018" w:rsidRPr="00387018" w:rsidRDefault="00387018" w:rsidP="00387018">
      <w:pPr>
        <w:spacing w:before="0" w:beforeAutospacing="0" w:after="0" w:afterAutospacing="0" w:line="240" w:lineRule="auto"/>
        <w:ind w:left="1418"/>
        <w:contextualSpacing/>
        <w:jc w:val="both"/>
      </w:pPr>
    </w:p>
    <w:p w14:paraId="5C4BE66F" w14:textId="3EB7A6E4" w:rsidR="00387018" w:rsidRDefault="00387018" w:rsidP="00387018">
      <w:pPr>
        <w:spacing w:before="0" w:beforeAutospacing="0" w:after="0" w:afterAutospacing="0" w:line="240" w:lineRule="auto"/>
      </w:pPr>
      <w:r w:rsidRPr="00387018">
        <w:t xml:space="preserve">If the project also includes funding from other third parties; you should consult with them directly regarding their policy requirements. </w:t>
      </w:r>
    </w:p>
    <w:p w14:paraId="268A4DE0" w14:textId="3B3A77BC" w:rsidR="00A07088" w:rsidRDefault="00A07088" w:rsidP="00387018">
      <w:pPr>
        <w:spacing w:before="0" w:beforeAutospacing="0" w:after="0" w:afterAutospacing="0" w:line="240" w:lineRule="auto"/>
      </w:pPr>
    </w:p>
    <w:p w14:paraId="4D1046E8" w14:textId="05FDE6F6" w:rsidR="003B1474" w:rsidRDefault="003B1474" w:rsidP="00387018">
      <w:pPr>
        <w:spacing w:before="0" w:beforeAutospacing="0" w:after="0" w:afterAutospacing="0" w:line="240" w:lineRule="auto"/>
      </w:pPr>
    </w:p>
    <w:p w14:paraId="78922DE6" w14:textId="4F8C10E2" w:rsidR="003B1474" w:rsidRDefault="003B1474" w:rsidP="00387018">
      <w:pPr>
        <w:spacing w:before="0" w:beforeAutospacing="0" w:after="0" w:afterAutospacing="0" w:line="240" w:lineRule="auto"/>
      </w:pPr>
    </w:p>
    <w:p w14:paraId="47CBD842" w14:textId="60C349E8" w:rsidR="003B1474" w:rsidRDefault="003B1474" w:rsidP="00387018">
      <w:pPr>
        <w:spacing w:before="0" w:beforeAutospacing="0" w:after="0" w:afterAutospacing="0" w:line="240" w:lineRule="auto"/>
      </w:pPr>
    </w:p>
    <w:p w14:paraId="3EF72BF6" w14:textId="3AAABE33" w:rsidR="008D757E" w:rsidRDefault="008D757E" w:rsidP="00387018">
      <w:pPr>
        <w:spacing w:before="0" w:beforeAutospacing="0" w:after="0" w:afterAutospacing="0" w:line="240" w:lineRule="auto"/>
      </w:pPr>
    </w:p>
    <w:p w14:paraId="434F7588" w14:textId="05341A83" w:rsidR="008D757E" w:rsidRDefault="008D757E" w:rsidP="00387018">
      <w:pPr>
        <w:spacing w:before="0" w:beforeAutospacing="0" w:after="0" w:afterAutospacing="0" w:line="240" w:lineRule="auto"/>
      </w:pPr>
    </w:p>
    <w:p w14:paraId="3AE9CA10" w14:textId="52F13E05" w:rsidR="008D757E" w:rsidRDefault="008D757E" w:rsidP="00387018">
      <w:pPr>
        <w:spacing w:before="0" w:beforeAutospacing="0" w:after="0" w:afterAutospacing="0" w:line="240" w:lineRule="auto"/>
      </w:pPr>
    </w:p>
    <w:p w14:paraId="0BE53277" w14:textId="753A65AE" w:rsidR="008D757E" w:rsidRDefault="008D757E" w:rsidP="00387018">
      <w:pPr>
        <w:spacing w:before="0" w:beforeAutospacing="0" w:after="0" w:afterAutospacing="0" w:line="240" w:lineRule="auto"/>
      </w:pPr>
    </w:p>
    <w:p w14:paraId="5C5BBF51" w14:textId="30307965" w:rsidR="008D757E" w:rsidRDefault="008D757E" w:rsidP="00387018">
      <w:pPr>
        <w:spacing w:before="0" w:beforeAutospacing="0" w:after="0" w:afterAutospacing="0" w:line="240" w:lineRule="auto"/>
      </w:pPr>
    </w:p>
    <w:p w14:paraId="4EADD8F4" w14:textId="61F14850" w:rsidR="008D757E" w:rsidRDefault="008D757E" w:rsidP="00387018">
      <w:pPr>
        <w:spacing w:before="0" w:beforeAutospacing="0" w:after="0" w:afterAutospacing="0" w:line="240" w:lineRule="auto"/>
      </w:pPr>
    </w:p>
    <w:p w14:paraId="007021F9" w14:textId="141236D4" w:rsidR="008D757E" w:rsidRDefault="008D757E" w:rsidP="00387018">
      <w:pPr>
        <w:spacing w:before="0" w:beforeAutospacing="0" w:after="0" w:afterAutospacing="0" w:line="240" w:lineRule="auto"/>
      </w:pPr>
    </w:p>
    <w:p w14:paraId="19CE11C6" w14:textId="38872D15" w:rsidR="008D757E" w:rsidRDefault="008D757E" w:rsidP="00387018">
      <w:pPr>
        <w:spacing w:before="0" w:beforeAutospacing="0" w:after="0" w:afterAutospacing="0" w:line="240" w:lineRule="auto"/>
      </w:pPr>
    </w:p>
    <w:p w14:paraId="34D94A15" w14:textId="77777777" w:rsidR="008D757E" w:rsidRDefault="008D757E" w:rsidP="00387018">
      <w:pPr>
        <w:spacing w:before="0" w:beforeAutospacing="0" w:after="0" w:afterAutospacing="0" w:line="240" w:lineRule="auto"/>
      </w:pPr>
    </w:p>
    <w:p w14:paraId="71EF83E6" w14:textId="77777777" w:rsidR="00387018" w:rsidRPr="00387018" w:rsidRDefault="00387018" w:rsidP="00093BFB">
      <w:pPr>
        <w:numPr>
          <w:ilvl w:val="0"/>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03" w:hanging="786"/>
        <w:contextualSpacing/>
        <w:jc w:val="both"/>
        <w:rPr>
          <w:b/>
        </w:rPr>
      </w:pPr>
      <w:r w:rsidRPr="00387018">
        <w:rPr>
          <w:b/>
        </w:rPr>
        <w:lastRenderedPageBreak/>
        <w:t>Relevant legislation</w:t>
      </w:r>
    </w:p>
    <w:p w14:paraId="0CA3FD01" w14:textId="77777777" w:rsidR="00387018" w:rsidRPr="00387018" w:rsidRDefault="00387018" w:rsidP="00387018">
      <w:pPr>
        <w:spacing w:before="0" w:beforeAutospacing="0" w:after="0" w:afterAutospacing="0" w:line="240" w:lineRule="auto"/>
        <w:ind w:left="426"/>
        <w:contextualSpacing/>
        <w:jc w:val="both"/>
      </w:pPr>
    </w:p>
    <w:p w14:paraId="0A2DB8F4" w14:textId="40515B63" w:rsidR="00387018" w:rsidRPr="00387018" w:rsidRDefault="006C255E"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hyperlink r:id="rId39" w:history="1">
        <w:r w:rsidR="002908E4" w:rsidRPr="00A7153F">
          <w:rPr>
            <w:rStyle w:val="Hyperlink"/>
          </w:rPr>
          <w:t>The Equality Act 2010</w:t>
        </w:r>
      </w:hyperlink>
      <w:r w:rsidR="008D757E">
        <w:rPr>
          <w:vertAlign w:val="superscript"/>
        </w:rPr>
        <w:t>15</w:t>
      </w:r>
      <w:r w:rsidR="00387018" w:rsidRPr="00387018">
        <w:t xml:space="preserve"> (‘the Equality Act’) provides a broad legal framework covering discrimination against people with specific ‘protected characteristics’. One of the protected characteristics is disability. </w:t>
      </w:r>
    </w:p>
    <w:p w14:paraId="171D14DA" w14:textId="77777777" w:rsidR="00387018" w:rsidRPr="00387018" w:rsidRDefault="00387018" w:rsidP="00387018">
      <w:pPr>
        <w:spacing w:before="0" w:beforeAutospacing="0" w:after="0" w:afterAutospacing="0" w:line="240" w:lineRule="auto"/>
        <w:ind w:left="426"/>
        <w:contextualSpacing/>
        <w:jc w:val="both"/>
      </w:pPr>
    </w:p>
    <w:p w14:paraId="51B5A91D"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 xml:space="preserve">It includes a positive duty to make reasonable adjustments for disabled people, and applies to service providers and those exercising public functions. This requires those subject to the duty to remove or change physical features, provisions, criteria or practices which would put a disabled person at a substantial disadvantage in comparison with a person who is not disabled. </w:t>
      </w:r>
    </w:p>
    <w:p w14:paraId="4125A709" w14:textId="77777777" w:rsidR="00387018" w:rsidRPr="00387018" w:rsidRDefault="00387018" w:rsidP="00387018">
      <w:pPr>
        <w:spacing w:before="0" w:beforeAutospacing="0" w:after="0" w:afterAutospacing="0" w:line="240" w:lineRule="auto"/>
      </w:pPr>
    </w:p>
    <w:p w14:paraId="38EA86D5" w14:textId="1EEBE5F1" w:rsidR="008D757E" w:rsidRPr="008D757E"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Since December 2012, the EU Regulation on maritime passenger rights</w:t>
      </w:r>
      <w:r w:rsidR="002908E4">
        <w:t xml:space="preserve"> </w:t>
      </w:r>
      <w:hyperlink r:id="rId40" w:history="1">
        <w:r w:rsidR="002908E4" w:rsidRPr="00A7153F">
          <w:rPr>
            <w:rStyle w:val="Hyperlink"/>
          </w:rPr>
          <w:t>Regulation (EU) No. 1177/2010</w:t>
        </w:r>
      </w:hyperlink>
      <w:r w:rsidR="008D757E">
        <w:rPr>
          <w:vertAlign w:val="superscript"/>
        </w:rPr>
        <w:t xml:space="preserve">16    </w:t>
      </w:r>
    </w:p>
    <w:p w14:paraId="5AE120E5" w14:textId="77777777" w:rsidR="008D757E" w:rsidRDefault="008D757E"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sectPr w:rsidR="008D757E" w:rsidSect="0006384A">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440" w:left="1440" w:header="568" w:footer="162" w:gutter="0"/>
          <w:pgNumType w:start="1"/>
          <w:cols w:space="708"/>
          <w:docGrid w:linePitch="360"/>
        </w:sectPr>
      </w:pPr>
    </w:p>
    <w:p w14:paraId="6BF33C2E" w14:textId="2CD7D340" w:rsidR="008D757E" w:rsidRDefault="008D757E" w:rsidP="008D757E">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sectPr w:rsidR="008D757E" w:rsidSect="008D757E">
          <w:footnotePr>
            <w:numStart w:val="16"/>
          </w:footnotePr>
          <w:type w:val="continuous"/>
          <w:pgSz w:w="11906" w:h="16838" w:code="9"/>
          <w:pgMar w:top="1440" w:right="1440" w:bottom="1440" w:left="1440" w:header="568" w:footer="162" w:gutter="0"/>
          <w:pgNumType w:start="1"/>
          <w:cols w:space="708"/>
          <w:docGrid w:linePitch="360"/>
        </w:sectPr>
      </w:pPr>
    </w:p>
    <w:p w14:paraId="6F99AADA" w14:textId="77777777" w:rsidR="00387018" w:rsidRP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Where legislative obligations already apply, it is expected that ferry and port operators will meet these from their own resources.</w:t>
      </w:r>
    </w:p>
    <w:p w14:paraId="753C5831" w14:textId="77777777" w:rsidR="00387018" w:rsidRPr="00387018" w:rsidRDefault="00387018" w:rsidP="00387018">
      <w:pPr>
        <w:spacing w:before="0" w:beforeAutospacing="0" w:after="0" w:afterAutospacing="0" w:line="240" w:lineRule="auto"/>
        <w:ind w:left="426"/>
        <w:contextualSpacing/>
        <w:jc w:val="both"/>
      </w:pPr>
    </w:p>
    <w:p w14:paraId="27103854" w14:textId="013E1065" w:rsidR="00387018" w:rsidRDefault="00387018" w:rsidP="00387018">
      <w:pPr>
        <w:numPr>
          <w:ilvl w:val="1"/>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852"/>
        <w:contextualSpacing/>
        <w:jc w:val="both"/>
      </w:pPr>
      <w:r w:rsidRPr="00387018">
        <w:t>Where applicable, all building work or retro-fitting must</w:t>
      </w:r>
      <w:r w:rsidR="002908E4">
        <w:t xml:space="preserve"> be in accordance with the current Scottish Government </w:t>
      </w:r>
      <w:r w:rsidRPr="00387018">
        <w:t>Building Standards</w:t>
      </w:r>
      <w:r w:rsidR="002908E4">
        <w:t xml:space="preserve"> </w:t>
      </w:r>
      <w:hyperlink r:id="rId47" w:history="1">
        <w:r w:rsidR="002908E4" w:rsidRPr="00A7153F">
          <w:rPr>
            <w:rStyle w:val="Hyperlink"/>
          </w:rPr>
          <w:t>Scottish Government Building Standards 2017</w:t>
        </w:r>
      </w:hyperlink>
      <w:r w:rsidRPr="00387018">
        <w:t>.</w:t>
      </w:r>
      <w:r w:rsidR="008D757E">
        <w:rPr>
          <w:vertAlign w:val="superscript"/>
        </w:rPr>
        <w:t>17</w:t>
      </w:r>
    </w:p>
    <w:p w14:paraId="57B2F81C" w14:textId="77777777" w:rsidR="003B1474" w:rsidRDefault="003B1474" w:rsidP="003B1474">
      <w:pPr>
        <w:pStyle w:val="ListParagraph"/>
      </w:pPr>
    </w:p>
    <w:p w14:paraId="6B5B1A2C" w14:textId="5107F5F2"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9733682" w14:textId="452B6161"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C43A34D" w14:textId="263BA87B"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9BB310D" w14:textId="667C8E3E"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369D4A9" w14:textId="0C75C514"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D165906" w14:textId="62C3F3B6"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126981B5" w14:textId="533D3325"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DE0077A" w14:textId="4CB5AC66"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0A3B5AB" w14:textId="44277D6E"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A03B31D" w14:textId="46349DAB"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B917F49" w14:textId="3C2D696F"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5328AF3" w14:textId="73A0B8FF"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77E5F8F5" w14:textId="2BE9C95B"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2DE62A7" w14:textId="7ECC5B13"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0CEF153" w14:textId="1BB317E5" w:rsidR="00093BFB" w:rsidRDefault="00093BFB"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40A875FF" w14:textId="77777777" w:rsidR="00093BFB" w:rsidRDefault="00093BFB"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58B4A83E" w14:textId="193FBEC8"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D86B2A8" w14:textId="1D26AAA8" w:rsidR="008D757E"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F6DA98C" w14:textId="45A27662" w:rsidR="008D757E"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04A45F5A" w14:textId="19797654" w:rsidR="008D757E"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3BD38ED" w14:textId="15D35EBE" w:rsidR="008D757E"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68E66651" w14:textId="4BDE8D3A" w:rsidR="008D757E"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3DCB5AD" w14:textId="77777777" w:rsidR="008D757E" w:rsidRDefault="008D757E"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23083B76" w14:textId="0106E59E" w:rsidR="003B1474" w:rsidRDefault="003B1474" w:rsidP="003B1474">
      <w:pPr>
        <w:tabs>
          <w:tab w:val="left" w:pos="720"/>
          <w:tab w:val="left" w:pos="1440"/>
          <w:tab w:val="left" w:pos="2160"/>
          <w:tab w:val="left" w:pos="2880"/>
          <w:tab w:val="left" w:pos="4680"/>
          <w:tab w:val="left" w:pos="5400"/>
          <w:tab w:val="right" w:pos="9000"/>
        </w:tabs>
        <w:spacing w:before="0" w:beforeAutospacing="0" w:after="0" w:afterAutospacing="0" w:line="240" w:lineRule="auto"/>
        <w:contextualSpacing/>
        <w:jc w:val="both"/>
      </w:pPr>
    </w:p>
    <w:p w14:paraId="30E5FD70" w14:textId="77777777" w:rsidR="00387018" w:rsidRPr="00387018" w:rsidRDefault="00387018" w:rsidP="00093BFB">
      <w:pPr>
        <w:numPr>
          <w:ilvl w:val="0"/>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03" w:hanging="786"/>
        <w:contextualSpacing/>
        <w:jc w:val="both"/>
        <w:rPr>
          <w:b/>
        </w:rPr>
      </w:pPr>
      <w:r w:rsidRPr="00387018">
        <w:rPr>
          <w:b/>
        </w:rPr>
        <w:lastRenderedPageBreak/>
        <w:t xml:space="preserve">Publications </w:t>
      </w:r>
    </w:p>
    <w:p w14:paraId="02387E1E" w14:textId="77777777" w:rsidR="00387018" w:rsidRPr="00387018" w:rsidRDefault="00387018" w:rsidP="00387018">
      <w:pPr>
        <w:tabs>
          <w:tab w:val="left" w:pos="993"/>
          <w:tab w:val="left" w:pos="1440"/>
          <w:tab w:val="left" w:pos="2160"/>
          <w:tab w:val="left" w:pos="2880"/>
          <w:tab w:val="left" w:pos="4680"/>
          <w:tab w:val="left" w:pos="5400"/>
          <w:tab w:val="right" w:pos="9000"/>
        </w:tabs>
        <w:spacing w:before="0" w:beforeAutospacing="0" w:after="0" w:afterAutospacing="0" w:line="240" w:lineRule="atLeast"/>
        <w:ind w:left="426"/>
        <w:contextualSpacing/>
        <w:jc w:val="both"/>
      </w:pPr>
    </w:p>
    <w:p w14:paraId="4C4B02DD" w14:textId="062AAC82" w:rsidR="00387018" w:rsidRPr="00387018" w:rsidRDefault="006C255E" w:rsidP="00387018">
      <w:pPr>
        <w:numPr>
          <w:ilvl w:val="1"/>
          <w:numId w:val="6"/>
        </w:numPr>
        <w:tabs>
          <w:tab w:val="left" w:pos="720"/>
          <w:tab w:val="left" w:pos="993"/>
          <w:tab w:val="left" w:pos="1440"/>
          <w:tab w:val="left" w:pos="2160"/>
          <w:tab w:val="left" w:pos="2880"/>
          <w:tab w:val="left" w:pos="4680"/>
          <w:tab w:val="left" w:pos="5400"/>
          <w:tab w:val="right" w:pos="9000"/>
        </w:tabs>
        <w:spacing w:before="0" w:beforeAutospacing="0" w:after="0" w:afterAutospacing="0" w:line="240" w:lineRule="atLeast"/>
        <w:ind w:left="567" w:hanging="852"/>
        <w:contextualSpacing/>
        <w:jc w:val="both"/>
      </w:pPr>
      <w:hyperlink r:id="rId48" w:history="1">
        <w:r w:rsidR="00C50E35" w:rsidRPr="00A7153F">
          <w:rPr>
            <w:rStyle w:val="Hyperlink"/>
          </w:rPr>
          <w:t>UNCRDP</w:t>
        </w:r>
      </w:hyperlink>
      <w:r w:rsidR="00C50E35">
        <w:t>.</w:t>
      </w:r>
      <w:r w:rsidR="008D757E">
        <w:rPr>
          <w:vertAlign w:val="superscript"/>
        </w:rPr>
        <w:t>18</w:t>
      </w:r>
      <w:r w:rsidR="00C50E35">
        <w:t xml:space="preserve">  This UN</w:t>
      </w:r>
      <w:r w:rsidR="00387018" w:rsidRPr="00387018">
        <w:t xml:space="preserve"> Convention is intended as a human rights instrument with an explicit, social development dimension. It adopts a broad categorisation of persons with disabilities and reaffirms that all persons with all types of disabilities must enjoy all human rights and fundamental freedoms. It clarifies and qualifies how all categories of rights apply to persons with disabilities and identifies areas where adaptations have to be made for persons with disabilities to effectively exercise their rights and areas where their rights have been violated, and where protection of rights must be reinforced.</w:t>
      </w:r>
    </w:p>
    <w:p w14:paraId="74B9BA71" w14:textId="77777777" w:rsidR="00387018" w:rsidRPr="00387018" w:rsidRDefault="00387018" w:rsidP="00387018">
      <w:pPr>
        <w:tabs>
          <w:tab w:val="left" w:pos="993"/>
          <w:tab w:val="left" w:pos="1440"/>
          <w:tab w:val="left" w:pos="2160"/>
          <w:tab w:val="left" w:pos="2880"/>
          <w:tab w:val="left" w:pos="4680"/>
          <w:tab w:val="left" w:pos="5400"/>
          <w:tab w:val="right" w:pos="9000"/>
        </w:tabs>
        <w:spacing w:before="0" w:beforeAutospacing="0" w:after="0" w:afterAutospacing="0" w:line="240" w:lineRule="atLeast"/>
        <w:ind w:left="426"/>
        <w:contextualSpacing/>
        <w:jc w:val="both"/>
      </w:pPr>
    </w:p>
    <w:p w14:paraId="14326FF3" w14:textId="77777777" w:rsidR="00387018" w:rsidRPr="00387018" w:rsidRDefault="00387018" w:rsidP="00093BFB">
      <w:pPr>
        <w:numPr>
          <w:ilvl w:val="1"/>
          <w:numId w:val="6"/>
        </w:numPr>
        <w:tabs>
          <w:tab w:val="left" w:pos="720"/>
          <w:tab w:val="left" w:pos="993"/>
          <w:tab w:val="left" w:pos="1440"/>
          <w:tab w:val="left" w:pos="2160"/>
          <w:tab w:val="left" w:pos="2880"/>
          <w:tab w:val="left" w:pos="4680"/>
          <w:tab w:val="left" w:pos="5400"/>
          <w:tab w:val="right" w:pos="9000"/>
        </w:tabs>
        <w:spacing w:before="0" w:beforeAutospacing="0" w:after="0" w:afterAutospacing="0" w:line="240" w:lineRule="atLeast"/>
        <w:ind w:left="568" w:hanging="851"/>
        <w:contextualSpacing/>
        <w:jc w:val="both"/>
      </w:pPr>
      <w:r w:rsidRPr="00387018">
        <w:t>An Equality Impact Assessment (EQIA) involves assessing the impact of new or revised policies, practices or services against the requirements of the public sector equality duty. The duty requires to have due regard to the need to eliminate unlawful discrimination, advance equality of opportunity and foster good relations.  It covers people in respect of all aspects of equality (age, disability, sex, race, religion or belief, sexual orientation, gender reassignment and pregnancy and maternity).  It helps to ensure the needs of people are taken into account during the development and implementation of a new policy or service or when a change is made to a current policy or service.</w:t>
      </w:r>
    </w:p>
    <w:p w14:paraId="6DFD6A28" w14:textId="77777777" w:rsidR="00387018" w:rsidRPr="00387018" w:rsidRDefault="00387018" w:rsidP="00387018">
      <w:pPr>
        <w:tabs>
          <w:tab w:val="left" w:pos="993"/>
          <w:tab w:val="left" w:pos="1440"/>
          <w:tab w:val="left" w:pos="2160"/>
          <w:tab w:val="left" w:pos="2880"/>
          <w:tab w:val="left" w:pos="4680"/>
          <w:tab w:val="left" w:pos="5400"/>
          <w:tab w:val="right" w:pos="9000"/>
        </w:tabs>
        <w:spacing w:before="0" w:beforeAutospacing="0" w:after="0" w:afterAutospacing="0" w:line="240" w:lineRule="atLeast"/>
        <w:ind w:left="426"/>
        <w:contextualSpacing/>
        <w:jc w:val="both"/>
      </w:pPr>
    </w:p>
    <w:p w14:paraId="2DDE792B" w14:textId="0941AB0C" w:rsidR="00387018" w:rsidRPr="00387018" w:rsidRDefault="00387018" w:rsidP="00387018">
      <w:pPr>
        <w:numPr>
          <w:ilvl w:val="1"/>
          <w:numId w:val="6"/>
        </w:numPr>
        <w:tabs>
          <w:tab w:val="left" w:pos="720"/>
          <w:tab w:val="left" w:pos="993"/>
          <w:tab w:val="left" w:pos="1440"/>
          <w:tab w:val="left" w:pos="2160"/>
          <w:tab w:val="left" w:pos="2880"/>
          <w:tab w:val="left" w:pos="4680"/>
          <w:tab w:val="left" w:pos="5400"/>
          <w:tab w:val="right" w:pos="9000"/>
        </w:tabs>
        <w:spacing w:before="0" w:beforeAutospacing="0" w:after="0" w:afterAutospacing="0" w:line="240" w:lineRule="atLeast"/>
        <w:ind w:left="567" w:hanging="851"/>
        <w:contextualSpacing/>
        <w:jc w:val="both"/>
      </w:pPr>
      <w:r w:rsidRPr="00387018">
        <w:t xml:space="preserve">Numerous examples </w:t>
      </w:r>
      <w:r w:rsidR="0006384A" w:rsidRPr="00387018">
        <w:t>of Equality</w:t>
      </w:r>
      <w:r w:rsidRPr="00387018">
        <w:t xml:space="preserve"> Impact Assessments (EQIA) are available to view on the intranet</w:t>
      </w:r>
    </w:p>
    <w:p w14:paraId="4ADB2B2E" w14:textId="77777777" w:rsidR="00387018" w:rsidRPr="00387018" w:rsidRDefault="00387018" w:rsidP="00387018">
      <w:pPr>
        <w:tabs>
          <w:tab w:val="left" w:pos="993"/>
          <w:tab w:val="left" w:pos="1440"/>
          <w:tab w:val="left" w:pos="2160"/>
          <w:tab w:val="left" w:pos="2880"/>
          <w:tab w:val="left" w:pos="4680"/>
          <w:tab w:val="left" w:pos="5400"/>
          <w:tab w:val="right" w:pos="9000"/>
        </w:tabs>
        <w:spacing w:before="0" w:beforeAutospacing="0" w:after="0" w:afterAutospacing="0" w:line="240" w:lineRule="atLeast"/>
        <w:ind w:left="567"/>
        <w:contextualSpacing/>
        <w:jc w:val="both"/>
      </w:pPr>
    </w:p>
    <w:p w14:paraId="55146544" w14:textId="38225AD2" w:rsidR="00387018" w:rsidRDefault="00387018" w:rsidP="00387018">
      <w:pPr>
        <w:numPr>
          <w:ilvl w:val="1"/>
          <w:numId w:val="6"/>
        </w:numPr>
        <w:tabs>
          <w:tab w:val="left" w:pos="720"/>
          <w:tab w:val="left" w:pos="993"/>
          <w:tab w:val="left" w:pos="1440"/>
          <w:tab w:val="left" w:pos="2160"/>
          <w:tab w:val="left" w:pos="2880"/>
          <w:tab w:val="left" w:pos="4680"/>
          <w:tab w:val="left" w:pos="5400"/>
          <w:tab w:val="right" w:pos="9000"/>
        </w:tabs>
        <w:spacing w:before="0" w:beforeAutospacing="0" w:after="0" w:afterAutospacing="0" w:line="240" w:lineRule="atLeast"/>
        <w:ind w:left="567" w:hanging="851"/>
        <w:contextualSpacing/>
        <w:jc w:val="both"/>
      </w:pPr>
      <w:r w:rsidRPr="00387018">
        <w:t xml:space="preserve">The Accessible Travel Framework for Scotland </w:t>
      </w:r>
      <w:r w:rsidR="00C50E35">
        <w:t xml:space="preserve"> </w:t>
      </w:r>
      <w:hyperlink r:id="rId49" w:anchor=":~:text=Scotland’s%20Accessible%20Travel%20Framework%20-%20Delivery%20Plan%20for,which%20form%20our%20Scottish%20Transport%20Accessibility%20Steering%20Group." w:history="1">
        <w:r w:rsidR="00C50E35" w:rsidRPr="00C50E35">
          <w:rPr>
            <w:rStyle w:val="Hyperlink"/>
          </w:rPr>
          <w:t>Accessible Travel Framework 2019-2020</w:t>
        </w:r>
      </w:hyperlink>
      <w:r w:rsidR="00C50E35">
        <w:t xml:space="preserve"> </w:t>
      </w:r>
      <w:r w:rsidR="008D757E">
        <w:rPr>
          <w:vertAlign w:val="superscript"/>
        </w:rPr>
        <w:t>19</w:t>
      </w:r>
      <w:r w:rsidRPr="00387018">
        <w:t xml:space="preserve"> is a national vision that every disabled person in Scotland can travel with the same freedom, choice, dignity and opportunity as other citizens. It aligns to the provisions within the</w:t>
      </w:r>
      <w:r w:rsidR="00C50E35">
        <w:t xml:space="preserve"> </w:t>
      </w:r>
      <w:hyperlink r:id="rId50" w:history="1">
        <w:r w:rsidR="00C50E35" w:rsidRPr="00C50E35">
          <w:rPr>
            <w:rStyle w:val="Hyperlink"/>
          </w:rPr>
          <w:t>Transport (Scotland) Bill</w:t>
        </w:r>
      </w:hyperlink>
      <w:r w:rsidR="008D757E">
        <w:rPr>
          <w:vertAlign w:val="superscript"/>
        </w:rPr>
        <w:t>20</w:t>
      </w:r>
      <w:r w:rsidRPr="00387018">
        <w:t xml:space="preserve"> which contains vital measures to aid accessibility. </w:t>
      </w:r>
    </w:p>
    <w:p w14:paraId="2C4A011A" w14:textId="77777777" w:rsidR="007E591B" w:rsidRDefault="007E591B" w:rsidP="007E591B">
      <w:pPr>
        <w:pStyle w:val="ListParagraph"/>
      </w:pPr>
    </w:p>
    <w:p w14:paraId="73947C3C" w14:textId="4CFF5237" w:rsidR="00387018" w:rsidRPr="00387018" w:rsidRDefault="003B1474" w:rsidP="00387018">
      <w:pPr>
        <w:numPr>
          <w:ilvl w:val="0"/>
          <w:numId w:val="6"/>
        </w:numPr>
        <w:tabs>
          <w:tab w:val="left" w:pos="720"/>
          <w:tab w:val="left" w:pos="1440"/>
          <w:tab w:val="left" w:pos="2160"/>
          <w:tab w:val="left" w:pos="2880"/>
          <w:tab w:val="left" w:pos="4680"/>
          <w:tab w:val="left" w:pos="5400"/>
          <w:tab w:val="right" w:pos="9000"/>
        </w:tabs>
        <w:spacing w:before="0" w:beforeAutospacing="0" w:after="0" w:afterAutospacing="0" w:line="240" w:lineRule="auto"/>
        <w:ind w:left="567" w:hanging="786"/>
        <w:contextualSpacing/>
        <w:jc w:val="both"/>
        <w:rPr>
          <w:b/>
        </w:rPr>
      </w:pPr>
      <w:r>
        <w:rPr>
          <w:b/>
        </w:rPr>
        <w:t>C</w:t>
      </w:r>
      <w:r w:rsidR="00387018" w:rsidRPr="00387018">
        <w:rPr>
          <w:b/>
        </w:rPr>
        <w:t>ontacts</w:t>
      </w:r>
    </w:p>
    <w:p w14:paraId="226F10D2" w14:textId="77777777" w:rsidR="00387018" w:rsidRPr="007E591B"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sz w:val="20"/>
        </w:rPr>
      </w:pPr>
    </w:p>
    <w:p w14:paraId="19E5080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pPr>
      <w:r w:rsidRPr="00387018">
        <w:t>For any questions please contact:</w:t>
      </w:r>
    </w:p>
    <w:p w14:paraId="08D5C3D6" w14:textId="4456F2F6" w:rsidR="00387018" w:rsidRPr="00387018" w:rsidRDefault="00387018" w:rsidP="003B1474">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pPr>
      <w:r w:rsidRPr="00387018">
        <w:t xml:space="preserve">Alistair </w:t>
      </w:r>
      <w:r w:rsidR="0006384A" w:rsidRPr="00387018">
        <w:t>Thomson</w:t>
      </w:r>
      <w:r w:rsidR="0006384A">
        <w:t xml:space="preserve"> Transport</w:t>
      </w:r>
      <w:r w:rsidRPr="00387018">
        <w:t xml:space="preserve"> Scotland</w:t>
      </w:r>
    </w:p>
    <w:p w14:paraId="0BC6A7B0" w14:textId="77777777" w:rsidR="00387018" w:rsidRPr="00387018" w:rsidRDefault="006C255E"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rPr>
          <w:color w:val="FF0000"/>
        </w:rPr>
      </w:pPr>
      <w:hyperlink r:id="rId51" w:history="1">
        <w:r w:rsidR="00387018" w:rsidRPr="00387018">
          <w:rPr>
            <w:color w:val="0000FF"/>
            <w:u w:val="single"/>
          </w:rPr>
          <w:t>alistair.thomson@transport.gov.scot</w:t>
        </w:r>
      </w:hyperlink>
    </w:p>
    <w:p w14:paraId="4769F26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pPr>
      <w:r w:rsidRPr="00387018">
        <w:t>07391863839</w:t>
      </w:r>
    </w:p>
    <w:p w14:paraId="468626EC" w14:textId="77777777" w:rsidR="00387018" w:rsidRPr="003B1474"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rPr>
          <w:sz w:val="16"/>
          <w:szCs w:val="16"/>
        </w:rPr>
      </w:pPr>
    </w:p>
    <w:p w14:paraId="2390181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pPr>
      <w:r w:rsidRPr="00387018">
        <w:t>and/or</w:t>
      </w:r>
    </w:p>
    <w:p w14:paraId="69F8AA21" w14:textId="77777777" w:rsidR="00387018" w:rsidRPr="003B1474"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rPr>
          <w:sz w:val="16"/>
          <w:szCs w:val="16"/>
        </w:rPr>
      </w:pPr>
    </w:p>
    <w:p w14:paraId="3722918E" w14:textId="37236818" w:rsidR="00387018" w:rsidRPr="00387018" w:rsidRDefault="00387018" w:rsidP="003B1474">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pPr>
      <w:r w:rsidRPr="00387018">
        <w:t>Caroline Connelly</w:t>
      </w:r>
      <w:r w:rsidR="003B1474">
        <w:t xml:space="preserve"> </w:t>
      </w:r>
      <w:r w:rsidRPr="00387018">
        <w:t>Transport Scotland</w:t>
      </w:r>
    </w:p>
    <w:p w14:paraId="4436CCDA" w14:textId="77777777" w:rsidR="00387018" w:rsidRPr="00387018" w:rsidRDefault="006C255E"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pPr>
      <w:hyperlink r:id="rId52" w:history="1">
        <w:r w:rsidR="00387018" w:rsidRPr="00387018">
          <w:rPr>
            <w:color w:val="0000FF"/>
            <w:u w:val="single"/>
          </w:rPr>
          <w:t>caroline.connelly@transport.gov.scot</w:t>
        </w:r>
      </w:hyperlink>
    </w:p>
    <w:p w14:paraId="055D9FF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567"/>
        <w:jc w:val="both"/>
      </w:pPr>
      <w:r w:rsidRPr="00387018">
        <w:t>07814 785 899</w:t>
      </w:r>
    </w:p>
    <w:p w14:paraId="4E667ED3" w14:textId="0F77BBFF"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sectPr w:rsidR="00387018" w:rsidRPr="00387018" w:rsidSect="004B196C">
          <w:type w:val="continuous"/>
          <w:pgSz w:w="11906" w:h="16838" w:code="9"/>
          <w:pgMar w:top="1440" w:right="1440" w:bottom="1440" w:left="1440" w:header="568" w:footer="162" w:gutter="0"/>
          <w:pgNumType w:start="17"/>
          <w:cols w:space="708"/>
          <w:docGrid w:linePitch="360"/>
        </w:sectPr>
      </w:pPr>
    </w:p>
    <w:p w14:paraId="47BCEA24" w14:textId="77777777" w:rsidR="00012EA7" w:rsidRDefault="006C255E" w:rsidP="00012EA7">
      <w:pPr>
        <w:pStyle w:val="ListParagraph"/>
        <w:numPr>
          <w:ilvl w:val="0"/>
          <w:numId w:val="35"/>
        </w:numPr>
        <w:spacing w:line="240" w:lineRule="auto"/>
        <w:rPr>
          <w:sz w:val="20"/>
        </w:rPr>
      </w:pPr>
      <w:hyperlink r:id="rId53" w:history="1">
        <w:r w:rsidR="00012EA7" w:rsidRPr="00A07088">
          <w:rPr>
            <w:rStyle w:val="Hyperlink"/>
            <w:sz w:val="20"/>
          </w:rPr>
          <w:t>Scotland’s Accessible Travel Framework</w:t>
        </w:r>
      </w:hyperlink>
      <w:r w:rsidR="00012EA7" w:rsidRPr="00A07088">
        <w:rPr>
          <w:sz w:val="20"/>
        </w:rPr>
        <w:t xml:space="preserve"> National vision and outcomes for accessible travel</w:t>
      </w:r>
    </w:p>
    <w:p w14:paraId="356F3AC6" w14:textId="77777777" w:rsidR="00012EA7" w:rsidRPr="00A07088" w:rsidRDefault="00012EA7" w:rsidP="00012EA7">
      <w:pPr>
        <w:pStyle w:val="ListParagraph"/>
        <w:spacing w:line="240" w:lineRule="auto"/>
        <w:rPr>
          <w:sz w:val="20"/>
        </w:rPr>
      </w:pPr>
    </w:p>
    <w:p w14:paraId="072E93A7" w14:textId="77777777" w:rsidR="00012EA7" w:rsidRDefault="006C255E" w:rsidP="00012EA7">
      <w:pPr>
        <w:pStyle w:val="ListParagraph"/>
        <w:numPr>
          <w:ilvl w:val="0"/>
          <w:numId w:val="35"/>
        </w:numPr>
        <w:spacing w:line="240" w:lineRule="auto"/>
        <w:rPr>
          <w:sz w:val="20"/>
        </w:rPr>
      </w:pPr>
      <w:hyperlink r:id="rId54" w:history="1">
        <w:r w:rsidR="00012EA7" w:rsidRPr="00A07088">
          <w:rPr>
            <w:rStyle w:val="Hyperlink"/>
            <w:sz w:val="20"/>
          </w:rPr>
          <w:t>Thistle Card</w:t>
        </w:r>
      </w:hyperlink>
      <w:r w:rsidR="00012EA7" w:rsidRPr="00A07088">
        <w:rPr>
          <w:sz w:val="20"/>
        </w:rPr>
        <w:t xml:space="preserve"> - The Thistle Assistance Card &amp; App</w:t>
      </w:r>
    </w:p>
    <w:p w14:paraId="20E3195A" w14:textId="77777777" w:rsidR="00012EA7" w:rsidRPr="00A90124" w:rsidRDefault="00012EA7" w:rsidP="00012EA7">
      <w:pPr>
        <w:pStyle w:val="ListParagraph"/>
        <w:rPr>
          <w:sz w:val="20"/>
        </w:rPr>
      </w:pPr>
    </w:p>
    <w:p w14:paraId="43506790" w14:textId="77777777" w:rsidR="00012EA7" w:rsidRDefault="006C255E" w:rsidP="00012EA7">
      <w:pPr>
        <w:pStyle w:val="ListParagraph"/>
        <w:numPr>
          <w:ilvl w:val="0"/>
          <w:numId w:val="35"/>
        </w:numPr>
        <w:spacing w:line="240" w:lineRule="auto"/>
        <w:rPr>
          <w:sz w:val="20"/>
        </w:rPr>
      </w:pPr>
      <w:hyperlink r:id="rId55" w:history="1">
        <w:r w:rsidR="00012EA7" w:rsidRPr="00A90124">
          <w:rPr>
            <w:color w:val="0070C0"/>
            <w:u w:val="single"/>
          </w:rPr>
          <w:t xml:space="preserve">Transport Scotland </w:t>
        </w:r>
        <w:r w:rsidR="00012EA7" w:rsidRPr="00A90124">
          <w:rPr>
            <w:color w:val="0070C0"/>
            <w:sz w:val="20"/>
            <w:u w:val="single"/>
          </w:rPr>
          <w:t>website</w:t>
        </w:r>
      </w:hyperlink>
      <w:r w:rsidR="00012EA7" w:rsidRPr="00A90124">
        <w:rPr>
          <w:color w:val="0070C0"/>
          <w:u w:val="single"/>
        </w:rPr>
        <w:t xml:space="preserve"> </w:t>
      </w:r>
      <w:r w:rsidR="00012EA7">
        <w:rPr>
          <w:sz w:val="20"/>
        </w:rPr>
        <w:t xml:space="preserve">- Transport Scotland </w:t>
      </w:r>
    </w:p>
    <w:p w14:paraId="7EA1DF4B" w14:textId="77777777" w:rsidR="00012EA7" w:rsidRPr="00A90124" w:rsidRDefault="00012EA7" w:rsidP="00012EA7">
      <w:pPr>
        <w:pStyle w:val="ListParagraph"/>
        <w:rPr>
          <w:sz w:val="20"/>
        </w:rPr>
      </w:pPr>
    </w:p>
    <w:p w14:paraId="2300343D" w14:textId="77777777" w:rsidR="00012EA7" w:rsidRPr="00A90124" w:rsidRDefault="006C255E" w:rsidP="00012EA7">
      <w:pPr>
        <w:pStyle w:val="FootnoteText"/>
        <w:numPr>
          <w:ilvl w:val="0"/>
          <w:numId w:val="35"/>
        </w:numPr>
        <w:rPr>
          <w:rStyle w:val="Hyperlink"/>
          <w:color w:val="auto"/>
        </w:rPr>
      </w:pPr>
      <w:hyperlink r:id="rId56" w:history="1">
        <w:r w:rsidR="00012EA7" w:rsidRPr="00A90124">
          <w:rPr>
            <w:rStyle w:val="Hyperlink"/>
          </w:rPr>
          <w:t>ERDF Low Carbon Travel and Transport</w:t>
        </w:r>
      </w:hyperlink>
      <w:r w:rsidR="00012EA7">
        <w:rPr>
          <w:rStyle w:val="Hyperlink"/>
          <w:color w:val="auto"/>
        </w:rPr>
        <w:t xml:space="preserve">  </w:t>
      </w:r>
      <w:r w:rsidR="00012EA7" w:rsidRPr="00A90124">
        <w:rPr>
          <w:rStyle w:val="Hyperlink"/>
          <w:color w:val="auto"/>
        </w:rPr>
        <w:t>ERDF Low Carbon Travel and Transport Challenge fund</w:t>
      </w:r>
    </w:p>
    <w:p w14:paraId="59E0C287" w14:textId="77777777" w:rsidR="00012EA7" w:rsidRPr="00A07088" w:rsidRDefault="00012EA7" w:rsidP="00012EA7">
      <w:pPr>
        <w:pStyle w:val="ListParagraph"/>
        <w:rPr>
          <w:sz w:val="20"/>
        </w:rPr>
      </w:pPr>
    </w:p>
    <w:p w14:paraId="1E93A1FE" w14:textId="77777777" w:rsidR="00012EA7" w:rsidRDefault="006C255E" w:rsidP="00012EA7">
      <w:pPr>
        <w:pStyle w:val="FootnoteText"/>
        <w:numPr>
          <w:ilvl w:val="0"/>
          <w:numId w:val="35"/>
        </w:numPr>
        <w:rPr>
          <w:rStyle w:val="Hyperlink"/>
          <w:color w:val="auto"/>
        </w:rPr>
      </w:pPr>
      <w:hyperlink r:id="rId57" w:history="1">
        <w:r w:rsidR="00012EA7" w:rsidRPr="00A7153F">
          <w:rPr>
            <w:rStyle w:val="Hyperlink"/>
          </w:rPr>
          <w:t>Mobility as a Service</w:t>
        </w:r>
      </w:hyperlink>
      <w:r w:rsidR="00012EA7" w:rsidRPr="00A7153F">
        <w:rPr>
          <w:rStyle w:val="Hyperlink"/>
        </w:rPr>
        <w:t xml:space="preserve">.  </w:t>
      </w:r>
      <w:r w:rsidR="00012EA7" w:rsidRPr="00A90124">
        <w:rPr>
          <w:rStyle w:val="Hyperlink"/>
          <w:color w:val="auto"/>
        </w:rPr>
        <w:t>Providing people with better travel information, so they can decide the best way to undertake their journey</w:t>
      </w:r>
    </w:p>
    <w:p w14:paraId="20BA44CC" w14:textId="77777777" w:rsidR="00012EA7" w:rsidRDefault="00012EA7" w:rsidP="00012EA7">
      <w:pPr>
        <w:pStyle w:val="ListParagraph"/>
        <w:rPr>
          <w:rStyle w:val="Hyperlink"/>
          <w:color w:val="auto"/>
        </w:rPr>
      </w:pPr>
    </w:p>
    <w:p w14:paraId="24EE1071" w14:textId="77777777" w:rsidR="00012EA7" w:rsidRPr="00A7153F" w:rsidRDefault="006C255E" w:rsidP="00012EA7">
      <w:pPr>
        <w:pStyle w:val="FootnoteText"/>
        <w:numPr>
          <w:ilvl w:val="0"/>
          <w:numId w:val="35"/>
        </w:numPr>
        <w:tabs>
          <w:tab w:val="clear" w:pos="720"/>
        </w:tabs>
      </w:pPr>
      <w:hyperlink r:id="rId58" w:history="1">
        <w:r w:rsidR="00012EA7" w:rsidRPr="00A7153F">
          <w:rPr>
            <w:rStyle w:val="Hyperlink"/>
          </w:rPr>
          <w:t>MACS</w:t>
        </w:r>
      </w:hyperlink>
      <w:r w:rsidR="00012EA7" w:rsidRPr="00A7153F">
        <w:t xml:space="preserve"> Mobility and Access Committee for Scotland (MACS)</w:t>
      </w:r>
    </w:p>
    <w:p w14:paraId="5BF979B8" w14:textId="77777777" w:rsidR="00012EA7" w:rsidRDefault="00012EA7" w:rsidP="00012EA7">
      <w:pPr>
        <w:pStyle w:val="ListParagraph"/>
        <w:rPr>
          <w:rStyle w:val="Hyperlink"/>
          <w:color w:val="auto"/>
        </w:rPr>
      </w:pPr>
    </w:p>
    <w:p w14:paraId="0CBF6A4E" w14:textId="77777777" w:rsidR="00012EA7" w:rsidRDefault="00012EA7" w:rsidP="00012EA7">
      <w:pPr>
        <w:pStyle w:val="FootnoteText"/>
        <w:numPr>
          <w:ilvl w:val="0"/>
          <w:numId w:val="35"/>
        </w:numPr>
        <w:rPr>
          <w:rStyle w:val="Hyperlink"/>
        </w:rPr>
      </w:pPr>
      <w:r w:rsidRPr="00A7153F">
        <w:t xml:space="preserve">MACS </w:t>
      </w:r>
      <w:hyperlink r:id="rId59" w:history="1">
        <w:r w:rsidRPr="00A7153F">
          <w:rPr>
            <w:rStyle w:val="Hyperlink"/>
          </w:rPr>
          <w:t>Improving Accessibility At Ferry Terminals toolkit</w:t>
        </w:r>
      </w:hyperlink>
    </w:p>
    <w:p w14:paraId="265DD960" w14:textId="77777777" w:rsidR="00012EA7" w:rsidRPr="00A7153F" w:rsidRDefault="00012EA7" w:rsidP="00012EA7">
      <w:pPr>
        <w:pStyle w:val="FootnoteText"/>
      </w:pPr>
    </w:p>
    <w:p w14:paraId="796903B3" w14:textId="77777777" w:rsidR="00012EA7" w:rsidRPr="00A7153F" w:rsidRDefault="006C255E" w:rsidP="00012EA7">
      <w:pPr>
        <w:pStyle w:val="FootnoteText"/>
        <w:numPr>
          <w:ilvl w:val="0"/>
          <w:numId w:val="35"/>
        </w:numPr>
        <w:tabs>
          <w:tab w:val="clear" w:pos="720"/>
        </w:tabs>
      </w:pPr>
      <w:hyperlink r:id="rId60" w:history="1">
        <w:r w:rsidR="00012EA7" w:rsidRPr="00A7153F">
          <w:rPr>
            <w:rStyle w:val="Hyperlink"/>
          </w:rPr>
          <w:t>MACS Annual Report 2019</w:t>
        </w:r>
      </w:hyperlink>
      <w:r w:rsidR="00012EA7" w:rsidRPr="00A7153F">
        <w:rPr>
          <w:rStyle w:val="Hyperlink"/>
        </w:rPr>
        <w:t>-20</w:t>
      </w:r>
      <w:r w:rsidR="00012EA7" w:rsidRPr="00A7153F">
        <w:t xml:space="preserve"> </w:t>
      </w:r>
    </w:p>
    <w:p w14:paraId="4CBFE356" w14:textId="77777777" w:rsidR="00012EA7" w:rsidRDefault="00012EA7" w:rsidP="00012EA7">
      <w:pPr>
        <w:pStyle w:val="FootnoteText"/>
        <w:rPr>
          <w:rStyle w:val="Hyperlink"/>
        </w:rPr>
      </w:pPr>
    </w:p>
    <w:p w14:paraId="78813713" w14:textId="77777777" w:rsidR="00012EA7" w:rsidRPr="00A7153F" w:rsidRDefault="006C255E" w:rsidP="00012EA7">
      <w:pPr>
        <w:pStyle w:val="FootnoteText"/>
        <w:numPr>
          <w:ilvl w:val="0"/>
          <w:numId w:val="35"/>
        </w:numPr>
      </w:pPr>
      <w:hyperlink r:id="rId61" w:history="1">
        <w:r w:rsidR="00012EA7" w:rsidRPr="00A7153F">
          <w:rPr>
            <w:rStyle w:val="Hyperlink"/>
          </w:rPr>
          <w:t>Ferries Plan</w:t>
        </w:r>
      </w:hyperlink>
      <w:r w:rsidR="00012EA7" w:rsidRPr="00A7153F">
        <w:t xml:space="preserve">  Details who is eligible to apply</w:t>
      </w:r>
    </w:p>
    <w:p w14:paraId="102AD622" w14:textId="77777777" w:rsidR="00012EA7" w:rsidRPr="00A7153F" w:rsidRDefault="00012EA7" w:rsidP="00012EA7">
      <w:pPr>
        <w:pStyle w:val="FootnoteText"/>
      </w:pPr>
    </w:p>
    <w:p w14:paraId="56657E23" w14:textId="77777777" w:rsidR="00012EA7" w:rsidRPr="00A7153F" w:rsidRDefault="006C255E" w:rsidP="00012EA7">
      <w:pPr>
        <w:pStyle w:val="FootnoteText"/>
        <w:numPr>
          <w:ilvl w:val="0"/>
          <w:numId w:val="35"/>
        </w:numPr>
      </w:pPr>
      <w:hyperlink r:id="rId62" w:history="1">
        <w:r w:rsidR="00012EA7" w:rsidRPr="00A7153F">
          <w:rPr>
            <w:rStyle w:val="Hyperlink"/>
          </w:rPr>
          <w:t>Access Statement</w:t>
        </w:r>
      </w:hyperlink>
      <w:r w:rsidR="00012EA7" w:rsidRPr="00A7153F">
        <w:t xml:space="preserve">  Design and access statements - How to write, read and use them. </w:t>
      </w:r>
    </w:p>
    <w:p w14:paraId="0EA4EFDE" w14:textId="77777777" w:rsidR="00012EA7" w:rsidRPr="00A7153F" w:rsidRDefault="00012EA7" w:rsidP="00012EA7">
      <w:pPr>
        <w:pStyle w:val="FootnoteText"/>
      </w:pPr>
    </w:p>
    <w:p w14:paraId="6892C162" w14:textId="77777777" w:rsidR="00012EA7" w:rsidRPr="00A7153F" w:rsidRDefault="006C255E" w:rsidP="00012EA7">
      <w:pPr>
        <w:pStyle w:val="FootnoteText"/>
        <w:numPr>
          <w:ilvl w:val="0"/>
          <w:numId w:val="35"/>
        </w:numPr>
      </w:pPr>
      <w:hyperlink r:id="rId63" w:history="1">
        <w:r w:rsidR="00012EA7" w:rsidRPr="00A7153F">
          <w:rPr>
            <w:rStyle w:val="Hyperlink"/>
          </w:rPr>
          <w:t>EQIA</w:t>
        </w:r>
      </w:hyperlink>
      <w:r w:rsidR="00012EA7" w:rsidRPr="00A7153F">
        <w:t xml:space="preserve"> Equality And Diversity Impact Assessment Toolkit.</w:t>
      </w:r>
    </w:p>
    <w:p w14:paraId="6111AD1C" w14:textId="77777777" w:rsidR="00012EA7" w:rsidRPr="00A7153F" w:rsidRDefault="00012EA7" w:rsidP="00012EA7">
      <w:pPr>
        <w:pStyle w:val="FootnoteText"/>
      </w:pPr>
    </w:p>
    <w:p w14:paraId="7E2AE336" w14:textId="77777777" w:rsidR="00012EA7" w:rsidRPr="00A7153F" w:rsidRDefault="006C255E" w:rsidP="00012EA7">
      <w:pPr>
        <w:pStyle w:val="FootnoteText"/>
        <w:numPr>
          <w:ilvl w:val="0"/>
          <w:numId w:val="35"/>
        </w:numPr>
      </w:pPr>
      <w:hyperlink r:id="rId64" w:history="1">
        <w:r w:rsidR="00012EA7" w:rsidRPr="00A7153F">
          <w:rPr>
            <w:rStyle w:val="Hyperlink"/>
          </w:rPr>
          <w:t>guide to a Changing Place</w:t>
        </w:r>
      </w:hyperlink>
      <w:r w:rsidR="00012EA7" w:rsidRPr="00A7153F">
        <w:t xml:space="preserve">  Changing Places: the practical guide.</w:t>
      </w:r>
    </w:p>
    <w:p w14:paraId="4E5B78DD" w14:textId="77777777" w:rsidR="00012EA7" w:rsidRPr="00A7153F" w:rsidRDefault="00012EA7" w:rsidP="00012EA7">
      <w:pPr>
        <w:pStyle w:val="FootnoteText"/>
      </w:pPr>
    </w:p>
    <w:p w14:paraId="2638A601" w14:textId="77777777" w:rsidR="00012EA7" w:rsidRPr="00A7153F" w:rsidRDefault="006C255E" w:rsidP="00012EA7">
      <w:pPr>
        <w:pStyle w:val="FootnoteText"/>
        <w:numPr>
          <w:ilvl w:val="0"/>
          <w:numId w:val="35"/>
        </w:numPr>
      </w:pPr>
      <w:hyperlink r:id="rId65" w:history="1">
        <w:r w:rsidR="00012EA7" w:rsidRPr="00A7153F">
          <w:rPr>
            <w:rStyle w:val="Hyperlink"/>
          </w:rPr>
          <w:t>Data Protection Act</w:t>
        </w:r>
      </w:hyperlink>
      <w:r w:rsidR="00012EA7" w:rsidRPr="00A7153F">
        <w:t xml:space="preserve"> may apply.  To ensure permission (where relevant) has been granted. </w:t>
      </w:r>
    </w:p>
    <w:p w14:paraId="66454788" w14:textId="77777777" w:rsidR="00012EA7" w:rsidRPr="00A7153F" w:rsidRDefault="00012EA7" w:rsidP="00012EA7">
      <w:pPr>
        <w:pStyle w:val="FootnoteText"/>
      </w:pPr>
    </w:p>
    <w:p w14:paraId="0AD61E13" w14:textId="77777777" w:rsidR="00012EA7" w:rsidRPr="00A7153F" w:rsidRDefault="006C255E" w:rsidP="00012EA7">
      <w:pPr>
        <w:pStyle w:val="FootnoteText"/>
        <w:numPr>
          <w:ilvl w:val="0"/>
          <w:numId w:val="35"/>
        </w:numPr>
        <w:rPr>
          <w:rStyle w:val="Hyperlink"/>
        </w:rPr>
      </w:pPr>
      <w:hyperlink r:id="rId66" w:history="1">
        <w:r w:rsidR="00012EA7" w:rsidRPr="00A7153F">
          <w:rPr>
            <w:rStyle w:val="Hyperlink"/>
          </w:rPr>
          <w:t>Transport Scotland Brand identity guidelines</w:t>
        </w:r>
      </w:hyperlink>
    </w:p>
    <w:p w14:paraId="534C876F" w14:textId="77777777" w:rsidR="00012EA7" w:rsidRPr="00A7153F" w:rsidRDefault="00012EA7" w:rsidP="00012EA7">
      <w:pPr>
        <w:pStyle w:val="FootnoteText"/>
        <w:rPr>
          <w:rStyle w:val="Hyperlink"/>
        </w:rPr>
      </w:pPr>
    </w:p>
    <w:p w14:paraId="39F48092" w14:textId="77777777" w:rsidR="00012EA7" w:rsidRPr="00A7153F" w:rsidRDefault="006C255E" w:rsidP="00012EA7">
      <w:pPr>
        <w:pStyle w:val="FootnoteText"/>
        <w:numPr>
          <w:ilvl w:val="0"/>
          <w:numId w:val="35"/>
        </w:numPr>
      </w:pPr>
      <w:hyperlink r:id="rId67" w:history="1">
        <w:r w:rsidR="00012EA7" w:rsidRPr="00A7153F">
          <w:rPr>
            <w:rStyle w:val="Hyperlink"/>
          </w:rPr>
          <w:t>The Equality Act 2010</w:t>
        </w:r>
      </w:hyperlink>
      <w:r w:rsidR="00012EA7" w:rsidRPr="00A7153F">
        <w:t xml:space="preserve"> Information and Guidance on The Equalities Act 2010</w:t>
      </w:r>
    </w:p>
    <w:p w14:paraId="73F5334F" w14:textId="77777777" w:rsidR="00012EA7" w:rsidRPr="00A7153F" w:rsidRDefault="00012EA7" w:rsidP="00012EA7">
      <w:pPr>
        <w:pStyle w:val="FootnoteText"/>
      </w:pPr>
    </w:p>
    <w:p w14:paraId="20BE4879" w14:textId="77777777" w:rsidR="00012EA7" w:rsidRPr="00A7153F" w:rsidRDefault="006C255E" w:rsidP="00012EA7">
      <w:pPr>
        <w:pStyle w:val="FootnoteText"/>
        <w:numPr>
          <w:ilvl w:val="0"/>
          <w:numId w:val="35"/>
        </w:numPr>
        <w:rPr>
          <w:sz w:val="18"/>
          <w:szCs w:val="18"/>
        </w:rPr>
      </w:pPr>
      <w:hyperlink r:id="rId68" w:history="1">
        <w:r w:rsidR="00012EA7" w:rsidRPr="00A7153F">
          <w:rPr>
            <w:rStyle w:val="Hyperlink"/>
          </w:rPr>
          <w:t>Regulation (EU) No. 1177/2010</w:t>
        </w:r>
      </w:hyperlink>
      <w:r w:rsidR="00012EA7" w:rsidRPr="00A7153F">
        <w:t xml:space="preserve"> </w:t>
      </w:r>
      <w:r w:rsidR="00012EA7" w:rsidRPr="00A7153F">
        <w:rPr>
          <w:sz w:val="18"/>
          <w:szCs w:val="18"/>
        </w:rPr>
        <w:t>concerning the rights of passengers when travelling by sea &amp; inland waterway</w:t>
      </w:r>
    </w:p>
    <w:p w14:paraId="3EEF1DA7" w14:textId="77777777" w:rsidR="00012EA7" w:rsidRPr="00A7153F" w:rsidRDefault="00012EA7" w:rsidP="00012EA7">
      <w:pPr>
        <w:pStyle w:val="FootnoteText"/>
      </w:pPr>
    </w:p>
    <w:p w14:paraId="76516562" w14:textId="77777777" w:rsidR="00012EA7" w:rsidRPr="00A7153F" w:rsidRDefault="006C255E" w:rsidP="00012EA7">
      <w:pPr>
        <w:pStyle w:val="FootnoteText"/>
        <w:numPr>
          <w:ilvl w:val="0"/>
          <w:numId w:val="35"/>
        </w:numPr>
      </w:pPr>
      <w:hyperlink r:id="rId69" w:history="1">
        <w:r w:rsidR="00012EA7" w:rsidRPr="00A7153F">
          <w:rPr>
            <w:rStyle w:val="Hyperlink"/>
          </w:rPr>
          <w:t>Scottish Government Building Standards 2017</w:t>
        </w:r>
      </w:hyperlink>
      <w:r w:rsidR="00012EA7" w:rsidRPr="00A7153F">
        <w:t xml:space="preserve">  </w:t>
      </w:r>
    </w:p>
    <w:p w14:paraId="2BAB5903" w14:textId="77777777" w:rsidR="00012EA7" w:rsidRPr="00A7153F" w:rsidRDefault="00012EA7" w:rsidP="00012EA7">
      <w:pPr>
        <w:pStyle w:val="FootnoteText"/>
      </w:pPr>
    </w:p>
    <w:p w14:paraId="67829E08" w14:textId="77777777" w:rsidR="00012EA7" w:rsidRPr="00A7153F" w:rsidRDefault="006C255E" w:rsidP="00012EA7">
      <w:pPr>
        <w:pStyle w:val="FootnoteText"/>
        <w:numPr>
          <w:ilvl w:val="0"/>
          <w:numId w:val="35"/>
        </w:numPr>
      </w:pPr>
      <w:hyperlink r:id="rId70" w:history="1">
        <w:r w:rsidR="00012EA7" w:rsidRPr="00A7153F">
          <w:rPr>
            <w:rStyle w:val="Hyperlink"/>
          </w:rPr>
          <w:t>UNCRDP</w:t>
        </w:r>
      </w:hyperlink>
      <w:r w:rsidR="00012EA7" w:rsidRPr="00A7153F">
        <w:t xml:space="preserve"> The Convention follows work by the United Nations to change attitudes and approaches to persons with disabilities.</w:t>
      </w:r>
    </w:p>
    <w:p w14:paraId="18F57FDC" w14:textId="77777777" w:rsidR="00012EA7" w:rsidRPr="00A7153F" w:rsidRDefault="00012EA7" w:rsidP="00012EA7">
      <w:pPr>
        <w:pStyle w:val="FootnoteText"/>
      </w:pPr>
    </w:p>
    <w:p w14:paraId="1D36E46E" w14:textId="77777777" w:rsidR="00012EA7" w:rsidRPr="00A7153F" w:rsidRDefault="006C255E" w:rsidP="00012EA7">
      <w:pPr>
        <w:pStyle w:val="FootnoteText"/>
        <w:numPr>
          <w:ilvl w:val="0"/>
          <w:numId w:val="35"/>
        </w:numPr>
        <w:rPr>
          <w:rStyle w:val="Hyperlink"/>
        </w:rPr>
      </w:pPr>
      <w:hyperlink r:id="rId71" w:history="1">
        <w:r w:rsidR="00012EA7" w:rsidRPr="00A7153F">
          <w:rPr>
            <w:rStyle w:val="Hyperlink"/>
          </w:rPr>
          <w:t>Scotland’s Accessible Travel Framework - Delivery Plan for 2019-2020</w:t>
        </w:r>
      </w:hyperlink>
    </w:p>
    <w:p w14:paraId="5DE60AB4" w14:textId="77777777" w:rsidR="00012EA7" w:rsidRPr="00A7153F" w:rsidRDefault="00012EA7" w:rsidP="00012EA7">
      <w:pPr>
        <w:pStyle w:val="FootnoteText"/>
      </w:pPr>
    </w:p>
    <w:p w14:paraId="1BF49BE7" w14:textId="64F53367" w:rsidR="00012EA7" w:rsidRPr="00012EA7" w:rsidRDefault="006C255E" w:rsidP="00012EA7">
      <w:pPr>
        <w:pStyle w:val="FootnoteText"/>
        <w:numPr>
          <w:ilvl w:val="0"/>
          <w:numId w:val="35"/>
        </w:numPr>
      </w:pPr>
      <w:hyperlink r:id="rId72" w:history="1">
        <w:r w:rsidR="00012EA7" w:rsidRPr="00A7153F">
          <w:rPr>
            <w:rStyle w:val="Hyperlink"/>
          </w:rPr>
          <w:t>Transport (Scotland) Bill</w:t>
        </w:r>
      </w:hyperlink>
    </w:p>
    <w:p w14:paraId="55C08EB7" w14:textId="1F34DD75" w:rsidR="00012EA7" w:rsidRPr="00012EA7" w:rsidRDefault="00012EA7" w:rsidP="00012EA7">
      <w:pPr>
        <w:pStyle w:val="ListParagraph"/>
        <w:spacing w:line="240" w:lineRule="auto"/>
        <w:rPr>
          <w:sz w:val="20"/>
        </w:rPr>
      </w:pPr>
    </w:p>
    <w:p w14:paraId="4C83D759" w14:textId="77777777" w:rsidR="00A7153F" w:rsidRPr="00A7153F" w:rsidRDefault="00A7153F" w:rsidP="00A7153F">
      <w:pPr>
        <w:pStyle w:val="FootnoteText"/>
      </w:pPr>
    </w:p>
    <w:p w14:paraId="1F6D39F8" w14:textId="7F471FD4" w:rsidR="00A7153F" w:rsidRPr="00A7153F" w:rsidRDefault="00A7153F" w:rsidP="00BD7DA4">
      <w:pPr>
        <w:pStyle w:val="FootnoteText"/>
      </w:pPr>
    </w:p>
    <w:p w14:paraId="15489F84" w14:textId="77777777" w:rsidR="00A7153F" w:rsidRPr="00A7153F" w:rsidRDefault="00A7153F" w:rsidP="00BD7DA4">
      <w:pPr>
        <w:pStyle w:val="FootnoteText"/>
      </w:pPr>
    </w:p>
    <w:p w14:paraId="6F0615A6" w14:textId="5AB8D7AC" w:rsidR="00A7153F" w:rsidRPr="00A7153F" w:rsidRDefault="00A7153F" w:rsidP="00BD7DA4">
      <w:pPr>
        <w:pStyle w:val="FootnoteText"/>
      </w:pPr>
    </w:p>
    <w:p w14:paraId="0B57C744" w14:textId="7BAE54C4" w:rsidR="00A7153F" w:rsidRPr="00A7153F" w:rsidRDefault="00A7153F" w:rsidP="00387018">
      <w:pPr>
        <w:spacing w:before="0" w:beforeAutospacing="0" w:after="0" w:afterAutospacing="0" w:line="240" w:lineRule="auto"/>
        <w:rPr>
          <w:sz w:val="20"/>
        </w:rPr>
      </w:pPr>
    </w:p>
    <w:p w14:paraId="69F6E174" w14:textId="355C1757" w:rsidR="00A7153F" w:rsidRDefault="00A7153F" w:rsidP="00387018">
      <w:pPr>
        <w:spacing w:before="0" w:beforeAutospacing="0" w:after="0" w:afterAutospacing="0" w:line="240" w:lineRule="auto"/>
      </w:pPr>
    </w:p>
    <w:p w14:paraId="28F82712" w14:textId="1B661CC2" w:rsidR="00BD7DA4" w:rsidRDefault="00BD7DA4" w:rsidP="00387018">
      <w:pPr>
        <w:spacing w:before="0" w:beforeAutospacing="0" w:after="0" w:afterAutospacing="0" w:line="240" w:lineRule="auto"/>
      </w:pPr>
    </w:p>
    <w:p w14:paraId="376A0D4D" w14:textId="77777777" w:rsidR="00BD7DA4" w:rsidRPr="00387018" w:rsidRDefault="00BD7DA4" w:rsidP="00387018">
      <w:pPr>
        <w:spacing w:before="0" w:beforeAutospacing="0" w:after="0" w:afterAutospacing="0" w:line="240" w:lineRule="auto"/>
        <w:sectPr w:rsidR="00BD7DA4" w:rsidRPr="00387018" w:rsidSect="004B196C">
          <w:headerReference w:type="even" r:id="rId73"/>
          <w:headerReference w:type="default" r:id="rId74"/>
          <w:footerReference w:type="even" r:id="rId75"/>
          <w:headerReference w:type="first" r:id="rId76"/>
          <w:footerReference w:type="first" r:id="rId77"/>
          <w:pgSz w:w="11906" w:h="16838" w:code="9"/>
          <w:pgMar w:top="227" w:right="1274" w:bottom="993" w:left="1440" w:header="568" w:footer="162" w:gutter="0"/>
          <w:pgNumType w:start="19"/>
          <w:cols w:space="708"/>
          <w:docGrid w:linePitch="360"/>
        </w:sectPr>
      </w:pPr>
    </w:p>
    <w:tbl>
      <w:tblPr>
        <w:tblW w:w="0" w:type="auto"/>
        <w:jc w:val="center"/>
        <w:tblBorders>
          <w:top w:val="single" w:sz="4" w:space="0" w:color="007562"/>
          <w:left w:val="single" w:sz="4" w:space="0" w:color="007562"/>
          <w:bottom w:val="single" w:sz="4" w:space="0" w:color="007562"/>
          <w:right w:val="single" w:sz="4" w:space="0" w:color="007562"/>
          <w:insideH w:val="single" w:sz="4" w:space="0" w:color="007562"/>
          <w:insideV w:val="single" w:sz="4" w:space="0" w:color="007562"/>
        </w:tblBorders>
        <w:tblLook w:val="01E0" w:firstRow="1" w:lastRow="1" w:firstColumn="1" w:lastColumn="1" w:noHBand="0" w:noVBand="0"/>
      </w:tblPr>
      <w:tblGrid>
        <w:gridCol w:w="1187"/>
        <w:gridCol w:w="4115"/>
        <w:gridCol w:w="3714"/>
      </w:tblGrid>
      <w:tr w:rsidR="00387018" w:rsidRPr="00387018" w14:paraId="5594E335" w14:textId="77777777" w:rsidTr="0091651B">
        <w:trPr>
          <w:trHeight w:val="494"/>
          <w:tblHeader/>
          <w:jc w:val="center"/>
        </w:trPr>
        <w:tc>
          <w:tcPr>
            <w:tcW w:w="1202" w:type="dxa"/>
            <w:tcBorders>
              <w:top w:val="single" w:sz="4" w:space="0" w:color="007562"/>
              <w:left w:val="single" w:sz="4" w:space="0" w:color="007562"/>
              <w:bottom w:val="single" w:sz="4" w:space="0" w:color="007562"/>
              <w:right w:val="nil"/>
            </w:tcBorders>
            <w:shd w:val="clear" w:color="auto" w:fill="00B050"/>
          </w:tcPr>
          <w:p w14:paraId="5F12B6B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b/>
                <w:color w:val="FFFFFF"/>
                <w:szCs w:val="24"/>
              </w:rPr>
            </w:pPr>
          </w:p>
        </w:tc>
        <w:tc>
          <w:tcPr>
            <w:tcW w:w="8040" w:type="dxa"/>
            <w:gridSpan w:val="2"/>
            <w:tcBorders>
              <w:top w:val="single" w:sz="4" w:space="0" w:color="007562"/>
              <w:left w:val="nil"/>
              <w:bottom w:val="single" w:sz="4" w:space="0" w:color="007562"/>
              <w:right w:val="single" w:sz="4" w:space="0" w:color="007562"/>
            </w:tcBorders>
            <w:shd w:val="clear" w:color="auto" w:fill="00B050"/>
            <w:vAlign w:val="center"/>
            <w:hideMark/>
          </w:tcPr>
          <w:p w14:paraId="6BF949E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b/>
                <w:szCs w:val="24"/>
              </w:rPr>
            </w:pPr>
            <w:r w:rsidRPr="00387018">
              <w:rPr>
                <w:rFonts w:cs="Arial"/>
                <w:b/>
                <w:color w:val="FFFFFF"/>
                <w:szCs w:val="24"/>
              </w:rPr>
              <w:t>Ferries Accessibility Fund Application</w:t>
            </w:r>
          </w:p>
        </w:tc>
      </w:tr>
      <w:tr w:rsidR="00387018" w:rsidRPr="00387018" w14:paraId="1D67B48D" w14:textId="77777777" w:rsidTr="0091651B">
        <w:trPr>
          <w:trHeight w:val="1444"/>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4BDD3C6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5.1</w:t>
            </w: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0162EE3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1.1</w:t>
            </w:r>
            <w:r w:rsidRPr="00387018">
              <w:rPr>
                <w:rFonts w:cs="Arial"/>
                <w:szCs w:val="24"/>
              </w:rPr>
              <w:t xml:space="preserve"> </w:t>
            </w:r>
          </w:p>
          <w:p w14:paraId="4B59BA0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Organisation name and registered address</w:t>
            </w:r>
          </w:p>
          <w:p w14:paraId="4C4276A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2CCF07B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6ED28E6B" w14:textId="77777777" w:rsidTr="0091651B">
        <w:trPr>
          <w:trHeight w:val="460"/>
          <w:jc w:val="center"/>
        </w:trPr>
        <w:tc>
          <w:tcPr>
            <w:tcW w:w="1202" w:type="dxa"/>
            <w:tcBorders>
              <w:top w:val="single" w:sz="4" w:space="0" w:color="007562"/>
              <w:left w:val="single" w:sz="4" w:space="0" w:color="007562"/>
              <w:bottom w:val="nil"/>
              <w:right w:val="single" w:sz="4" w:space="0" w:color="007562"/>
            </w:tcBorders>
            <w:shd w:val="clear" w:color="auto" w:fill="auto"/>
            <w:vAlign w:val="center"/>
          </w:tcPr>
          <w:p w14:paraId="2E863A2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vMerge w:val="restart"/>
            <w:tcBorders>
              <w:top w:val="single" w:sz="4" w:space="0" w:color="007562"/>
              <w:left w:val="single" w:sz="4" w:space="0" w:color="007562"/>
              <w:right w:val="single" w:sz="4" w:space="0" w:color="007562"/>
            </w:tcBorders>
            <w:shd w:val="clear" w:color="auto" w:fill="auto"/>
            <w:vAlign w:val="center"/>
          </w:tcPr>
          <w:p w14:paraId="6E709A3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1.2</w:t>
            </w:r>
            <w:r w:rsidRPr="00387018">
              <w:rPr>
                <w:rFonts w:cs="Arial"/>
                <w:szCs w:val="24"/>
              </w:rPr>
              <w:t xml:space="preserve"> </w:t>
            </w:r>
          </w:p>
          <w:p w14:paraId="70DA145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 xml:space="preserve">Named contact for this application, </w:t>
            </w:r>
          </w:p>
          <w:p w14:paraId="794B22F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 xml:space="preserve">phone number </w:t>
            </w:r>
          </w:p>
          <w:p w14:paraId="528899E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e-mail address</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5D85BDE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135B7D53" w14:textId="77777777" w:rsidTr="0091651B">
        <w:trPr>
          <w:trHeight w:val="460"/>
          <w:jc w:val="center"/>
        </w:trPr>
        <w:tc>
          <w:tcPr>
            <w:tcW w:w="1202" w:type="dxa"/>
            <w:tcBorders>
              <w:top w:val="nil"/>
              <w:left w:val="single" w:sz="4" w:space="0" w:color="007562"/>
              <w:bottom w:val="nil"/>
              <w:right w:val="single" w:sz="4" w:space="0" w:color="007562"/>
            </w:tcBorders>
            <w:shd w:val="clear" w:color="auto" w:fill="auto"/>
            <w:vAlign w:val="center"/>
          </w:tcPr>
          <w:p w14:paraId="1EAEA0B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vMerge/>
            <w:tcBorders>
              <w:left w:val="single" w:sz="4" w:space="0" w:color="007562"/>
              <w:right w:val="single" w:sz="4" w:space="0" w:color="007562"/>
            </w:tcBorders>
            <w:shd w:val="clear" w:color="auto" w:fill="auto"/>
            <w:vAlign w:val="center"/>
          </w:tcPr>
          <w:p w14:paraId="2C58AAC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vertAlign w:val="superscript"/>
              </w:rPr>
            </w:pP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609D734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4447B36D" w14:textId="77777777" w:rsidTr="0091651B">
        <w:trPr>
          <w:trHeight w:val="460"/>
          <w:jc w:val="center"/>
        </w:trPr>
        <w:tc>
          <w:tcPr>
            <w:tcW w:w="1202" w:type="dxa"/>
            <w:tcBorders>
              <w:top w:val="nil"/>
              <w:left w:val="single" w:sz="4" w:space="0" w:color="007562"/>
              <w:bottom w:val="single" w:sz="4" w:space="0" w:color="007562"/>
              <w:right w:val="single" w:sz="4" w:space="0" w:color="007562"/>
            </w:tcBorders>
            <w:shd w:val="clear" w:color="auto" w:fill="auto"/>
            <w:vAlign w:val="center"/>
          </w:tcPr>
          <w:p w14:paraId="37E3A48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vMerge/>
            <w:tcBorders>
              <w:left w:val="single" w:sz="4" w:space="0" w:color="007562"/>
              <w:bottom w:val="single" w:sz="4" w:space="0" w:color="007562"/>
              <w:right w:val="single" w:sz="4" w:space="0" w:color="007562"/>
            </w:tcBorders>
            <w:shd w:val="clear" w:color="auto" w:fill="auto"/>
            <w:vAlign w:val="center"/>
          </w:tcPr>
          <w:p w14:paraId="332BC4E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vertAlign w:val="superscript"/>
              </w:rPr>
            </w:pP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312DC76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5189672F" w14:textId="77777777" w:rsidTr="0091651B">
        <w:trPr>
          <w:trHeight w:val="680"/>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0DBB43D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6426C13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1.3</w:t>
            </w:r>
            <w:r w:rsidRPr="00387018">
              <w:rPr>
                <w:rFonts w:cs="Arial"/>
                <w:szCs w:val="24"/>
              </w:rPr>
              <w:t xml:space="preserve"> </w:t>
            </w:r>
          </w:p>
          <w:p w14:paraId="3DCF053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Position or role in organisation</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4A08E01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385A6276" w14:textId="77777777" w:rsidTr="0091651B">
        <w:trPr>
          <w:trHeight w:val="1352"/>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1F4862F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6.6</w:t>
            </w: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3708B4D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rPr>
                <w:rFonts w:cs="Arial"/>
                <w:szCs w:val="24"/>
                <w:vertAlign w:val="superscript"/>
              </w:rPr>
              <w:t xml:space="preserve">1.4 </w:t>
            </w:r>
          </w:p>
          <w:p w14:paraId="640E1DD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Please confirm that you are authorised to make this application and to commit match-funding to this project</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0C9B2EA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55092420" w14:textId="77777777" w:rsidTr="0091651B">
        <w:trPr>
          <w:trHeight w:val="1021"/>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7E802AD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5.1</w:t>
            </w: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15F99D5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1.5</w:t>
            </w:r>
            <w:r w:rsidRPr="00387018">
              <w:rPr>
                <w:rFonts w:cs="Arial"/>
                <w:szCs w:val="24"/>
              </w:rPr>
              <w:t xml:space="preserve"> </w:t>
            </w:r>
          </w:p>
          <w:p w14:paraId="2415842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Organisation status</w:t>
            </w:r>
          </w:p>
          <w:p w14:paraId="687B571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 w:val="20"/>
                <w:szCs w:val="24"/>
              </w:rPr>
            </w:pPr>
            <w:r w:rsidRPr="00387018">
              <w:rPr>
                <w:rFonts w:cs="Arial"/>
                <w:sz w:val="20"/>
                <w:szCs w:val="24"/>
              </w:rPr>
              <w:t>e.g. Operator, Port Owner, other - specify</w:t>
            </w:r>
          </w:p>
          <w:p w14:paraId="5EC9949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 w:val="20"/>
                <w:szCs w:val="24"/>
              </w:rPr>
            </w:pPr>
            <w:r w:rsidRPr="00387018">
              <w:rPr>
                <w:rFonts w:cs="Arial"/>
                <w:sz w:val="20"/>
                <w:szCs w:val="24"/>
              </w:rPr>
              <w:t xml:space="preserve">Include Charity No. (if applicable)  </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7655CF9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6A3A2FD7" w14:textId="77777777" w:rsidTr="0091651B">
        <w:trPr>
          <w:trHeight w:val="944"/>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5ABBC4D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707BC83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1.6</w:t>
            </w:r>
            <w:r w:rsidRPr="00387018">
              <w:rPr>
                <w:rFonts w:cs="Arial"/>
                <w:szCs w:val="24"/>
              </w:rPr>
              <w:t xml:space="preserve"> </w:t>
            </w:r>
          </w:p>
          <w:p w14:paraId="57BDE5B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Address for correspondence, if different to above</w:t>
            </w:r>
          </w:p>
          <w:p w14:paraId="2B2171D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3D1859C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05E2D781" w14:textId="77777777" w:rsidTr="0091651B">
        <w:trPr>
          <w:trHeight w:val="584"/>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554A3C8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1C01A0D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1.7</w:t>
            </w:r>
            <w:r w:rsidRPr="00387018">
              <w:rPr>
                <w:rFonts w:cs="Arial"/>
                <w:szCs w:val="24"/>
              </w:rPr>
              <w:t xml:space="preserve"> </w:t>
            </w:r>
          </w:p>
          <w:p w14:paraId="0584847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Signature</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47D9B43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269CA899" w14:textId="77777777" w:rsidTr="0091651B">
        <w:trPr>
          <w:trHeight w:val="575"/>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6A72349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highlight w:val="cyan"/>
              </w:rPr>
            </w:pP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3A57B48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1.8</w:t>
            </w:r>
            <w:r w:rsidRPr="00387018">
              <w:rPr>
                <w:rFonts w:cs="Arial"/>
                <w:szCs w:val="24"/>
              </w:rPr>
              <w:t xml:space="preserve"> </w:t>
            </w:r>
          </w:p>
          <w:p w14:paraId="51B5AA0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Name (print)</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4148F2F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094BF381" w14:textId="77777777" w:rsidTr="0091651B">
        <w:trPr>
          <w:trHeight w:val="376"/>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62FCAD0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1286CF4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1.9</w:t>
            </w:r>
            <w:r w:rsidRPr="00387018">
              <w:rPr>
                <w:rFonts w:cs="Arial"/>
                <w:szCs w:val="24"/>
              </w:rPr>
              <w:t xml:space="preserve"> </w:t>
            </w:r>
          </w:p>
          <w:p w14:paraId="58CA48D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vertAlign w:val="superscript"/>
              </w:rPr>
            </w:pPr>
            <w:r w:rsidRPr="00387018">
              <w:rPr>
                <w:rFonts w:cs="Arial"/>
                <w:szCs w:val="24"/>
              </w:rPr>
              <w:t>Date</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6359DBA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00085226" w14:textId="77777777" w:rsidTr="0091651B">
        <w:trPr>
          <w:trHeight w:val="376"/>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00B050"/>
            <w:vAlign w:val="center"/>
          </w:tcPr>
          <w:p w14:paraId="41C955E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shd w:val="clear" w:color="auto" w:fill="00B050"/>
            <w:vAlign w:val="center"/>
          </w:tcPr>
          <w:p w14:paraId="63F282E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p>
        </w:tc>
        <w:tc>
          <w:tcPr>
            <w:tcW w:w="3824" w:type="dxa"/>
            <w:tcBorders>
              <w:top w:val="single" w:sz="4" w:space="0" w:color="007562"/>
              <w:left w:val="single" w:sz="4" w:space="0" w:color="007562"/>
              <w:bottom w:val="single" w:sz="4" w:space="0" w:color="007562"/>
              <w:right w:val="single" w:sz="4" w:space="0" w:color="007562"/>
            </w:tcBorders>
            <w:shd w:val="clear" w:color="auto" w:fill="00B050"/>
            <w:vAlign w:val="center"/>
          </w:tcPr>
          <w:p w14:paraId="6994798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0CD46F72" w14:textId="77777777" w:rsidTr="0091651B">
        <w:trPr>
          <w:trHeight w:val="376"/>
          <w:jc w:val="center"/>
        </w:trPr>
        <w:tc>
          <w:tcPr>
            <w:tcW w:w="1202" w:type="dxa"/>
            <w:tcBorders>
              <w:top w:val="single" w:sz="4" w:space="0" w:color="007562"/>
              <w:left w:val="single" w:sz="4" w:space="0" w:color="007562"/>
              <w:bottom w:val="nil"/>
              <w:right w:val="single" w:sz="4" w:space="0" w:color="007562"/>
            </w:tcBorders>
            <w:shd w:val="clear" w:color="auto" w:fill="auto"/>
            <w:vAlign w:val="center"/>
          </w:tcPr>
          <w:p w14:paraId="5A441E3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2.4.1</w:t>
            </w:r>
          </w:p>
        </w:tc>
        <w:tc>
          <w:tcPr>
            <w:tcW w:w="4216" w:type="dxa"/>
            <w:tcBorders>
              <w:top w:val="single" w:sz="4" w:space="0" w:color="007562"/>
              <w:left w:val="single" w:sz="4" w:space="0" w:color="007562"/>
              <w:bottom w:val="nil"/>
              <w:right w:val="single" w:sz="4" w:space="0" w:color="007562"/>
            </w:tcBorders>
            <w:shd w:val="clear" w:color="auto" w:fill="auto"/>
            <w:vAlign w:val="center"/>
          </w:tcPr>
          <w:p w14:paraId="02474C5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2.0</w:t>
            </w:r>
          </w:p>
          <w:p w14:paraId="044792F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t>Stage(s) of travel application refers to</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48DE223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right"/>
              <w:rPr>
                <w:rFonts w:cs="Arial"/>
              </w:rPr>
            </w:pPr>
            <w:r w:rsidRPr="00387018">
              <w:rPr>
                <w:rFonts w:cs="Arial"/>
                <w:sz w:val="28"/>
                <w:szCs w:val="24"/>
                <w:vertAlign w:val="superscript"/>
              </w:rPr>
              <w:t>*</w:t>
            </w:r>
            <w:r w:rsidRPr="00387018">
              <w:rPr>
                <w:rFonts w:cs="Arial"/>
                <w:sz w:val="28"/>
                <w:szCs w:val="24"/>
              </w:rPr>
              <w:t xml:space="preserve"> </w:t>
            </w:r>
            <w:r w:rsidRPr="00387018">
              <w:rPr>
                <w:rFonts w:cs="Arial"/>
                <w:sz w:val="16"/>
                <w:szCs w:val="24"/>
              </w:rPr>
              <w:t>Annotate stage(s) of journey as detailed</w:t>
            </w:r>
          </w:p>
        </w:tc>
      </w:tr>
      <w:tr w:rsidR="00387018" w:rsidRPr="00387018" w14:paraId="51AEC032" w14:textId="77777777" w:rsidTr="0091651B">
        <w:trPr>
          <w:trHeight w:val="376"/>
          <w:jc w:val="center"/>
        </w:trPr>
        <w:tc>
          <w:tcPr>
            <w:tcW w:w="1202" w:type="dxa"/>
            <w:tcBorders>
              <w:top w:val="nil"/>
              <w:left w:val="single" w:sz="4" w:space="0" w:color="007562"/>
              <w:bottom w:val="nil"/>
              <w:right w:val="single" w:sz="4" w:space="0" w:color="007562"/>
            </w:tcBorders>
            <w:shd w:val="clear" w:color="auto" w:fill="auto"/>
            <w:vAlign w:val="center"/>
          </w:tcPr>
          <w:p w14:paraId="4CC4252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nil"/>
              <w:left w:val="single" w:sz="4" w:space="0" w:color="007562"/>
              <w:bottom w:val="nil"/>
              <w:right w:val="single" w:sz="4" w:space="0" w:color="007562"/>
            </w:tcBorders>
            <w:shd w:val="clear" w:color="auto" w:fill="auto"/>
          </w:tcPr>
          <w:p w14:paraId="1BD33B77" w14:textId="77777777" w:rsidR="00387018" w:rsidRPr="00387018" w:rsidRDefault="00387018" w:rsidP="00387018">
            <w:pPr>
              <w:numPr>
                <w:ilvl w:val="0"/>
                <w:numId w:val="11"/>
              </w:numPr>
              <w:tabs>
                <w:tab w:val="left" w:pos="720"/>
                <w:tab w:val="left" w:pos="1069"/>
                <w:tab w:val="left" w:pos="1440"/>
                <w:tab w:val="left" w:pos="2160"/>
                <w:tab w:val="left" w:pos="2880"/>
                <w:tab w:val="left" w:pos="4680"/>
                <w:tab w:val="left" w:pos="5400"/>
                <w:tab w:val="right" w:pos="9000"/>
              </w:tabs>
              <w:spacing w:before="0" w:beforeAutospacing="0" w:after="0" w:afterAutospacing="0" w:line="240" w:lineRule="auto"/>
              <w:ind w:left="361"/>
              <w:contextualSpacing/>
              <w:jc w:val="both"/>
              <w:rPr>
                <w:rFonts w:cs="Arial"/>
                <w:szCs w:val="24"/>
                <w:vertAlign w:val="superscript"/>
              </w:rPr>
            </w:pPr>
            <w:r w:rsidRPr="00387018">
              <w:rPr>
                <w:i/>
                <w:sz w:val="20"/>
              </w:rPr>
              <w:t>Obtain and use easily accessible information to plan journeys</w:t>
            </w:r>
          </w:p>
        </w:tc>
        <w:tc>
          <w:tcPr>
            <w:tcW w:w="3824" w:type="dxa"/>
            <w:tcBorders>
              <w:top w:val="single" w:sz="4" w:space="0" w:color="007562"/>
              <w:left w:val="single" w:sz="4" w:space="0" w:color="007562"/>
              <w:bottom w:val="single" w:sz="4" w:space="0" w:color="007562"/>
              <w:right w:val="single" w:sz="4" w:space="0" w:color="007562"/>
            </w:tcBorders>
            <w:shd w:val="clear" w:color="auto" w:fill="auto"/>
          </w:tcPr>
          <w:p w14:paraId="119D1156" w14:textId="77777777" w:rsidR="00387018" w:rsidRPr="00387018" w:rsidRDefault="00387018" w:rsidP="00387018">
            <w:pPr>
              <w:numPr>
                <w:ilvl w:val="0"/>
                <w:numId w:val="10"/>
              </w:numPr>
              <w:tabs>
                <w:tab w:val="left" w:pos="540"/>
                <w:tab w:val="left" w:pos="720"/>
                <w:tab w:val="left" w:pos="1440"/>
                <w:tab w:val="left" w:pos="2160"/>
                <w:tab w:val="left" w:pos="2880"/>
                <w:tab w:val="left" w:pos="4680"/>
                <w:tab w:val="left" w:pos="5400"/>
                <w:tab w:val="right" w:pos="9000"/>
              </w:tabs>
              <w:spacing w:before="0" w:beforeAutospacing="0" w:after="0" w:afterAutospacing="0" w:line="240" w:lineRule="auto"/>
              <w:ind w:left="398"/>
              <w:contextualSpacing/>
              <w:jc w:val="both"/>
              <w:rPr>
                <w:rFonts w:cs="Arial"/>
              </w:rPr>
            </w:pPr>
          </w:p>
        </w:tc>
      </w:tr>
      <w:tr w:rsidR="00387018" w:rsidRPr="00387018" w14:paraId="7C399592" w14:textId="77777777" w:rsidTr="0091651B">
        <w:trPr>
          <w:trHeight w:val="376"/>
          <w:jc w:val="center"/>
        </w:trPr>
        <w:tc>
          <w:tcPr>
            <w:tcW w:w="1202" w:type="dxa"/>
            <w:tcBorders>
              <w:top w:val="nil"/>
              <w:left w:val="single" w:sz="4" w:space="0" w:color="007562"/>
              <w:bottom w:val="nil"/>
              <w:right w:val="single" w:sz="4" w:space="0" w:color="007562"/>
            </w:tcBorders>
            <w:shd w:val="clear" w:color="auto" w:fill="auto"/>
            <w:vAlign w:val="center"/>
          </w:tcPr>
          <w:p w14:paraId="3810219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nil"/>
              <w:left w:val="single" w:sz="4" w:space="0" w:color="007562"/>
              <w:bottom w:val="nil"/>
              <w:right w:val="single" w:sz="4" w:space="0" w:color="007562"/>
            </w:tcBorders>
            <w:shd w:val="clear" w:color="auto" w:fill="auto"/>
          </w:tcPr>
          <w:p w14:paraId="5DE59F7B" w14:textId="77777777" w:rsidR="00387018" w:rsidRPr="00387018" w:rsidRDefault="00387018" w:rsidP="00387018">
            <w:pPr>
              <w:numPr>
                <w:ilvl w:val="0"/>
                <w:numId w:val="11"/>
              </w:numPr>
              <w:tabs>
                <w:tab w:val="left" w:pos="720"/>
                <w:tab w:val="left" w:pos="1069"/>
                <w:tab w:val="left" w:pos="1440"/>
                <w:tab w:val="left" w:pos="2160"/>
                <w:tab w:val="left" w:pos="2880"/>
                <w:tab w:val="left" w:pos="4680"/>
                <w:tab w:val="left" w:pos="5400"/>
                <w:tab w:val="right" w:pos="9000"/>
              </w:tabs>
              <w:spacing w:before="0" w:beforeAutospacing="0" w:after="0" w:afterAutospacing="0" w:line="240" w:lineRule="auto"/>
              <w:ind w:left="361"/>
              <w:contextualSpacing/>
              <w:jc w:val="both"/>
              <w:rPr>
                <w:rFonts w:cs="Arial"/>
                <w:szCs w:val="24"/>
                <w:vertAlign w:val="superscript"/>
              </w:rPr>
            </w:pPr>
            <w:r w:rsidRPr="00387018">
              <w:rPr>
                <w:i/>
                <w:sz w:val="20"/>
              </w:rPr>
              <w:t>Get from where they live to reach public transport services unobstructed</w:t>
            </w:r>
          </w:p>
        </w:tc>
        <w:tc>
          <w:tcPr>
            <w:tcW w:w="3824" w:type="dxa"/>
            <w:tcBorders>
              <w:top w:val="single" w:sz="4" w:space="0" w:color="007562"/>
              <w:left w:val="single" w:sz="4" w:space="0" w:color="007562"/>
              <w:bottom w:val="single" w:sz="4" w:space="0" w:color="007562"/>
              <w:right w:val="single" w:sz="4" w:space="0" w:color="007562"/>
            </w:tcBorders>
            <w:shd w:val="clear" w:color="auto" w:fill="auto"/>
          </w:tcPr>
          <w:p w14:paraId="4D2414AA" w14:textId="77777777" w:rsidR="00387018" w:rsidRPr="00387018" w:rsidRDefault="00387018" w:rsidP="00387018">
            <w:pPr>
              <w:numPr>
                <w:ilvl w:val="0"/>
                <w:numId w:val="10"/>
              </w:numPr>
              <w:tabs>
                <w:tab w:val="left" w:pos="720"/>
                <w:tab w:val="left" w:pos="1440"/>
                <w:tab w:val="left" w:pos="2160"/>
                <w:tab w:val="left" w:pos="2880"/>
                <w:tab w:val="left" w:pos="4680"/>
                <w:tab w:val="left" w:pos="5400"/>
                <w:tab w:val="right" w:pos="9000"/>
              </w:tabs>
              <w:spacing w:before="0" w:beforeAutospacing="0" w:after="0" w:afterAutospacing="0" w:line="240" w:lineRule="auto"/>
              <w:ind w:left="398"/>
              <w:contextualSpacing/>
              <w:jc w:val="both"/>
              <w:rPr>
                <w:rFonts w:cs="Arial"/>
              </w:rPr>
            </w:pPr>
          </w:p>
        </w:tc>
      </w:tr>
      <w:tr w:rsidR="00387018" w:rsidRPr="00387018" w14:paraId="0A47548A" w14:textId="77777777" w:rsidTr="0091651B">
        <w:trPr>
          <w:trHeight w:val="376"/>
          <w:jc w:val="center"/>
        </w:trPr>
        <w:tc>
          <w:tcPr>
            <w:tcW w:w="1202" w:type="dxa"/>
            <w:tcBorders>
              <w:top w:val="nil"/>
              <w:left w:val="single" w:sz="4" w:space="0" w:color="007562"/>
              <w:bottom w:val="nil"/>
              <w:right w:val="single" w:sz="4" w:space="0" w:color="007562"/>
            </w:tcBorders>
            <w:shd w:val="clear" w:color="auto" w:fill="auto"/>
            <w:vAlign w:val="center"/>
          </w:tcPr>
          <w:p w14:paraId="482BFDB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nil"/>
              <w:left w:val="single" w:sz="4" w:space="0" w:color="007562"/>
              <w:bottom w:val="nil"/>
              <w:right w:val="single" w:sz="4" w:space="0" w:color="007562"/>
            </w:tcBorders>
            <w:shd w:val="clear" w:color="auto" w:fill="auto"/>
          </w:tcPr>
          <w:p w14:paraId="5AB25E07" w14:textId="77777777" w:rsidR="00387018" w:rsidRPr="00387018" w:rsidRDefault="00387018" w:rsidP="00387018">
            <w:pPr>
              <w:numPr>
                <w:ilvl w:val="0"/>
                <w:numId w:val="11"/>
              </w:numPr>
              <w:tabs>
                <w:tab w:val="left" w:pos="720"/>
                <w:tab w:val="left" w:pos="1069"/>
                <w:tab w:val="left" w:pos="1440"/>
                <w:tab w:val="left" w:pos="2160"/>
                <w:tab w:val="left" w:pos="2880"/>
                <w:tab w:val="left" w:pos="4680"/>
                <w:tab w:val="left" w:pos="5400"/>
                <w:tab w:val="right" w:pos="9000"/>
              </w:tabs>
              <w:spacing w:before="0" w:beforeAutospacing="0" w:after="0" w:afterAutospacing="0" w:line="240" w:lineRule="auto"/>
              <w:ind w:left="361"/>
              <w:contextualSpacing/>
              <w:jc w:val="both"/>
              <w:rPr>
                <w:rFonts w:cs="Arial"/>
                <w:szCs w:val="24"/>
                <w:vertAlign w:val="superscript"/>
              </w:rPr>
            </w:pPr>
            <w:r w:rsidRPr="00387018">
              <w:rPr>
                <w:i/>
                <w:sz w:val="20"/>
              </w:rPr>
              <w:t>Access public transport services with whatever support and help is necessary</w:t>
            </w:r>
          </w:p>
        </w:tc>
        <w:tc>
          <w:tcPr>
            <w:tcW w:w="3824" w:type="dxa"/>
            <w:tcBorders>
              <w:top w:val="single" w:sz="4" w:space="0" w:color="007562"/>
              <w:left w:val="single" w:sz="4" w:space="0" w:color="007562"/>
              <w:bottom w:val="single" w:sz="4" w:space="0" w:color="007562"/>
              <w:right w:val="single" w:sz="4" w:space="0" w:color="007562"/>
            </w:tcBorders>
            <w:shd w:val="clear" w:color="auto" w:fill="auto"/>
          </w:tcPr>
          <w:p w14:paraId="07CE23FD" w14:textId="77777777" w:rsidR="00387018" w:rsidRPr="00387018" w:rsidRDefault="00387018" w:rsidP="00387018">
            <w:pPr>
              <w:numPr>
                <w:ilvl w:val="0"/>
                <w:numId w:val="10"/>
              </w:numPr>
              <w:tabs>
                <w:tab w:val="left" w:pos="720"/>
                <w:tab w:val="left" w:pos="1440"/>
                <w:tab w:val="left" w:pos="2160"/>
                <w:tab w:val="left" w:pos="2880"/>
                <w:tab w:val="left" w:pos="4680"/>
                <w:tab w:val="left" w:pos="5400"/>
                <w:tab w:val="right" w:pos="9000"/>
              </w:tabs>
              <w:spacing w:before="0" w:beforeAutospacing="0" w:after="0" w:afterAutospacing="0" w:line="240" w:lineRule="auto"/>
              <w:ind w:left="398"/>
              <w:contextualSpacing/>
              <w:jc w:val="both"/>
              <w:rPr>
                <w:rFonts w:cs="Arial"/>
              </w:rPr>
            </w:pPr>
          </w:p>
        </w:tc>
      </w:tr>
      <w:tr w:rsidR="00387018" w:rsidRPr="00387018" w14:paraId="4AA89721" w14:textId="77777777" w:rsidTr="0091651B">
        <w:trPr>
          <w:trHeight w:val="376"/>
          <w:jc w:val="center"/>
        </w:trPr>
        <w:tc>
          <w:tcPr>
            <w:tcW w:w="1202" w:type="dxa"/>
            <w:tcBorders>
              <w:top w:val="nil"/>
              <w:left w:val="single" w:sz="4" w:space="0" w:color="007562"/>
              <w:bottom w:val="nil"/>
              <w:right w:val="single" w:sz="4" w:space="0" w:color="007562"/>
            </w:tcBorders>
            <w:shd w:val="clear" w:color="auto" w:fill="auto"/>
            <w:vAlign w:val="center"/>
          </w:tcPr>
          <w:p w14:paraId="6D82EB6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nil"/>
              <w:left w:val="single" w:sz="4" w:space="0" w:color="007562"/>
              <w:bottom w:val="nil"/>
              <w:right w:val="single" w:sz="4" w:space="0" w:color="007562"/>
            </w:tcBorders>
            <w:shd w:val="clear" w:color="auto" w:fill="auto"/>
          </w:tcPr>
          <w:p w14:paraId="528CB963" w14:textId="77777777" w:rsidR="00387018" w:rsidRPr="00387018" w:rsidRDefault="00387018" w:rsidP="00387018">
            <w:pPr>
              <w:numPr>
                <w:ilvl w:val="0"/>
                <w:numId w:val="11"/>
              </w:numPr>
              <w:tabs>
                <w:tab w:val="left" w:pos="720"/>
                <w:tab w:val="left" w:pos="1069"/>
                <w:tab w:val="left" w:pos="1440"/>
                <w:tab w:val="left" w:pos="2160"/>
                <w:tab w:val="left" w:pos="2880"/>
                <w:tab w:val="left" w:pos="4680"/>
                <w:tab w:val="left" w:pos="5400"/>
                <w:tab w:val="right" w:pos="9000"/>
              </w:tabs>
              <w:spacing w:before="0" w:beforeAutospacing="0" w:after="0" w:afterAutospacing="0" w:line="240" w:lineRule="auto"/>
              <w:ind w:left="361"/>
              <w:contextualSpacing/>
              <w:jc w:val="both"/>
              <w:rPr>
                <w:rFonts w:cs="Arial"/>
                <w:szCs w:val="24"/>
                <w:vertAlign w:val="superscript"/>
              </w:rPr>
            </w:pPr>
            <w:r w:rsidRPr="00387018">
              <w:rPr>
                <w:i/>
                <w:sz w:val="20"/>
              </w:rPr>
              <w:t>Enjoy the journey in comfort and safety</w:t>
            </w:r>
          </w:p>
        </w:tc>
        <w:tc>
          <w:tcPr>
            <w:tcW w:w="3824" w:type="dxa"/>
            <w:tcBorders>
              <w:top w:val="single" w:sz="4" w:space="0" w:color="007562"/>
              <w:left w:val="single" w:sz="4" w:space="0" w:color="007562"/>
              <w:bottom w:val="single" w:sz="4" w:space="0" w:color="007562"/>
              <w:right w:val="single" w:sz="4" w:space="0" w:color="007562"/>
            </w:tcBorders>
            <w:shd w:val="clear" w:color="auto" w:fill="auto"/>
          </w:tcPr>
          <w:p w14:paraId="7BB0DA03" w14:textId="77777777" w:rsidR="00387018" w:rsidRPr="00387018" w:rsidRDefault="00387018" w:rsidP="00387018">
            <w:pPr>
              <w:numPr>
                <w:ilvl w:val="0"/>
                <w:numId w:val="10"/>
              </w:numPr>
              <w:tabs>
                <w:tab w:val="left" w:pos="720"/>
                <w:tab w:val="left" w:pos="1440"/>
                <w:tab w:val="left" w:pos="2160"/>
                <w:tab w:val="left" w:pos="2880"/>
                <w:tab w:val="left" w:pos="4680"/>
                <w:tab w:val="left" w:pos="5400"/>
                <w:tab w:val="right" w:pos="9000"/>
              </w:tabs>
              <w:spacing w:before="0" w:beforeAutospacing="0" w:after="0" w:afterAutospacing="0" w:line="240" w:lineRule="auto"/>
              <w:ind w:left="398"/>
              <w:contextualSpacing/>
              <w:jc w:val="both"/>
              <w:rPr>
                <w:rFonts w:cs="Arial"/>
              </w:rPr>
            </w:pPr>
          </w:p>
        </w:tc>
      </w:tr>
      <w:tr w:rsidR="00387018" w:rsidRPr="00387018" w14:paraId="673E0D97" w14:textId="77777777" w:rsidTr="0091651B">
        <w:trPr>
          <w:trHeight w:val="376"/>
          <w:jc w:val="center"/>
        </w:trPr>
        <w:tc>
          <w:tcPr>
            <w:tcW w:w="1202" w:type="dxa"/>
            <w:tcBorders>
              <w:top w:val="nil"/>
              <w:left w:val="single" w:sz="4" w:space="0" w:color="007562"/>
              <w:bottom w:val="single" w:sz="4" w:space="0" w:color="007562"/>
              <w:right w:val="single" w:sz="4" w:space="0" w:color="007562"/>
            </w:tcBorders>
            <w:shd w:val="clear" w:color="auto" w:fill="auto"/>
            <w:vAlign w:val="center"/>
          </w:tcPr>
          <w:p w14:paraId="40BAB88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nil"/>
              <w:left w:val="single" w:sz="4" w:space="0" w:color="007562"/>
              <w:bottom w:val="single" w:sz="4" w:space="0" w:color="007562"/>
              <w:right w:val="single" w:sz="4" w:space="0" w:color="007562"/>
            </w:tcBorders>
            <w:shd w:val="clear" w:color="auto" w:fill="auto"/>
          </w:tcPr>
          <w:p w14:paraId="5645462A" w14:textId="77777777" w:rsidR="00387018" w:rsidRPr="00387018" w:rsidRDefault="00387018" w:rsidP="00387018">
            <w:pPr>
              <w:numPr>
                <w:ilvl w:val="0"/>
                <w:numId w:val="11"/>
              </w:numPr>
              <w:tabs>
                <w:tab w:val="left" w:pos="720"/>
                <w:tab w:val="left" w:pos="1069"/>
                <w:tab w:val="left" w:pos="1440"/>
                <w:tab w:val="left" w:pos="2160"/>
                <w:tab w:val="left" w:pos="2880"/>
                <w:tab w:val="left" w:pos="4680"/>
                <w:tab w:val="left" w:pos="5400"/>
                <w:tab w:val="right" w:pos="9000"/>
              </w:tabs>
              <w:spacing w:before="0" w:beforeAutospacing="0" w:after="0" w:afterAutospacing="0" w:line="240" w:lineRule="auto"/>
              <w:ind w:left="361"/>
              <w:contextualSpacing/>
              <w:jc w:val="both"/>
              <w:rPr>
                <w:rFonts w:cs="Arial"/>
                <w:szCs w:val="24"/>
                <w:vertAlign w:val="superscript"/>
              </w:rPr>
            </w:pPr>
            <w:r w:rsidRPr="00387018">
              <w:rPr>
                <w:i/>
                <w:sz w:val="20"/>
              </w:rPr>
              <w:t>Satisfactorily complete the journey</w:t>
            </w:r>
          </w:p>
        </w:tc>
        <w:tc>
          <w:tcPr>
            <w:tcW w:w="3824" w:type="dxa"/>
            <w:tcBorders>
              <w:top w:val="single" w:sz="4" w:space="0" w:color="007562"/>
              <w:left w:val="single" w:sz="4" w:space="0" w:color="007562"/>
              <w:bottom w:val="single" w:sz="4" w:space="0" w:color="007562"/>
              <w:right w:val="single" w:sz="4" w:space="0" w:color="007562"/>
            </w:tcBorders>
            <w:shd w:val="clear" w:color="auto" w:fill="auto"/>
          </w:tcPr>
          <w:p w14:paraId="3AA1AB86" w14:textId="77777777" w:rsidR="00387018" w:rsidRPr="00387018" w:rsidRDefault="00387018" w:rsidP="00387018">
            <w:pPr>
              <w:numPr>
                <w:ilvl w:val="0"/>
                <w:numId w:val="10"/>
              </w:numPr>
              <w:tabs>
                <w:tab w:val="left" w:pos="720"/>
                <w:tab w:val="left" w:pos="1440"/>
                <w:tab w:val="left" w:pos="2160"/>
                <w:tab w:val="left" w:pos="2880"/>
                <w:tab w:val="left" w:pos="4680"/>
                <w:tab w:val="left" w:pos="5400"/>
                <w:tab w:val="right" w:pos="9000"/>
              </w:tabs>
              <w:spacing w:before="0" w:beforeAutospacing="0" w:after="0" w:afterAutospacing="0" w:line="240" w:lineRule="auto"/>
              <w:ind w:left="398"/>
              <w:contextualSpacing/>
              <w:jc w:val="both"/>
              <w:rPr>
                <w:rFonts w:cs="Arial"/>
              </w:rPr>
            </w:pPr>
          </w:p>
        </w:tc>
      </w:tr>
      <w:tr w:rsidR="00387018" w:rsidRPr="00387018" w14:paraId="290C2A64" w14:textId="77777777" w:rsidTr="0091651B">
        <w:trPr>
          <w:trHeight w:val="944"/>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529C58D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Section 4</w:t>
            </w:r>
          </w:p>
        </w:tc>
        <w:tc>
          <w:tcPr>
            <w:tcW w:w="4216" w:type="dxa"/>
            <w:tcBorders>
              <w:top w:val="single" w:sz="4" w:space="0" w:color="007562"/>
              <w:left w:val="single" w:sz="4" w:space="0" w:color="007562"/>
              <w:bottom w:val="single" w:sz="4" w:space="0" w:color="007562"/>
              <w:right w:val="single" w:sz="4" w:space="0" w:color="007562"/>
            </w:tcBorders>
            <w:vAlign w:val="center"/>
          </w:tcPr>
          <w:p w14:paraId="5309C53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2.1</w:t>
            </w:r>
            <w:r w:rsidRPr="00387018">
              <w:rPr>
                <w:rFonts w:cs="Arial"/>
                <w:szCs w:val="24"/>
              </w:rPr>
              <w:t xml:space="preserve"> </w:t>
            </w:r>
          </w:p>
          <w:p w14:paraId="38DEB76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What is the project?</w:t>
            </w:r>
          </w:p>
          <w:p w14:paraId="532EB2A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4188680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0FB6EF72" w14:textId="77777777" w:rsidTr="0091651B">
        <w:trPr>
          <w:trHeight w:val="975"/>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52C3013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vAlign w:val="center"/>
          </w:tcPr>
          <w:p w14:paraId="1E1362D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2.2</w:t>
            </w:r>
            <w:r w:rsidRPr="00387018">
              <w:rPr>
                <w:rFonts w:cs="Arial"/>
                <w:szCs w:val="24"/>
              </w:rPr>
              <w:t xml:space="preserve"> </w:t>
            </w:r>
          </w:p>
          <w:p w14:paraId="68C4B31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Location(s)</w:t>
            </w:r>
          </w:p>
          <w:p w14:paraId="5D176E6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66F2E7E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349CBFE3" w14:textId="77777777" w:rsidTr="0091651B">
        <w:trPr>
          <w:trHeight w:val="1554"/>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780CA52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4.1</w:t>
            </w:r>
          </w:p>
        </w:tc>
        <w:tc>
          <w:tcPr>
            <w:tcW w:w="4216" w:type="dxa"/>
            <w:tcBorders>
              <w:top w:val="single" w:sz="4" w:space="0" w:color="007562"/>
              <w:left w:val="single" w:sz="4" w:space="0" w:color="007562"/>
              <w:bottom w:val="single" w:sz="4" w:space="0" w:color="007562"/>
              <w:right w:val="single" w:sz="4" w:space="0" w:color="007562"/>
            </w:tcBorders>
            <w:vAlign w:val="center"/>
          </w:tcPr>
          <w:p w14:paraId="1829BB7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2.3</w:t>
            </w:r>
            <w:r w:rsidRPr="00387018">
              <w:rPr>
                <w:rFonts w:cs="Arial"/>
                <w:szCs w:val="24"/>
              </w:rPr>
              <w:t xml:space="preserve"> </w:t>
            </w:r>
          </w:p>
          <w:p w14:paraId="1409917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How will this project improve accessibility?</w:t>
            </w:r>
          </w:p>
          <w:p w14:paraId="4E1EFFF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 w:val="20"/>
                <w:szCs w:val="24"/>
              </w:rPr>
              <w:t xml:space="preserve"> (for those persons covered by the criteria of the Fund)</w:t>
            </w:r>
          </w:p>
        </w:tc>
        <w:tc>
          <w:tcPr>
            <w:tcW w:w="3824" w:type="dxa"/>
            <w:tcBorders>
              <w:top w:val="single" w:sz="4" w:space="0" w:color="007562"/>
              <w:left w:val="single" w:sz="4" w:space="0" w:color="007562"/>
              <w:bottom w:val="single" w:sz="4" w:space="0" w:color="007562"/>
              <w:right w:val="single" w:sz="4" w:space="0" w:color="007562"/>
            </w:tcBorders>
            <w:vAlign w:val="center"/>
          </w:tcPr>
          <w:p w14:paraId="164D756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452BCC21" w14:textId="77777777" w:rsidTr="0091651B">
        <w:trPr>
          <w:trHeight w:val="515"/>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7C7A436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4.5</w:t>
            </w:r>
          </w:p>
        </w:tc>
        <w:tc>
          <w:tcPr>
            <w:tcW w:w="4216" w:type="dxa"/>
            <w:tcBorders>
              <w:top w:val="single" w:sz="4" w:space="0" w:color="007562"/>
              <w:left w:val="single" w:sz="4" w:space="0" w:color="007562"/>
              <w:bottom w:val="single" w:sz="4" w:space="0" w:color="007562"/>
              <w:right w:val="single" w:sz="4" w:space="0" w:color="007562"/>
            </w:tcBorders>
            <w:vAlign w:val="center"/>
          </w:tcPr>
          <w:p w14:paraId="79789B6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2.4</w:t>
            </w:r>
            <w:r w:rsidRPr="00387018">
              <w:rPr>
                <w:rFonts w:cs="Arial"/>
                <w:szCs w:val="24"/>
              </w:rPr>
              <w:t xml:space="preserve"> </w:t>
            </w:r>
          </w:p>
          <w:p w14:paraId="22EDFE35" w14:textId="198F870D"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 xml:space="preserve">Is this part of a larger </w:t>
            </w:r>
            <w:r w:rsidR="0006384A" w:rsidRPr="00387018">
              <w:rPr>
                <w:rFonts w:cs="Arial"/>
                <w:szCs w:val="24"/>
              </w:rPr>
              <w:t>Project?</w:t>
            </w:r>
          </w:p>
          <w:p w14:paraId="1F3DF79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2751435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center"/>
              <w:rPr>
                <w:rFonts w:cs="Arial"/>
              </w:rPr>
            </w:pPr>
            <w:r w:rsidRPr="00387018">
              <w:rPr>
                <w:rFonts w:cs="Arial"/>
              </w:rPr>
              <w:t>Yes / No *</w:t>
            </w:r>
          </w:p>
          <w:p w14:paraId="73920DE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right"/>
              <w:rPr>
                <w:rFonts w:cs="Arial"/>
              </w:rPr>
            </w:pPr>
            <w:r w:rsidRPr="00387018">
              <w:rPr>
                <w:rFonts w:cs="Arial"/>
                <w:szCs w:val="24"/>
                <w:vertAlign w:val="superscript"/>
              </w:rPr>
              <w:t>*</w:t>
            </w:r>
            <w:r w:rsidRPr="00387018">
              <w:rPr>
                <w:rFonts w:cs="Arial"/>
                <w:szCs w:val="24"/>
              </w:rPr>
              <w:t xml:space="preserve"> </w:t>
            </w:r>
            <w:r w:rsidRPr="00387018">
              <w:rPr>
                <w:rFonts w:cs="Arial"/>
                <w:sz w:val="16"/>
                <w:szCs w:val="24"/>
              </w:rPr>
              <w:t>Delete as applicable</w:t>
            </w:r>
          </w:p>
        </w:tc>
      </w:tr>
      <w:tr w:rsidR="00387018" w:rsidRPr="00387018" w14:paraId="60B54B43" w14:textId="77777777" w:rsidTr="0091651B">
        <w:trPr>
          <w:trHeight w:val="1598"/>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3C42E1D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vAlign w:val="center"/>
          </w:tcPr>
          <w:p w14:paraId="6CDE8C0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2.5</w:t>
            </w:r>
            <w:r w:rsidRPr="00387018">
              <w:rPr>
                <w:rFonts w:cs="Arial"/>
                <w:szCs w:val="24"/>
              </w:rPr>
              <w:t xml:space="preserve"> </w:t>
            </w:r>
          </w:p>
          <w:p w14:paraId="30AEFF1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If above (</w:t>
            </w:r>
            <w:r w:rsidRPr="00387018">
              <w:rPr>
                <w:rFonts w:cs="Arial"/>
                <w:sz w:val="20"/>
                <w:szCs w:val="24"/>
              </w:rPr>
              <w:t>2.4</w:t>
            </w:r>
            <w:r w:rsidRPr="00387018">
              <w:rPr>
                <w:rFonts w:cs="Arial"/>
                <w:szCs w:val="24"/>
              </w:rPr>
              <w:t xml:space="preserve">) YES – </w:t>
            </w:r>
          </w:p>
          <w:p w14:paraId="447C529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p w14:paraId="7079712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give brief details, including cost</w:t>
            </w:r>
          </w:p>
          <w:p w14:paraId="7DF5C5A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58AC2FD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0B8DA297" w14:textId="77777777" w:rsidTr="0091651B">
        <w:trPr>
          <w:trHeight w:val="1348"/>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26152D9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6.3</w:t>
            </w:r>
          </w:p>
        </w:tc>
        <w:tc>
          <w:tcPr>
            <w:tcW w:w="4216" w:type="dxa"/>
            <w:tcBorders>
              <w:top w:val="single" w:sz="4" w:space="0" w:color="007562"/>
              <w:left w:val="single" w:sz="4" w:space="0" w:color="007562"/>
              <w:bottom w:val="single" w:sz="4" w:space="0" w:color="007562"/>
              <w:right w:val="single" w:sz="4" w:space="0" w:color="007562"/>
            </w:tcBorders>
            <w:vAlign w:val="center"/>
          </w:tcPr>
          <w:p w14:paraId="1582FB6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2.6</w:t>
            </w:r>
            <w:r w:rsidRPr="00387018">
              <w:rPr>
                <w:rFonts w:cs="Arial"/>
                <w:szCs w:val="24"/>
              </w:rPr>
              <w:t xml:space="preserve"> </w:t>
            </w:r>
          </w:p>
          <w:p w14:paraId="5CF3A0C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What User Organisations or other relevant groups have you consulted</w:t>
            </w:r>
          </w:p>
          <w:p w14:paraId="096C67B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vertAlign w:val="superscript"/>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1ED2798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763C5A19" w14:textId="77777777" w:rsidTr="0091651B">
        <w:trPr>
          <w:trHeight w:val="852"/>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53A32D3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6.3</w:t>
            </w:r>
          </w:p>
        </w:tc>
        <w:tc>
          <w:tcPr>
            <w:tcW w:w="4216" w:type="dxa"/>
            <w:tcBorders>
              <w:top w:val="single" w:sz="4" w:space="0" w:color="007562"/>
              <w:left w:val="single" w:sz="4" w:space="0" w:color="007562"/>
              <w:bottom w:val="single" w:sz="4" w:space="0" w:color="007562"/>
              <w:right w:val="single" w:sz="4" w:space="0" w:color="007562"/>
            </w:tcBorders>
            <w:vAlign w:val="center"/>
          </w:tcPr>
          <w:p w14:paraId="360A267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2.7</w:t>
            </w:r>
            <w:r w:rsidRPr="00387018">
              <w:rPr>
                <w:rFonts w:cs="Arial"/>
                <w:szCs w:val="24"/>
              </w:rPr>
              <w:t xml:space="preserve"> </w:t>
            </w:r>
          </w:p>
          <w:p w14:paraId="3E737A4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Include evidence from consultation with Local Access panels, disabled persons organisations, User Organisations and other relevant groups representative of disabled people</w:t>
            </w:r>
          </w:p>
          <w:p w14:paraId="6F25D83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19E4B68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556144FB" w14:textId="77777777" w:rsidTr="0091651B">
        <w:trPr>
          <w:trHeight w:val="459"/>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00B050"/>
            <w:vAlign w:val="center"/>
          </w:tcPr>
          <w:p w14:paraId="04595C3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shd w:val="clear" w:color="auto" w:fill="00B050"/>
            <w:vAlign w:val="center"/>
          </w:tcPr>
          <w:p w14:paraId="733413A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vertAlign w:val="superscript"/>
              </w:rPr>
            </w:pPr>
          </w:p>
        </w:tc>
        <w:tc>
          <w:tcPr>
            <w:tcW w:w="3824" w:type="dxa"/>
            <w:tcBorders>
              <w:top w:val="single" w:sz="4" w:space="0" w:color="007562"/>
              <w:left w:val="single" w:sz="4" w:space="0" w:color="007562"/>
              <w:bottom w:val="single" w:sz="4" w:space="0" w:color="007562"/>
              <w:right w:val="single" w:sz="4" w:space="0" w:color="007562"/>
            </w:tcBorders>
            <w:shd w:val="clear" w:color="auto" w:fill="00B050"/>
            <w:vAlign w:val="center"/>
          </w:tcPr>
          <w:p w14:paraId="2FE3E8A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szCs w:val="24"/>
              </w:rPr>
            </w:pPr>
          </w:p>
        </w:tc>
      </w:tr>
      <w:tr w:rsidR="00387018" w:rsidRPr="00387018" w14:paraId="4990D7A2" w14:textId="77777777" w:rsidTr="0091651B">
        <w:trPr>
          <w:trHeight w:val="516"/>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0FA023C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4.5</w:t>
            </w:r>
          </w:p>
        </w:tc>
        <w:tc>
          <w:tcPr>
            <w:tcW w:w="4216" w:type="dxa"/>
            <w:tcBorders>
              <w:top w:val="single" w:sz="4" w:space="0" w:color="007562"/>
              <w:left w:val="single" w:sz="4" w:space="0" w:color="007562"/>
              <w:bottom w:val="single" w:sz="4" w:space="0" w:color="007562"/>
              <w:right w:val="single" w:sz="4" w:space="0" w:color="007562"/>
            </w:tcBorders>
            <w:vAlign w:val="center"/>
            <w:hideMark/>
          </w:tcPr>
          <w:p w14:paraId="0D88836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3.1</w:t>
            </w:r>
            <w:r w:rsidRPr="00387018">
              <w:rPr>
                <w:rFonts w:cs="Arial"/>
                <w:szCs w:val="24"/>
              </w:rPr>
              <w:t xml:space="preserve"> </w:t>
            </w:r>
          </w:p>
          <w:p w14:paraId="4925A33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Total eligible project costs</w:t>
            </w:r>
          </w:p>
          <w:p w14:paraId="43F25F0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 w:val="20"/>
                <w:szCs w:val="24"/>
              </w:rPr>
              <w:lastRenderedPageBreak/>
              <w:t>(if appropriate include detailed breakdown)</w:t>
            </w:r>
            <w:r w:rsidRPr="00387018">
              <w:rPr>
                <w:rFonts w:cs="Arial"/>
                <w:szCs w:val="24"/>
              </w:rPr>
              <w:t xml:space="preserve"> </w:t>
            </w:r>
          </w:p>
        </w:tc>
        <w:tc>
          <w:tcPr>
            <w:tcW w:w="3824" w:type="dxa"/>
            <w:tcBorders>
              <w:top w:val="single" w:sz="4" w:space="0" w:color="007562"/>
              <w:left w:val="single" w:sz="4" w:space="0" w:color="007562"/>
              <w:bottom w:val="single" w:sz="4" w:space="0" w:color="007562"/>
              <w:right w:val="single" w:sz="4" w:space="0" w:color="007562"/>
            </w:tcBorders>
            <w:vAlign w:val="center"/>
          </w:tcPr>
          <w:p w14:paraId="44353DC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szCs w:val="24"/>
              </w:rPr>
            </w:pPr>
          </w:p>
        </w:tc>
      </w:tr>
      <w:tr w:rsidR="00387018" w:rsidRPr="00387018" w14:paraId="59C28FE6" w14:textId="77777777" w:rsidTr="0091651B">
        <w:trPr>
          <w:trHeight w:val="837"/>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54AD4CD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vAlign w:val="center"/>
          </w:tcPr>
          <w:p w14:paraId="176A095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rPr>
                <w:rFonts w:cs="Arial"/>
                <w:szCs w:val="24"/>
                <w:vertAlign w:val="superscript"/>
              </w:rPr>
              <w:t xml:space="preserve">3.2 </w:t>
            </w:r>
          </w:p>
          <w:p w14:paraId="59F5D0C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 xml:space="preserve">Accessibility Funding applied for </w:t>
            </w:r>
          </w:p>
          <w:p w14:paraId="46586C7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p w14:paraId="4946E8B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Normally limited to 50% of total costs.</w:t>
            </w:r>
          </w:p>
        </w:tc>
        <w:tc>
          <w:tcPr>
            <w:tcW w:w="3824" w:type="dxa"/>
            <w:tcBorders>
              <w:top w:val="single" w:sz="4" w:space="0" w:color="007562"/>
              <w:left w:val="single" w:sz="4" w:space="0" w:color="007562"/>
              <w:bottom w:val="single" w:sz="4" w:space="0" w:color="007562"/>
              <w:right w:val="single" w:sz="4" w:space="0" w:color="007562"/>
            </w:tcBorders>
            <w:vAlign w:val="center"/>
          </w:tcPr>
          <w:p w14:paraId="405A0D7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szCs w:val="24"/>
              </w:rPr>
            </w:pPr>
          </w:p>
        </w:tc>
      </w:tr>
      <w:tr w:rsidR="00387018" w:rsidRPr="00387018" w14:paraId="5D7C8496" w14:textId="77777777" w:rsidTr="0091651B">
        <w:trPr>
          <w:trHeight w:val="714"/>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1817615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vAlign w:val="center"/>
            <w:hideMark/>
          </w:tcPr>
          <w:p w14:paraId="53FD367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rPr>
                <w:rFonts w:cs="Arial"/>
                <w:szCs w:val="24"/>
                <w:vertAlign w:val="superscript"/>
              </w:rPr>
              <w:t xml:space="preserve">3.3 </w:t>
            </w:r>
          </w:p>
          <w:p w14:paraId="341E7AF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What is the source(s) of the remaining funding?</w:t>
            </w:r>
          </w:p>
        </w:tc>
        <w:tc>
          <w:tcPr>
            <w:tcW w:w="3824" w:type="dxa"/>
            <w:tcBorders>
              <w:top w:val="single" w:sz="4" w:space="0" w:color="007562"/>
              <w:left w:val="single" w:sz="4" w:space="0" w:color="007562"/>
              <w:bottom w:val="single" w:sz="4" w:space="0" w:color="007562"/>
              <w:right w:val="single" w:sz="4" w:space="0" w:color="007562"/>
            </w:tcBorders>
            <w:vAlign w:val="center"/>
          </w:tcPr>
          <w:p w14:paraId="106067D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0C980181" w14:textId="77777777" w:rsidTr="0091651B">
        <w:trPr>
          <w:trHeight w:val="714"/>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0CF7546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vAlign w:val="center"/>
            <w:hideMark/>
          </w:tcPr>
          <w:p w14:paraId="076D81B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3.4</w:t>
            </w:r>
            <w:r w:rsidRPr="00387018">
              <w:rPr>
                <w:rFonts w:cs="Arial"/>
                <w:szCs w:val="24"/>
              </w:rPr>
              <w:t xml:space="preserve"> </w:t>
            </w:r>
          </w:p>
          <w:p w14:paraId="0F16B10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What is the proposed start date?</w:t>
            </w:r>
          </w:p>
        </w:tc>
        <w:tc>
          <w:tcPr>
            <w:tcW w:w="3824" w:type="dxa"/>
            <w:tcBorders>
              <w:top w:val="single" w:sz="4" w:space="0" w:color="007562"/>
              <w:left w:val="single" w:sz="4" w:space="0" w:color="007562"/>
              <w:bottom w:val="single" w:sz="4" w:space="0" w:color="007562"/>
              <w:right w:val="single" w:sz="4" w:space="0" w:color="007562"/>
            </w:tcBorders>
            <w:vAlign w:val="center"/>
          </w:tcPr>
          <w:p w14:paraId="74917DE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2B71B6B9" w14:textId="77777777" w:rsidTr="0091651B">
        <w:trPr>
          <w:trHeight w:val="708"/>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3E7E6BA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vAlign w:val="center"/>
            <w:hideMark/>
          </w:tcPr>
          <w:p w14:paraId="12F4016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3.5</w:t>
            </w:r>
            <w:r w:rsidRPr="00387018">
              <w:rPr>
                <w:rFonts w:cs="Arial"/>
                <w:szCs w:val="24"/>
              </w:rPr>
              <w:t xml:space="preserve"> </w:t>
            </w:r>
          </w:p>
          <w:p w14:paraId="35E7180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What is the proposed completion date?</w:t>
            </w:r>
          </w:p>
        </w:tc>
        <w:tc>
          <w:tcPr>
            <w:tcW w:w="3824" w:type="dxa"/>
            <w:tcBorders>
              <w:top w:val="single" w:sz="4" w:space="0" w:color="007562"/>
              <w:left w:val="single" w:sz="4" w:space="0" w:color="007562"/>
              <w:bottom w:val="single" w:sz="4" w:space="0" w:color="007562"/>
              <w:right w:val="single" w:sz="4" w:space="0" w:color="007562"/>
            </w:tcBorders>
            <w:vAlign w:val="center"/>
          </w:tcPr>
          <w:p w14:paraId="7D907F5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27109F5D" w14:textId="77777777" w:rsidTr="0091651B">
        <w:trPr>
          <w:trHeight w:val="422"/>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00B050"/>
            <w:vAlign w:val="center"/>
          </w:tcPr>
          <w:p w14:paraId="447B9EC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shd w:val="clear" w:color="auto" w:fill="00B050"/>
            <w:vAlign w:val="center"/>
          </w:tcPr>
          <w:p w14:paraId="55868A9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vertAlign w:val="superscript"/>
              </w:rPr>
            </w:pPr>
          </w:p>
        </w:tc>
        <w:tc>
          <w:tcPr>
            <w:tcW w:w="3824" w:type="dxa"/>
            <w:tcBorders>
              <w:top w:val="single" w:sz="4" w:space="0" w:color="007562"/>
              <w:left w:val="single" w:sz="4" w:space="0" w:color="007562"/>
              <w:bottom w:val="single" w:sz="4" w:space="0" w:color="007562"/>
              <w:right w:val="single" w:sz="4" w:space="0" w:color="007562"/>
            </w:tcBorders>
            <w:shd w:val="clear" w:color="auto" w:fill="00B050"/>
            <w:vAlign w:val="center"/>
          </w:tcPr>
          <w:p w14:paraId="257F7DF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60EE6D6D" w14:textId="77777777" w:rsidTr="0091651B">
        <w:trPr>
          <w:trHeight w:val="1271"/>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43BE677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10.1</w:t>
            </w:r>
          </w:p>
        </w:tc>
        <w:tc>
          <w:tcPr>
            <w:tcW w:w="4216" w:type="dxa"/>
            <w:tcBorders>
              <w:top w:val="single" w:sz="4" w:space="0" w:color="007562"/>
              <w:left w:val="single" w:sz="4" w:space="0" w:color="007562"/>
              <w:bottom w:val="single" w:sz="4" w:space="0" w:color="007562"/>
              <w:right w:val="single" w:sz="4" w:space="0" w:color="007562"/>
            </w:tcBorders>
            <w:vAlign w:val="center"/>
          </w:tcPr>
          <w:p w14:paraId="7A93E7F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4.1</w:t>
            </w:r>
            <w:r w:rsidRPr="00387018">
              <w:rPr>
                <w:rFonts w:cs="Arial"/>
                <w:szCs w:val="24"/>
              </w:rPr>
              <w:t xml:space="preserve"> </w:t>
            </w:r>
          </w:p>
          <w:p w14:paraId="1735ECB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What are your proposals for undertaking post project validation?</w:t>
            </w:r>
          </w:p>
          <w:p w14:paraId="0AC7963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25DB162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37FE5EE9" w14:textId="77777777" w:rsidTr="0091651B">
        <w:trPr>
          <w:trHeight w:val="836"/>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35E8C77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10.2</w:t>
            </w:r>
          </w:p>
        </w:tc>
        <w:tc>
          <w:tcPr>
            <w:tcW w:w="4216" w:type="dxa"/>
            <w:tcBorders>
              <w:top w:val="single" w:sz="4" w:space="0" w:color="007562"/>
              <w:left w:val="single" w:sz="4" w:space="0" w:color="007562"/>
              <w:bottom w:val="single" w:sz="4" w:space="0" w:color="007562"/>
              <w:right w:val="single" w:sz="4" w:space="0" w:color="007562"/>
            </w:tcBorders>
            <w:vAlign w:val="center"/>
          </w:tcPr>
          <w:p w14:paraId="3E38E40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rPr>
                <w:rFonts w:cs="Arial"/>
                <w:szCs w:val="24"/>
                <w:vertAlign w:val="superscript"/>
              </w:rPr>
              <w:t xml:space="preserve">4.2 </w:t>
            </w:r>
          </w:p>
          <w:p w14:paraId="27913C3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How and when will the validation be undertaken</w:t>
            </w:r>
          </w:p>
          <w:p w14:paraId="09C0932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3BDA125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27A58E32" w14:textId="77777777" w:rsidTr="0091651B">
        <w:trPr>
          <w:trHeight w:val="769"/>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348BD92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10.2</w:t>
            </w:r>
          </w:p>
        </w:tc>
        <w:tc>
          <w:tcPr>
            <w:tcW w:w="4216" w:type="dxa"/>
            <w:tcBorders>
              <w:top w:val="single" w:sz="4" w:space="0" w:color="007562"/>
              <w:left w:val="single" w:sz="4" w:space="0" w:color="007562"/>
              <w:bottom w:val="single" w:sz="4" w:space="0" w:color="007562"/>
              <w:right w:val="single" w:sz="4" w:space="0" w:color="007562"/>
            </w:tcBorders>
            <w:vAlign w:val="center"/>
          </w:tcPr>
          <w:p w14:paraId="7417669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rPr>
                <w:rFonts w:cs="Arial"/>
                <w:szCs w:val="24"/>
                <w:vertAlign w:val="superscript"/>
              </w:rPr>
              <w:t xml:space="preserve">4.3 </w:t>
            </w:r>
          </w:p>
          <w:p w14:paraId="40C7A77E" w14:textId="0199DDFC"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 xml:space="preserve">Who will conduct the </w:t>
            </w:r>
            <w:r w:rsidR="0006384A" w:rsidRPr="00387018">
              <w:rPr>
                <w:rFonts w:cs="Arial"/>
                <w:szCs w:val="24"/>
              </w:rPr>
              <w:t>validation?</w:t>
            </w:r>
          </w:p>
          <w:p w14:paraId="4671515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044A0B7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1276D695" w14:textId="77777777" w:rsidTr="0091651B">
        <w:trPr>
          <w:trHeight w:val="1065"/>
          <w:jc w:val="center"/>
        </w:trPr>
        <w:tc>
          <w:tcPr>
            <w:tcW w:w="1202" w:type="dxa"/>
            <w:tcBorders>
              <w:top w:val="single" w:sz="4" w:space="0" w:color="007562"/>
              <w:left w:val="single" w:sz="4" w:space="0" w:color="007562"/>
              <w:bottom w:val="single" w:sz="4" w:space="0" w:color="007562"/>
              <w:right w:val="single" w:sz="4" w:space="0" w:color="007562"/>
            </w:tcBorders>
            <w:vAlign w:val="center"/>
          </w:tcPr>
          <w:p w14:paraId="154CEB1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vAlign w:val="center"/>
          </w:tcPr>
          <w:p w14:paraId="42E3531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rPr>
                <w:rFonts w:cs="Arial"/>
                <w:szCs w:val="24"/>
                <w:vertAlign w:val="superscript"/>
              </w:rPr>
              <w:t xml:space="preserve">4.4 </w:t>
            </w:r>
          </w:p>
          <w:p w14:paraId="25F706E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What risks have been identified to the delivery of the project?</w:t>
            </w:r>
          </w:p>
          <w:p w14:paraId="10D171B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p>
        </w:tc>
        <w:tc>
          <w:tcPr>
            <w:tcW w:w="3824" w:type="dxa"/>
            <w:tcBorders>
              <w:top w:val="single" w:sz="4" w:space="0" w:color="007562"/>
              <w:left w:val="single" w:sz="4" w:space="0" w:color="007562"/>
              <w:bottom w:val="single" w:sz="4" w:space="0" w:color="007562"/>
              <w:right w:val="single" w:sz="4" w:space="0" w:color="007562"/>
            </w:tcBorders>
            <w:vAlign w:val="center"/>
          </w:tcPr>
          <w:p w14:paraId="4E04351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636F4903" w14:textId="77777777" w:rsidTr="00387018">
        <w:trPr>
          <w:trHeight w:val="708"/>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D6E3BC"/>
          </w:tcPr>
          <w:p w14:paraId="7412D05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b/>
                <w:szCs w:val="24"/>
              </w:rPr>
            </w:pPr>
          </w:p>
        </w:tc>
        <w:tc>
          <w:tcPr>
            <w:tcW w:w="8040" w:type="dxa"/>
            <w:gridSpan w:val="2"/>
            <w:tcBorders>
              <w:top w:val="single" w:sz="4" w:space="0" w:color="007562"/>
              <w:left w:val="single" w:sz="4" w:space="0" w:color="007562"/>
              <w:bottom w:val="single" w:sz="4" w:space="0" w:color="007562"/>
              <w:right w:val="single" w:sz="4" w:space="0" w:color="007562"/>
            </w:tcBorders>
            <w:shd w:val="clear" w:color="auto" w:fill="D6E3BC"/>
            <w:vAlign w:val="center"/>
            <w:hideMark/>
          </w:tcPr>
          <w:p w14:paraId="10CEAA7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b/>
              </w:rPr>
            </w:pPr>
            <w:r w:rsidRPr="00387018">
              <w:rPr>
                <w:b/>
                <w:szCs w:val="24"/>
              </w:rPr>
              <w:t xml:space="preserve">Please attach separately any further details which would assist in the consideration of your bid. </w:t>
            </w:r>
            <w:r w:rsidRPr="00387018">
              <w:rPr>
                <w:szCs w:val="24"/>
              </w:rPr>
              <w:t xml:space="preserve"> See below.</w:t>
            </w:r>
          </w:p>
        </w:tc>
      </w:tr>
      <w:tr w:rsidR="00387018" w:rsidRPr="00387018" w14:paraId="536FF026" w14:textId="77777777" w:rsidTr="0091651B">
        <w:trPr>
          <w:trHeight w:val="779"/>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3F50DC7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6.9</w:t>
            </w: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1C27B6E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vertAlign w:val="superscript"/>
              </w:rPr>
              <w:t>5.1</w:t>
            </w:r>
            <w:r w:rsidRPr="00387018">
              <w:rPr>
                <w:rFonts w:cs="Arial"/>
                <w:szCs w:val="24"/>
              </w:rPr>
              <w:t xml:space="preserve"> </w:t>
            </w:r>
          </w:p>
          <w:p w14:paraId="3AA0695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Access Statement included</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36F571D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center"/>
              <w:rPr>
                <w:rFonts w:cs="Arial"/>
              </w:rPr>
            </w:pPr>
            <w:r w:rsidRPr="00387018">
              <w:rPr>
                <w:rFonts w:cs="Arial"/>
              </w:rPr>
              <w:t>Yes / No *</w:t>
            </w:r>
            <w:r w:rsidRPr="00387018">
              <w:rPr>
                <w:rFonts w:cs="Arial"/>
                <w:sz w:val="20"/>
                <w:u w:val="single"/>
              </w:rPr>
              <w:t xml:space="preserve">              </w:t>
            </w:r>
          </w:p>
          <w:p w14:paraId="011D130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right"/>
              <w:rPr>
                <w:rFonts w:cs="Arial"/>
              </w:rPr>
            </w:pPr>
            <w:r w:rsidRPr="00387018">
              <w:rPr>
                <w:rFonts w:cs="Arial"/>
                <w:szCs w:val="24"/>
                <w:vertAlign w:val="superscript"/>
              </w:rPr>
              <w:t>*</w:t>
            </w:r>
            <w:r w:rsidRPr="00387018">
              <w:rPr>
                <w:rFonts w:cs="Arial"/>
                <w:szCs w:val="24"/>
              </w:rPr>
              <w:t xml:space="preserve"> </w:t>
            </w:r>
            <w:r w:rsidRPr="00387018">
              <w:rPr>
                <w:rFonts w:cs="Arial"/>
                <w:sz w:val="12"/>
                <w:szCs w:val="24"/>
              </w:rPr>
              <w:t>Delete as applicable</w:t>
            </w:r>
          </w:p>
        </w:tc>
      </w:tr>
      <w:tr w:rsidR="00387018" w:rsidRPr="00387018" w14:paraId="6704AD73" w14:textId="77777777" w:rsidTr="0091651B">
        <w:trPr>
          <w:trHeight w:val="836"/>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085CBE4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t>para 6.10</w:t>
            </w: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68FC218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rPr>
                <w:rFonts w:cs="Arial"/>
                <w:szCs w:val="24"/>
                <w:vertAlign w:val="superscript"/>
              </w:rPr>
              <w:t xml:space="preserve">5.2 </w:t>
            </w:r>
          </w:p>
          <w:p w14:paraId="2B9FF8D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 xml:space="preserve">Equality Impact Assessment (EQIA) </w:t>
            </w:r>
          </w:p>
          <w:p w14:paraId="33190E3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Included (</w:t>
            </w:r>
            <w:r w:rsidRPr="00387018">
              <w:rPr>
                <w:rFonts w:cs="Arial"/>
                <w:b/>
                <w:szCs w:val="24"/>
              </w:rPr>
              <w:t>Appendix C</w:t>
            </w:r>
            <w:r w:rsidRPr="00387018">
              <w:rPr>
                <w:rFonts w:cs="Arial"/>
                <w:szCs w:val="24"/>
              </w:rPr>
              <w:t xml:space="preserve">) </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6342445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center"/>
              <w:rPr>
                <w:rFonts w:cs="Arial"/>
              </w:rPr>
            </w:pPr>
            <w:r w:rsidRPr="00387018">
              <w:rPr>
                <w:rFonts w:cs="Arial"/>
              </w:rPr>
              <w:t>Yes / No *</w:t>
            </w:r>
          </w:p>
          <w:p w14:paraId="0044B5F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right"/>
              <w:rPr>
                <w:rFonts w:cs="Arial"/>
              </w:rPr>
            </w:pPr>
            <w:r w:rsidRPr="00387018">
              <w:rPr>
                <w:rFonts w:cs="Arial"/>
                <w:szCs w:val="24"/>
                <w:vertAlign w:val="superscript"/>
              </w:rPr>
              <w:t>*</w:t>
            </w:r>
            <w:r w:rsidRPr="00387018">
              <w:rPr>
                <w:rFonts w:cs="Arial"/>
                <w:szCs w:val="24"/>
              </w:rPr>
              <w:t xml:space="preserve"> </w:t>
            </w:r>
            <w:r w:rsidRPr="00387018">
              <w:rPr>
                <w:rFonts w:cs="Arial"/>
                <w:sz w:val="12"/>
                <w:szCs w:val="24"/>
              </w:rPr>
              <w:t>Delete as applicable</w:t>
            </w:r>
          </w:p>
        </w:tc>
      </w:tr>
      <w:tr w:rsidR="00387018" w:rsidRPr="00387018" w14:paraId="75FBB8DF" w14:textId="77777777" w:rsidTr="0091651B">
        <w:trPr>
          <w:trHeight w:val="520"/>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397EF8E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lastRenderedPageBreak/>
              <w:t>para 6.6</w:t>
            </w: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571ED1B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rPr>
                <w:rFonts w:cs="Arial"/>
                <w:szCs w:val="24"/>
                <w:vertAlign w:val="superscript"/>
              </w:rPr>
              <w:t xml:space="preserve">5.3 </w:t>
            </w:r>
          </w:p>
          <w:p w14:paraId="54611F1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 xml:space="preserve">Permission from owner to undertake the scope of project being proposed. </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2CF3AB7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center"/>
              <w:rPr>
                <w:rFonts w:cs="Arial"/>
              </w:rPr>
            </w:pPr>
            <w:r w:rsidRPr="00387018">
              <w:rPr>
                <w:rFonts w:cs="Arial"/>
              </w:rPr>
              <w:t>Yes / No / Not Applicable *</w:t>
            </w:r>
          </w:p>
          <w:p w14:paraId="1B06182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center"/>
              <w:rPr>
                <w:rFonts w:cs="Arial"/>
              </w:rPr>
            </w:pPr>
            <w:r w:rsidRPr="00387018">
              <w:rPr>
                <w:rFonts w:cs="Arial"/>
              </w:rPr>
              <w:t xml:space="preserve"> </w:t>
            </w:r>
          </w:p>
          <w:p w14:paraId="53DA3A4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right"/>
              <w:rPr>
                <w:rFonts w:cs="Arial"/>
              </w:rPr>
            </w:pPr>
            <w:r w:rsidRPr="00387018">
              <w:rPr>
                <w:rFonts w:cs="Arial"/>
                <w:szCs w:val="24"/>
                <w:vertAlign w:val="superscript"/>
              </w:rPr>
              <w:t>*</w:t>
            </w:r>
            <w:r w:rsidRPr="00387018">
              <w:rPr>
                <w:rFonts w:cs="Arial"/>
                <w:szCs w:val="24"/>
              </w:rPr>
              <w:t xml:space="preserve"> </w:t>
            </w:r>
            <w:r w:rsidRPr="00387018">
              <w:rPr>
                <w:rFonts w:cs="Arial"/>
                <w:sz w:val="12"/>
                <w:szCs w:val="24"/>
              </w:rPr>
              <w:t>Delete as applicable</w:t>
            </w:r>
          </w:p>
        </w:tc>
      </w:tr>
      <w:tr w:rsidR="00387018" w:rsidRPr="00387018" w14:paraId="7B664271" w14:textId="77777777" w:rsidTr="0091651B">
        <w:trPr>
          <w:trHeight w:val="656"/>
          <w:jc w:val="center"/>
        </w:trPr>
        <w:tc>
          <w:tcPr>
            <w:tcW w:w="1202" w:type="dxa"/>
            <w:tcBorders>
              <w:top w:val="single" w:sz="4" w:space="0" w:color="007562"/>
              <w:left w:val="single" w:sz="4" w:space="0" w:color="007562"/>
              <w:bottom w:val="single" w:sz="4" w:space="0" w:color="007562"/>
              <w:right w:val="single" w:sz="4" w:space="0" w:color="007562"/>
            </w:tcBorders>
            <w:shd w:val="clear" w:color="auto" w:fill="auto"/>
            <w:vAlign w:val="center"/>
          </w:tcPr>
          <w:p w14:paraId="54F02A7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p>
        </w:tc>
        <w:tc>
          <w:tcPr>
            <w:tcW w:w="4216" w:type="dxa"/>
            <w:tcBorders>
              <w:top w:val="single" w:sz="4" w:space="0" w:color="007562"/>
              <w:left w:val="single" w:sz="4" w:space="0" w:color="007562"/>
              <w:bottom w:val="single" w:sz="4" w:space="0" w:color="007562"/>
              <w:right w:val="single" w:sz="4" w:space="0" w:color="007562"/>
            </w:tcBorders>
            <w:shd w:val="clear" w:color="auto" w:fill="auto"/>
            <w:vAlign w:val="center"/>
          </w:tcPr>
          <w:p w14:paraId="1C9AD16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vertAlign w:val="superscript"/>
              </w:rPr>
            </w:pPr>
            <w:r w:rsidRPr="00387018">
              <w:rPr>
                <w:rFonts w:cs="Arial"/>
                <w:szCs w:val="24"/>
                <w:vertAlign w:val="superscript"/>
              </w:rPr>
              <w:t xml:space="preserve">5.4 </w:t>
            </w:r>
          </w:p>
          <w:p w14:paraId="7A604E0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Cs w:val="24"/>
              </w:rPr>
            </w:pPr>
            <w:r w:rsidRPr="00387018">
              <w:rPr>
                <w:rFonts w:cs="Arial"/>
                <w:szCs w:val="24"/>
              </w:rPr>
              <w:t xml:space="preserve">Drawings or other supporting evidence (please detail)  </w:t>
            </w:r>
          </w:p>
        </w:tc>
        <w:tc>
          <w:tcPr>
            <w:tcW w:w="3824" w:type="dxa"/>
            <w:tcBorders>
              <w:top w:val="single" w:sz="4" w:space="0" w:color="007562"/>
              <w:left w:val="single" w:sz="4" w:space="0" w:color="007562"/>
              <w:bottom w:val="single" w:sz="4" w:space="0" w:color="007562"/>
              <w:right w:val="single" w:sz="4" w:space="0" w:color="007562"/>
            </w:tcBorders>
            <w:shd w:val="clear" w:color="auto" w:fill="auto"/>
            <w:vAlign w:val="center"/>
          </w:tcPr>
          <w:p w14:paraId="5B9D8AA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center"/>
              <w:rPr>
                <w:rFonts w:cs="Arial"/>
              </w:rPr>
            </w:pPr>
            <w:r w:rsidRPr="00387018">
              <w:rPr>
                <w:rFonts w:cs="Arial"/>
              </w:rPr>
              <w:t>Yes / No *</w:t>
            </w:r>
          </w:p>
          <w:p w14:paraId="45DD001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r w:rsidRPr="00387018">
              <w:rPr>
                <w:rFonts w:cs="Arial"/>
              </w:rPr>
              <w:t>. . . .</w:t>
            </w:r>
          </w:p>
          <w:p w14:paraId="4A5A0B0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jc w:val="right"/>
              <w:rPr>
                <w:rFonts w:cs="Arial"/>
              </w:rPr>
            </w:pPr>
            <w:r w:rsidRPr="00387018">
              <w:rPr>
                <w:rFonts w:cs="Arial"/>
                <w:szCs w:val="24"/>
                <w:vertAlign w:val="superscript"/>
              </w:rPr>
              <w:t>*</w:t>
            </w:r>
            <w:r w:rsidRPr="00387018">
              <w:rPr>
                <w:rFonts w:cs="Arial"/>
                <w:szCs w:val="24"/>
              </w:rPr>
              <w:t xml:space="preserve"> </w:t>
            </w:r>
            <w:r w:rsidRPr="00387018">
              <w:rPr>
                <w:rFonts w:cs="Arial"/>
                <w:sz w:val="12"/>
                <w:szCs w:val="24"/>
              </w:rPr>
              <w:t>Delete as applicable</w:t>
            </w:r>
          </w:p>
        </w:tc>
      </w:tr>
    </w:tbl>
    <w:p w14:paraId="1D0FD1A7" w14:textId="77777777" w:rsidR="00387018" w:rsidRPr="00387018" w:rsidRDefault="00387018" w:rsidP="00387018">
      <w:pPr>
        <w:spacing w:before="0" w:beforeAutospacing="0" w:after="0" w:afterAutospacing="0" w:line="240" w:lineRule="auto"/>
        <w:rPr>
          <w:szCs w:val="22"/>
        </w:rPr>
        <w:sectPr w:rsidR="00387018" w:rsidRPr="00387018" w:rsidSect="004B196C">
          <w:headerReference w:type="even" r:id="rId78"/>
          <w:headerReference w:type="default" r:id="rId79"/>
          <w:headerReference w:type="first" r:id="rId80"/>
          <w:pgSz w:w="11906" w:h="16838" w:code="9"/>
          <w:pgMar w:top="227" w:right="1440" w:bottom="993" w:left="1440" w:header="568" w:footer="162" w:gutter="0"/>
          <w:cols w:space="708"/>
          <w:docGrid w:linePitch="360"/>
        </w:sectPr>
      </w:pPr>
    </w:p>
    <w:tbl>
      <w:tblPr>
        <w:tblW w:w="0" w:type="auto"/>
        <w:jc w:val="center"/>
        <w:tblBorders>
          <w:top w:val="single" w:sz="4" w:space="0" w:color="007562"/>
          <w:left w:val="single" w:sz="4" w:space="0" w:color="007562"/>
          <w:bottom w:val="single" w:sz="4" w:space="0" w:color="007562"/>
          <w:right w:val="single" w:sz="4" w:space="0" w:color="007562"/>
          <w:insideH w:val="single" w:sz="4" w:space="0" w:color="007562"/>
          <w:insideV w:val="single" w:sz="4" w:space="0" w:color="007562"/>
        </w:tblBorders>
        <w:tblLook w:val="01E0" w:firstRow="1" w:lastRow="1" w:firstColumn="1" w:lastColumn="1" w:noHBand="0" w:noVBand="0"/>
      </w:tblPr>
      <w:tblGrid>
        <w:gridCol w:w="2628"/>
        <w:gridCol w:w="6388"/>
      </w:tblGrid>
      <w:tr w:rsidR="00387018" w:rsidRPr="00387018" w14:paraId="6D2E98F5" w14:textId="77777777" w:rsidTr="00387018">
        <w:trPr>
          <w:trHeight w:val="955"/>
          <w:tblHeader/>
          <w:jc w:val="center"/>
        </w:trPr>
        <w:tc>
          <w:tcPr>
            <w:tcW w:w="2660" w:type="dxa"/>
            <w:tcBorders>
              <w:top w:val="single" w:sz="4" w:space="0" w:color="007562"/>
              <w:left w:val="single" w:sz="4" w:space="0" w:color="007562"/>
              <w:bottom w:val="single" w:sz="4" w:space="0" w:color="007562"/>
              <w:right w:val="nil"/>
            </w:tcBorders>
            <w:shd w:val="clear" w:color="auto" w:fill="948A54"/>
            <w:vAlign w:val="center"/>
          </w:tcPr>
          <w:p w14:paraId="02EABD0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sz w:val="20"/>
                <w:szCs w:val="24"/>
              </w:rPr>
            </w:pPr>
            <w:r w:rsidRPr="00387018">
              <w:rPr>
                <w:rFonts w:cs="Arial"/>
                <w:i/>
                <w:sz w:val="20"/>
                <w:szCs w:val="24"/>
              </w:rPr>
              <w:lastRenderedPageBreak/>
              <w:t>para 6.6</w:t>
            </w:r>
          </w:p>
          <w:p w14:paraId="0262625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b/>
                <w:color w:val="FFFFFF"/>
                <w:szCs w:val="24"/>
              </w:rPr>
            </w:pPr>
            <w:r w:rsidRPr="00387018">
              <w:rPr>
                <w:rFonts w:cs="Arial"/>
                <w:i/>
                <w:sz w:val="20"/>
                <w:szCs w:val="24"/>
              </w:rPr>
              <w:t>para 11.2</w:t>
            </w:r>
          </w:p>
        </w:tc>
        <w:tc>
          <w:tcPr>
            <w:tcW w:w="6582" w:type="dxa"/>
            <w:tcBorders>
              <w:top w:val="single" w:sz="4" w:space="0" w:color="007562"/>
              <w:left w:val="nil"/>
              <w:bottom w:val="single" w:sz="4" w:space="0" w:color="007562"/>
              <w:right w:val="single" w:sz="4" w:space="0" w:color="007562"/>
            </w:tcBorders>
            <w:shd w:val="clear" w:color="auto" w:fill="948A54"/>
            <w:vAlign w:val="center"/>
            <w:hideMark/>
          </w:tcPr>
          <w:p w14:paraId="1363E20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b/>
                <w:color w:val="FFFFFF"/>
                <w:szCs w:val="24"/>
              </w:rPr>
            </w:pPr>
            <w:r w:rsidRPr="00387018">
              <w:rPr>
                <w:rFonts w:cs="Arial"/>
                <w:b/>
                <w:color w:val="FFFFFF"/>
                <w:szCs w:val="24"/>
              </w:rPr>
              <w:t xml:space="preserve">Ferries Accessibility Fund Application – </w:t>
            </w:r>
          </w:p>
          <w:p w14:paraId="79E1F98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b/>
                <w:szCs w:val="24"/>
              </w:rPr>
            </w:pPr>
            <w:r w:rsidRPr="00387018">
              <w:rPr>
                <w:rFonts w:cs="Arial"/>
                <w:b/>
                <w:color w:val="FFFFFF"/>
                <w:szCs w:val="24"/>
              </w:rPr>
              <w:t>Equalities Impact Assessment (EQIA)</w:t>
            </w:r>
          </w:p>
        </w:tc>
      </w:tr>
      <w:tr w:rsidR="00387018" w:rsidRPr="00387018" w14:paraId="1B8A391D" w14:textId="77777777" w:rsidTr="0091651B">
        <w:trPr>
          <w:trHeight w:val="841"/>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2FAEF2C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szCs w:val="24"/>
              </w:rPr>
            </w:pPr>
            <w:r w:rsidRPr="00387018">
              <w:rPr>
                <w:rFonts w:cs="Arial"/>
                <w:szCs w:val="24"/>
              </w:rPr>
              <w:t>Title of Project</w:t>
            </w:r>
          </w:p>
        </w:tc>
        <w:tc>
          <w:tcPr>
            <w:tcW w:w="6582" w:type="dxa"/>
            <w:tcBorders>
              <w:top w:val="single" w:sz="4" w:space="0" w:color="007562"/>
              <w:left w:val="single" w:sz="4" w:space="0" w:color="007562"/>
              <w:bottom w:val="single" w:sz="4" w:space="0" w:color="007562"/>
              <w:right w:val="single" w:sz="4" w:space="0" w:color="007562"/>
            </w:tcBorders>
            <w:vAlign w:val="center"/>
          </w:tcPr>
          <w:p w14:paraId="65A58FC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64A05437" w14:textId="77777777" w:rsidTr="0091651B">
        <w:trPr>
          <w:trHeight w:val="1959"/>
          <w:jc w:val="center"/>
        </w:trPr>
        <w:tc>
          <w:tcPr>
            <w:tcW w:w="2660" w:type="dxa"/>
            <w:tcBorders>
              <w:top w:val="single" w:sz="4" w:space="0" w:color="007562"/>
              <w:left w:val="single" w:sz="4" w:space="0" w:color="007562"/>
              <w:bottom w:val="nil"/>
              <w:right w:val="single" w:sz="4" w:space="0" w:color="007562"/>
            </w:tcBorders>
            <w:vAlign w:val="center"/>
          </w:tcPr>
          <w:p w14:paraId="20BDC34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Aims and Objectives</w:t>
            </w:r>
          </w:p>
          <w:p w14:paraId="2AF89DE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1ECDB7F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 w:val="20"/>
                <w:szCs w:val="24"/>
              </w:rPr>
              <w:t>Brief description of project.</w:t>
            </w:r>
          </w:p>
        </w:tc>
        <w:tc>
          <w:tcPr>
            <w:tcW w:w="6582" w:type="dxa"/>
            <w:tcBorders>
              <w:top w:val="single" w:sz="4" w:space="0" w:color="007562"/>
              <w:left w:val="single" w:sz="4" w:space="0" w:color="007562"/>
              <w:right w:val="single" w:sz="4" w:space="0" w:color="007562"/>
            </w:tcBorders>
            <w:vAlign w:val="center"/>
          </w:tcPr>
          <w:p w14:paraId="5516BEB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6067336B" w14:textId="77777777" w:rsidTr="0091651B">
        <w:trPr>
          <w:trHeight w:val="680"/>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75CBAFF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Part of Organisation responsible</w:t>
            </w:r>
          </w:p>
        </w:tc>
        <w:tc>
          <w:tcPr>
            <w:tcW w:w="6582" w:type="dxa"/>
            <w:tcBorders>
              <w:top w:val="single" w:sz="4" w:space="0" w:color="007562"/>
              <w:left w:val="single" w:sz="4" w:space="0" w:color="007562"/>
              <w:bottom w:val="single" w:sz="4" w:space="0" w:color="007562"/>
              <w:right w:val="single" w:sz="4" w:space="0" w:color="007562"/>
            </w:tcBorders>
            <w:vAlign w:val="center"/>
          </w:tcPr>
          <w:p w14:paraId="222AD62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683A7A8A" w14:textId="77777777" w:rsidTr="0091651B">
        <w:trPr>
          <w:trHeight w:val="2578"/>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722C7D1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 xml:space="preserve">Evidence and Engagement </w:t>
            </w:r>
          </w:p>
          <w:p w14:paraId="2FC8BB4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42C60C8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 w:val="20"/>
                <w:szCs w:val="24"/>
              </w:rPr>
            </w:pPr>
            <w:r w:rsidRPr="00387018">
              <w:rPr>
                <w:rFonts w:cs="Arial"/>
                <w:sz w:val="20"/>
                <w:szCs w:val="24"/>
              </w:rPr>
              <w:t>What evidence has been used for assessment.</w:t>
            </w:r>
          </w:p>
          <w:p w14:paraId="42DB808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 w:val="20"/>
                <w:szCs w:val="24"/>
              </w:rPr>
            </w:pPr>
          </w:p>
          <w:p w14:paraId="79DF24B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 w:val="20"/>
                <w:szCs w:val="24"/>
              </w:rPr>
              <w:t xml:space="preserve">Who has been engaged with. </w:t>
            </w:r>
          </w:p>
        </w:tc>
        <w:tc>
          <w:tcPr>
            <w:tcW w:w="6582" w:type="dxa"/>
            <w:tcBorders>
              <w:top w:val="single" w:sz="4" w:space="0" w:color="007562"/>
              <w:left w:val="single" w:sz="4" w:space="0" w:color="007562"/>
              <w:bottom w:val="single" w:sz="4" w:space="0" w:color="007562"/>
              <w:right w:val="single" w:sz="4" w:space="0" w:color="007562"/>
            </w:tcBorders>
            <w:vAlign w:val="center"/>
          </w:tcPr>
          <w:p w14:paraId="00917B7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2B206303" w14:textId="77777777" w:rsidTr="0091651B">
        <w:trPr>
          <w:trHeight w:val="1862"/>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267BF912" w14:textId="640A20A4"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 xml:space="preserve">What groups of people will be covered / </w:t>
            </w:r>
            <w:r w:rsidR="0006384A" w:rsidRPr="00387018">
              <w:rPr>
                <w:rFonts w:cs="Arial"/>
                <w:szCs w:val="24"/>
              </w:rPr>
              <w:t>assisted?</w:t>
            </w:r>
            <w:r w:rsidRPr="00387018">
              <w:rPr>
                <w:rFonts w:cs="Arial"/>
                <w:szCs w:val="24"/>
              </w:rPr>
              <w:t xml:space="preserve"> </w:t>
            </w:r>
          </w:p>
          <w:p w14:paraId="7D0EECE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40A3FB3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 w:val="20"/>
                <w:szCs w:val="24"/>
              </w:rPr>
              <w:t>What will be the impact on these groups.</w:t>
            </w:r>
          </w:p>
        </w:tc>
        <w:tc>
          <w:tcPr>
            <w:tcW w:w="6582" w:type="dxa"/>
            <w:tcBorders>
              <w:top w:val="single" w:sz="4" w:space="0" w:color="007562"/>
              <w:left w:val="single" w:sz="4" w:space="0" w:color="007562"/>
              <w:bottom w:val="single" w:sz="4" w:space="0" w:color="007562"/>
              <w:right w:val="single" w:sz="4" w:space="0" w:color="007562"/>
            </w:tcBorders>
            <w:vAlign w:val="center"/>
          </w:tcPr>
          <w:p w14:paraId="6DE952F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3545D3BF" w14:textId="77777777" w:rsidTr="0091651B">
        <w:trPr>
          <w:trHeight w:val="2656"/>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1483340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Implementation / Planning</w:t>
            </w:r>
          </w:p>
          <w:p w14:paraId="08706E8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5C4DE7E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 w:val="20"/>
                <w:szCs w:val="24"/>
              </w:rPr>
            </w:pPr>
            <w:r w:rsidRPr="00387018">
              <w:rPr>
                <w:rFonts w:cs="Arial"/>
                <w:sz w:val="20"/>
                <w:szCs w:val="24"/>
              </w:rPr>
              <w:t>What risks may arise</w:t>
            </w:r>
          </w:p>
          <w:p w14:paraId="33C7144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 w:val="20"/>
                <w:szCs w:val="24"/>
              </w:rPr>
            </w:pPr>
          </w:p>
          <w:p w14:paraId="77612BC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 w:val="20"/>
                <w:szCs w:val="24"/>
              </w:rPr>
            </w:pPr>
            <w:r w:rsidRPr="00387018">
              <w:rPr>
                <w:rFonts w:cs="Arial"/>
                <w:sz w:val="20"/>
                <w:szCs w:val="24"/>
              </w:rPr>
              <w:t>Stages involved</w:t>
            </w:r>
          </w:p>
          <w:p w14:paraId="65D9382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 w:val="20"/>
                <w:szCs w:val="24"/>
              </w:rPr>
            </w:pPr>
          </w:p>
          <w:p w14:paraId="594CE9E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 w:val="20"/>
                <w:szCs w:val="24"/>
              </w:rPr>
              <w:t>Timeline of project</w:t>
            </w:r>
          </w:p>
        </w:tc>
        <w:tc>
          <w:tcPr>
            <w:tcW w:w="6582" w:type="dxa"/>
            <w:tcBorders>
              <w:top w:val="single" w:sz="4" w:space="0" w:color="007562"/>
              <w:left w:val="single" w:sz="4" w:space="0" w:color="007562"/>
              <w:bottom w:val="single" w:sz="4" w:space="0" w:color="007562"/>
              <w:right w:val="single" w:sz="4" w:space="0" w:color="007562"/>
            </w:tcBorders>
            <w:vAlign w:val="center"/>
          </w:tcPr>
          <w:p w14:paraId="76B5BDF8"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18DDAB0C" w14:textId="77777777" w:rsidTr="0091651B">
        <w:trPr>
          <w:trHeight w:val="1250"/>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52D91B9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lastRenderedPageBreak/>
              <w:t>Conclusions</w:t>
            </w:r>
          </w:p>
          <w:p w14:paraId="6E03EAC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2752073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 w:val="20"/>
                <w:szCs w:val="24"/>
              </w:rPr>
              <w:t>What is expected outcome</w:t>
            </w:r>
          </w:p>
        </w:tc>
        <w:tc>
          <w:tcPr>
            <w:tcW w:w="6582" w:type="dxa"/>
            <w:tcBorders>
              <w:top w:val="single" w:sz="4" w:space="0" w:color="007562"/>
              <w:left w:val="single" w:sz="4" w:space="0" w:color="007562"/>
              <w:bottom w:val="single" w:sz="4" w:space="0" w:color="007562"/>
              <w:right w:val="single" w:sz="4" w:space="0" w:color="007562"/>
            </w:tcBorders>
            <w:vAlign w:val="center"/>
          </w:tcPr>
          <w:p w14:paraId="10EAC03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2344DDDD" w14:textId="77777777" w:rsidTr="0091651B">
        <w:trPr>
          <w:trHeight w:val="1694"/>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0AF7986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Monitoring and Review</w:t>
            </w:r>
          </w:p>
          <w:p w14:paraId="579E148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6686AE4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 w:val="20"/>
                <w:szCs w:val="24"/>
              </w:rPr>
            </w:pPr>
            <w:r w:rsidRPr="00387018">
              <w:rPr>
                <w:rFonts w:cs="Arial"/>
                <w:sz w:val="20"/>
                <w:szCs w:val="24"/>
              </w:rPr>
              <w:t>How will you monitor the impact</w:t>
            </w:r>
          </w:p>
        </w:tc>
        <w:tc>
          <w:tcPr>
            <w:tcW w:w="6582" w:type="dxa"/>
            <w:tcBorders>
              <w:top w:val="single" w:sz="4" w:space="0" w:color="007562"/>
              <w:left w:val="single" w:sz="4" w:space="0" w:color="007562"/>
              <w:bottom w:val="single" w:sz="4" w:space="0" w:color="007562"/>
              <w:right w:val="single" w:sz="4" w:space="0" w:color="007562"/>
            </w:tcBorders>
            <w:vAlign w:val="center"/>
          </w:tcPr>
          <w:p w14:paraId="57D9945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p w14:paraId="511CBBA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rPr>
            </w:pPr>
          </w:p>
          <w:p w14:paraId="5658AF2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rPr>
            </w:pPr>
          </w:p>
        </w:tc>
      </w:tr>
      <w:tr w:rsidR="00387018" w:rsidRPr="00387018" w14:paraId="1D314249" w14:textId="77777777" w:rsidTr="0091651B">
        <w:trPr>
          <w:trHeight w:val="558"/>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2400279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 w:val="22"/>
                <w:szCs w:val="24"/>
              </w:rPr>
            </w:pPr>
            <w:r w:rsidRPr="00387018">
              <w:rPr>
                <w:rFonts w:cs="Arial"/>
                <w:sz w:val="22"/>
                <w:szCs w:val="24"/>
              </w:rPr>
              <w:t>Review Date</w:t>
            </w:r>
          </w:p>
        </w:tc>
        <w:tc>
          <w:tcPr>
            <w:tcW w:w="6582" w:type="dxa"/>
            <w:tcBorders>
              <w:top w:val="single" w:sz="4" w:space="0" w:color="007562"/>
              <w:left w:val="single" w:sz="4" w:space="0" w:color="007562"/>
              <w:bottom w:val="single" w:sz="4" w:space="0" w:color="007562"/>
              <w:right w:val="single" w:sz="4" w:space="0" w:color="007562"/>
            </w:tcBorders>
            <w:vAlign w:val="center"/>
          </w:tcPr>
          <w:p w14:paraId="34FB066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54F4A088" w14:textId="77777777" w:rsidTr="0091651B">
        <w:trPr>
          <w:trHeight w:val="558"/>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05C8AC1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 w:val="22"/>
                <w:szCs w:val="24"/>
              </w:rPr>
            </w:pPr>
            <w:r w:rsidRPr="00387018">
              <w:rPr>
                <w:rFonts w:cs="Arial"/>
                <w:sz w:val="22"/>
                <w:szCs w:val="24"/>
              </w:rPr>
              <w:t>Person responsible for Assessment</w:t>
            </w:r>
          </w:p>
        </w:tc>
        <w:tc>
          <w:tcPr>
            <w:tcW w:w="6582" w:type="dxa"/>
            <w:tcBorders>
              <w:top w:val="single" w:sz="4" w:space="0" w:color="007562"/>
              <w:left w:val="single" w:sz="4" w:space="0" w:color="007562"/>
              <w:bottom w:val="single" w:sz="4" w:space="0" w:color="007562"/>
              <w:right w:val="single" w:sz="4" w:space="0" w:color="007562"/>
            </w:tcBorders>
            <w:vAlign w:val="center"/>
          </w:tcPr>
          <w:p w14:paraId="7E7E78F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47CF0A61" w14:textId="77777777" w:rsidTr="0091651B">
        <w:trPr>
          <w:trHeight w:val="558"/>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47BF6FC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 w:val="22"/>
                <w:szCs w:val="24"/>
              </w:rPr>
            </w:pPr>
            <w:r w:rsidRPr="00387018">
              <w:rPr>
                <w:rFonts w:cs="Arial"/>
                <w:sz w:val="22"/>
                <w:szCs w:val="24"/>
              </w:rPr>
              <w:t>Position or role in organisation</w:t>
            </w:r>
          </w:p>
        </w:tc>
        <w:tc>
          <w:tcPr>
            <w:tcW w:w="6582" w:type="dxa"/>
            <w:tcBorders>
              <w:top w:val="single" w:sz="4" w:space="0" w:color="007562"/>
              <w:left w:val="single" w:sz="4" w:space="0" w:color="007562"/>
              <w:bottom w:val="single" w:sz="4" w:space="0" w:color="007562"/>
              <w:right w:val="single" w:sz="4" w:space="0" w:color="007562"/>
            </w:tcBorders>
            <w:vAlign w:val="center"/>
          </w:tcPr>
          <w:p w14:paraId="162FEE2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51CB4EC5" w14:textId="77777777" w:rsidTr="0091651B">
        <w:trPr>
          <w:trHeight w:val="558"/>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6CCE136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 w:val="22"/>
                <w:szCs w:val="24"/>
              </w:rPr>
            </w:pPr>
            <w:r w:rsidRPr="00387018">
              <w:rPr>
                <w:rFonts w:cs="Arial"/>
                <w:sz w:val="22"/>
                <w:szCs w:val="24"/>
              </w:rPr>
              <w:t>Signature</w:t>
            </w:r>
          </w:p>
        </w:tc>
        <w:tc>
          <w:tcPr>
            <w:tcW w:w="6582" w:type="dxa"/>
            <w:tcBorders>
              <w:top w:val="single" w:sz="4" w:space="0" w:color="007562"/>
              <w:left w:val="single" w:sz="4" w:space="0" w:color="007562"/>
              <w:bottom w:val="single" w:sz="4" w:space="0" w:color="007562"/>
              <w:right w:val="single" w:sz="4" w:space="0" w:color="007562"/>
            </w:tcBorders>
            <w:vAlign w:val="center"/>
          </w:tcPr>
          <w:p w14:paraId="38CAA93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730193ED" w14:textId="77777777" w:rsidTr="0091651B">
        <w:trPr>
          <w:trHeight w:val="558"/>
          <w:jc w:val="center"/>
        </w:trPr>
        <w:tc>
          <w:tcPr>
            <w:tcW w:w="2660" w:type="dxa"/>
            <w:tcBorders>
              <w:top w:val="single" w:sz="4" w:space="0" w:color="007562"/>
              <w:left w:val="single" w:sz="4" w:space="0" w:color="007562"/>
              <w:bottom w:val="single" w:sz="4" w:space="0" w:color="007562"/>
              <w:right w:val="single" w:sz="4" w:space="0" w:color="007562"/>
            </w:tcBorders>
            <w:vAlign w:val="center"/>
          </w:tcPr>
          <w:p w14:paraId="7F99AB9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right"/>
              <w:rPr>
                <w:rFonts w:cs="Arial"/>
                <w:sz w:val="22"/>
                <w:szCs w:val="24"/>
              </w:rPr>
            </w:pPr>
            <w:r w:rsidRPr="00387018">
              <w:rPr>
                <w:rFonts w:cs="Arial"/>
                <w:sz w:val="22"/>
                <w:szCs w:val="24"/>
              </w:rPr>
              <w:t>Date (signed off)</w:t>
            </w:r>
          </w:p>
        </w:tc>
        <w:tc>
          <w:tcPr>
            <w:tcW w:w="6582" w:type="dxa"/>
            <w:tcBorders>
              <w:top w:val="single" w:sz="4" w:space="0" w:color="007562"/>
              <w:left w:val="single" w:sz="4" w:space="0" w:color="007562"/>
              <w:bottom w:val="single" w:sz="4" w:space="0" w:color="007562"/>
              <w:right w:val="single" w:sz="4" w:space="0" w:color="007562"/>
            </w:tcBorders>
            <w:vAlign w:val="center"/>
          </w:tcPr>
          <w:p w14:paraId="4558996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bl>
    <w:p w14:paraId="1E94DBF1" w14:textId="77777777" w:rsidR="00387018" w:rsidRPr="00387018" w:rsidRDefault="00387018" w:rsidP="00387018">
      <w:pPr>
        <w:spacing w:before="0" w:beforeAutospacing="0" w:after="0" w:afterAutospacing="0" w:line="240" w:lineRule="auto"/>
        <w:rPr>
          <w:szCs w:val="22"/>
        </w:rPr>
      </w:pPr>
    </w:p>
    <w:p w14:paraId="4FC6754E" w14:textId="6F4ABCB1" w:rsidR="00387018" w:rsidRDefault="00387018" w:rsidP="00387018">
      <w:pPr>
        <w:spacing w:before="0" w:beforeAutospacing="0" w:after="0" w:afterAutospacing="0" w:line="240" w:lineRule="auto"/>
        <w:rPr>
          <w:szCs w:val="22"/>
        </w:rPr>
      </w:pPr>
    </w:p>
    <w:p w14:paraId="2135BB21" w14:textId="2A073EAD" w:rsidR="00FE0AF2" w:rsidRDefault="00FE0AF2" w:rsidP="00387018">
      <w:pPr>
        <w:spacing w:before="0" w:beforeAutospacing="0" w:after="0" w:afterAutospacing="0" w:line="240" w:lineRule="auto"/>
        <w:rPr>
          <w:szCs w:val="22"/>
        </w:rPr>
      </w:pPr>
    </w:p>
    <w:p w14:paraId="72FC43EB" w14:textId="556FF017" w:rsidR="00FE0AF2" w:rsidRDefault="00FE0AF2" w:rsidP="00387018">
      <w:pPr>
        <w:spacing w:before="0" w:beforeAutospacing="0" w:after="0" w:afterAutospacing="0" w:line="240" w:lineRule="auto"/>
        <w:rPr>
          <w:szCs w:val="22"/>
        </w:rPr>
      </w:pPr>
    </w:p>
    <w:p w14:paraId="425A8ABB" w14:textId="37D61AE3" w:rsidR="00FE0AF2" w:rsidRDefault="00FE0AF2" w:rsidP="00387018">
      <w:pPr>
        <w:spacing w:before="0" w:beforeAutospacing="0" w:after="0" w:afterAutospacing="0" w:line="240" w:lineRule="auto"/>
        <w:rPr>
          <w:szCs w:val="22"/>
        </w:rPr>
      </w:pPr>
    </w:p>
    <w:p w14:paraId="2BD23AE0" w14:textId="62CED5F9" w:rsidR="00FE0AF2" w:rsidRDefault="00FE0AF2" w:rsidP="00387018">
      <w:pPr>
        <w:spacing w:before="0" w:beforeAutospacing="0" w:after="0" w:afterAutospacing="0" w:line="240" w:lineRule="auto"/>
        <w:rPr>
          <w:szCs w:val="22"/>
        </w:rPr>
      </w:pPr>
    </w:p>
    <w:p w14:paraId="33F393B0" w14:textId="7684FFF5" w:rsidR="00FE0AF2" w:rsidRDefault="00FE0AF2" w:rsidP="00387018">
      <w:pPr>
        <w:spacing w:before="0" w:beforeAutospacing="0" w:after="0" w:afterAutospacing="0" w:line="240" w:lineRule="auto"/>
        <w:rPr>
          <w:szCs w:val="22"/>
        </w:rPr>
      </w:pPr>
    </w:p>
    <w:p w14:paraId="675C53D6" w14:textId="286DDBC3" w:rsidR="00FE0AF2" w:rsidRDefault="00FE0AF2" w:rsidP="00387018">
      <w:pPr>
        <w:spacing w:before="0" w:beforeAutospacing="0" w:after="0" w:afterAutospacing="0" w:line="240" w:lineRule="auto"/>
        <w:rPr>
          <w:szCs w:val="22"/>
        </w:rPr>
      </w:pPr>
    </w:p>
    <w:p w14:paraId="1994A01C" w14:textId="5491EE0E" w:rsidR="00FE0AF2" w:rsidRDefault="00FE0AF2" w:rsidP="00387018">
      <w:pPr>
        <w:spacing w:before="0" w:beforeAutospacing="0" w:after="0" w:afterAutospacing="0" w:line="240" w:lineRule="auto"/>
        <w:rPr>
          <w:szCs w:val="22"/>
        </w:rPr>
      </w:pPr>
    </w:p>
    <w:p w14:paraId="7D666EFE" w14:textId="13F6A01E" w:rsidR="00FE0AF2" w:rsidRDefault="00FE0AF2" w:rsidP="00387018">
      <w:pPr>
        <w:spacing w:before="0" w:beforeAutospacing="0" w:after="0" w:afterAutospacing="0" w:line="240" w:lineRule="auto"/>
        <w:rPr>
          <w:szCs w:val="22"/>
        </w:rPr>
      </w:pPr>
    </w:p>
    <w:p w14:paraId="77695B23" w14:textId="39A49C23" w:rsidR="00FE0AF2" w:rsidRDefault="00FE0AF2" w:rsidP="00387018">
      <w:pPr>
        <w:spacing w:before="0" w:beforeAutospacing="0" w:after="0" w:afterAutospacing="0" w:line="240" w:lineRule="auto"/>
        <w:rPr>
          <w:szCs w:val="22"/>
        </w:rPr>
      </w:pPr>
    </w:p>
    <w:p w14:paraId="7B06BD0F" w14:textId="2022B23B" w:rsidR="00FE0AF2" w:rsidRDefault="00FE0AF2" w:rsidP="00387018">
      <w:pPr>
        <w:spacing w:before="0" w:beforeAutospacing="0" w:after="0" w:afterAutospacing="0" w:line="240" w:lineRule="auto"/>
        <w:rPr>
          <w:szCs w:val="22"/>
        </w:rPr>
      </w:pPr>
    </w:p>
    <w:p w14:paraId="6E1C3967" w14:textId="22481B3F" w:rsidR="00FE0AF2" w:rsidRDefault="00FE0AF2" w:rsidP="00387018">
      <w:pPr>
        <w:spacing w:before="0" w:beforeAutospacing="0" w:after="0" w:afterAutospacing="0" w:line="240" w:lineRule="auto"/>
        <w:rPr>
          <w:szCs w:val="22"/>
        </w:rPr>
      </w:pPr>
    </w:p>
    <w:p w14:paraId="434A0EC9" w14:textId="18565D0F" w:rsidR="00FE0AF2" w:rsidRDefault="00FE0AF2" w:rsidP="00387018">
      <w:pPr>
        <w:spacing w:before="0" w:beforeAutospacing="0" w:after="0" w:afterAutospacing="0" w:line="240" w:lineRule="auto"/>
        <w:rPr>
          <w:szCs w:val="22"/>
        </w:rPr>
      </w:pPr>
    </w:p>
    <w:p w14:paraId="443CB6D4" w14:textId="5E2E2D6F" w:rsidR="00FE0AF2" w:rsidRDefault="00FE0AF2" w:rsidP="00387018">
      <w:pPr>
        <w:spacing w:before="0" w:beforeAutospacing="0" w:after="0" w:afterAutospacing="0" w:line="240" w:lineRule="auto"/>
        <w:rPr>
          <w:szCs w:val="22"/>
        </w:rPr>
      </w:pPr>
    </w:p>
    <w:p w14:paraId="2C91EE6A" w14:textId="60A021F2" w:rsidR="00140143" w:rsidRDefault="00140143" w:rsidP="00387018">
      <w:pPr>
        <w:spacing w:before="0" w:beforeAutospacing="0" w:after="0" w:afterAutospacing="0" w:line="240" w:lineRule="auto"/>
        <w:rPr>
          <w:szCs w:val="22"/>
        </w:rPr>
      </w:pPr>
    </w:p>
    <w:p w14:paraId="7A43381F" w14:textId="77777777" w:rsidR="00140143" w:rsidRDefault="00140143" w:rsidP="00387018">
      <w:pPr>
        <w:spacing w:before="0" w:beforeAutospacing="0" w:after="0" w:afterAutospacing="0" w:line="240" w:lineRule="auto"/>
        <w:rPr>
          <w:szCs w:val="22"/>
        </w:rPr>
      </w:pPr>
    </w:p>
    <w:p w14:paraId="7B0FE7E2" w14:textId="00652A09" w:rsidR="00FE0AF2" w:rsidRDefault="00FE0AF2" w:rsidP="00387018">
      <w:pPr>
        <w:spacing w:before="0" w:beforeAutospacing="0" w:after="0" w:afterAutospacing="0" w:line="240" w:lineRule="auto"/>
        <w:rPr>
          <w:szCs w:val="22"/>
        </w:rPr>
      </w:pPr>
    </w:p>
    <w:p w14:paraId="440A45C1" w14:textId="7AD9E9FC" w:rsidR="00FE0AF2" w:rsidRDefault="00FE0AF2" w:rsidP="00387018">
      <w:pPr>
        <w:spacing w:before="0" w:beforeAutospacing="0" w:after="0" w:afterAutospacing="0" w:line="240" w:lineRule="auto"/>
        <w:rPr>
          <w:szCs w:val="22"/>
        </w:rPr>
      </w:pPr>
    </w:p>
    <w:p w14:paraId="7020EA78" w14:textId="77777777" w:rsidR="00FE0AF2" w:rsidRPr="00387018" w:rsidRDefault="00FE0AF2" w:rsidP="00387018">
      <w:pPr>
        <w:spacing w:before="0" w:beforeAutospacing="0" w:after="0" w:afterAutospacing="0" w:line="240" w:lineRule="auto"/>
        <w:rPr>
          <w:szCs w:val="22"/>
        </w:rPr>
        <w:sectPr w:rsidR="00FE0AF2" w:rsidRPr="00387018" w:rsidSect="004923BE">
          <w:headerReference w:type="default" r:id="rId81"/>
          <w:pgSz w:w="11906" w:h="16838" w:code="9"/>
          <w:pgMar w:top="227" w:right="1440" w:bottom="993" w:left="1440" w:header="568" w:footer="162" w:gutter="0"/>
          <w:pgNumType w:start="1"/>
          <w:cols w:space="708"/>
          <w:docGrid w:linePitch="360"/>
        </w:sectPr>
      </w:pPr>
    </w:p>
    <w:p w14:paraId="0B8F197D" w14:textId="77777777" w:rsidR="00387018" w:rsidRPr="00387018" w:rsidRDefault="00387018" w:rsidP="00387018">
      <w:pPr>
        <w:spacing w:before="0" w:beforeAutospacing="0" w:after="0" w:afterAutospacing="0" w:line="240" w:lineRule="auto"/>
        <w:jc w:val="center"/>
        <w:rPr>
          <w:b/>
          <w:sz w:val="28"/>
          <w:szCs w:val="22"/>
        </w:rPr>
      </w:pPr>
      <w:r w:rsidRPr="00387018">
        <w:rPr>
          <w:b/>
          <w:sz w:val="28"/>
          <w:szCs w:val="22"/>
        </w:rPr>
        <w:lastRenderedPageBreak/>
        <w:t>THIS DOES NOT REQUIRE TO BE COMPLETED UNTIL AFTER FUNDING OF THE PROJECT AS BEEN AGREED</w:t>
      </w:r>
    </w:p>
    <w:p w14:paraId="0BD19652" w14:textId="77777777" w:rsidR="00387018" w:rsidRPr="00387018" w:rsidRDefault="00387018" w:rsidP="00387018">
      <w:pPr>
        <w:spacing w:before="0" w:beforeAutospacing="0" w:after="0" w:afterAutospacing="0" w:line="240" w:lineRule="auto"/>
        <w:rPr>
          <w:szCs w:val="22"/>
        </w:rPr>
      </w:pPr>
    </w:p>
    <w:tbl>
      <w:tblPr>
        <w:tblW w:w="0" w:type="auto"/>
        <w:jc w:val="center"/>
        <w:tblBorders>
          <w:top w:val="single" w:sz="4" w:space="0" w:color="007562"/>
          <w:left w:val="single" w:sz="4" w:space="0" w:color="007562"/>
          <w:bottom w:val="single" w:sz="4" w:space="0" w:color="007562"/>
          <w:right w:val="single" w:sz="4" w:space="0" w:color="007562"/>
          <w:insideH w:val="single" w:sz="4" w:space="0" w:color="007562"/>
          <w:insideV w:val="single" w:sz="4" w:space="0" w:color="007562"/>
        </w:tblBorders>
        <w:tblLook w:val="01E0" w:firstRow="1" w:lastRow="1" w:firstColumn="1" w:lastColumn="1" w:noHBand="0" w:noVBand="0"/>
      </w:tblPr>
      <w:tblGrid>
        <w:gridCol w:w="2596"/>
        <w:gridCol w:w="1358"/>
        <w:gridCol w:w="5062"/>
      </w:tblGrid>
      <w:tr w:rsidR="00387018" w:rsidRPr="00387018" w14:paraId="082E8571" w14:textId="77777777" w:rsidTr="00387018">
        <w:trPr>
          <w:trHeight w:val="955"/>
          <w:tblHeader/>
          <w:jc w:val="center"/>
        </w:trPr>
        <w:tc>
          <w:tcPr>
            <w:tcW w:w="2622" w:type="dxa"/>
            <w:tcBorders>
              <w:top w:val="single" w:sz="4" w:space="0" w:color="007562"/>
              <w:left w:val="single" w:sz="4" w:space="0" w:color="007562"/>
              <w:bottom w:val="single" w:sz="4" w:space="0" w:color="007562"/>
              <w:right w:val="nil"/>
            </w:tcBorders>
            <w:shd w:val="clear" w:color="auto" w:fill="C6D9F1"/>
            <w:vAlign w:val="center"/>
          </w:tcPr>
          <w:p w14:paraId="02808D5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i/>
                <w:color w:val="000000"/>
                <w:sz w:val="20"/>
                <w:szCs w:val="24"/>
              </w:rPr>
            </w:pPr>
            <w:r w:rsidRPr="00387018">
              <w:rPr>
                <w:rFonts w:cs="Arial"/>
                <w:i/>
                <w:color w:val="000000"/>
                <w:sz w:val="20"/>
                <w:szCs w:val="24"/>
              </w:rPr>
              <w:t>para 10.4</w:t>
            </w:r>
          </w:p>
          <w:p w14:paraId="18BA723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b/>
                <w:color w:val="FFFFFF"/>
                <w:szCs w:val="24"/>
              </w:rPr>
            </w:pPr>
          </w:p>
        </w:tc>
        <w:tc>
          <w:tcPr>
            <w:tcW w:w="6394" w:type="dxa"/>
            <w:gridSpan w:val="2"/>
            <w:tcBorders>
              <w:top w:val="single" w:sz="4" w:space="0" w:color="007562"/>
              <w:left w:val="nil"/>
              <w:bottom w:val="single" w:sz="4" w:space="0" w:color="007562"/>
              <w:right w:val="single" w:sz="4" w:space="0" w:color="007562"/>
            </w:tcBorders>
            <w:shd w:val="clear" w:color="auto" w:fill="C6D9F1"/>
            <w:vAlign w:val="center"/>
            <w:hideMark/>
          </w:tcPr>
          <w:p w14:paraId="43BC38E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b/>
                <w:color w:val="000000"/>
                <w:szCs w:val="24"/>
              </w:rPr>
            </w:pPr>
            <w:r w:rsidRPr="00387018">
              <w:rPr>
                <w:rFonts w:cs="Arial"/>
                <w:b/>
                <w:color w:val="000000"/>
                <w:szCs w:val="24"/>
              </w:rPr>
              <w:t xml:space="preserve">Ferries Accessibility Fund Application – </w:t>
            </w:r>
          </w:p>
          <w:p w14:paraId="26E05BC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b/>
                <w:szCs w:val="24"/>
              </w:rPr>
            </w:pPr>
            <w:r w:rsidRPr="00387018">
              <w:rPr>
                <w:rFonts w:cs="Arial"/>
                <w:b/>
                <w:color w:val="000000"/>
                <w:szCs w:val="24"/>
              </w:rPr>
              <w:t>Publicising and Acknowledgments</w:t>
            </w:r>
          </w:p>
        </w:tc>
      </w:tr>
      <w:tr w:rsidR="00387018" w:rsidRPr="00387018" w14:paraId="572856CF" w14:textId="77777777" w:rsidTr="0091651B">
        <w:trPr>
          <w:trHeight w:val="841"/>
          <w:jc w:val="center"/>
        </w:trPr>
        <w:tc>
          <w:tcPr>
            <w:tcW w:w="2622" w:type="dxa"/>
            <w:tcBorders>
              <w:top w:val="single" w:sz="4" w:space="0" w:color="007562"/>
              <w:left w:val="single" w:sz="4" w:space="0" w:color="007562"/>
              <w:bottom w:val="single" w:sz="4" w:space="0" w:color="007562"/>
              <w:right w:val="single" w:sz="4" w:space="0" w:color="007562"/>
            </w:tcBorders>
            <w:vAlign w:val="center"/>
          </w:tcPr>
          <w:p w14:paraId="7BC1FBD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jc w:val="center"/>
              <w:rPr>
                <w:rFonts w:cs="Arial"/>
                <w:szCs w:val="24"/>
              </w:rPr>
            </w:pPr>
            <w:r w:rsidRPr="00387018">
              <w:rPr>
                <w:rFonts w:cs="Arial"/>
                <w:szCs w:val="24"/>
              </w:rPr>
              <w:t>Title of Project</w:t>
            </w:r>
          </w:p>
        </w:tc>
        <w:tc>
          <w:tcPr>
            <w:tcW w:w="6394" w:type="dxa"/>
            <w:gridSpan w:val="2"/>
            <w:tcBorders>
              <w:top w:val="single" w:sz="4" w:space="0" w:color="007562"/>
              <w:left w:val="single" w:sz="4" w:space="0" w:color="007562"/>
              <w:bottom w:val="single" w:sz="4" w:space="0" w:color="007562"/>
              <w:right w:val="single" w:sz="4" w:space="0" w:color="007562"/>
            </w:tcBorders>
            <w:vAlign w:val="center"/>
          </w:tcPr>
          <w:p w14:paraId="5BE7655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11B20DDB" w14:textId="77777777" w:rsidTr="0091651B">
        <w:trPr>
          <w:trHeight w:val="1708"/>
          <w:jc w:val="center"/>
        </w:trPr>
        <w:tc>
          <w:tcPr>
            <w:tcW w:w="2622" w:type="dxa"/>
            <w:tcBorders>
              <w:top w:val="single" w:sz="4" w:space="0" w:color="007562"/>
              <w:left w:val="single" w:sz="4" w:space="0" w:color="007562"/>
              <w:bottom w:val="nil"/>
              <w:right w:val="single" w:sz="4" w:space="0" w:color="007562"/>
            </w:tcBorders>
            <w:vAlign w:val="center"/>
          </w:tcPr>
          <w:p w14:paraId="41971B9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Aims and Objectives</w:t>
            </w:r>
          </w:p>
          <w:p w14:paraId="5D0B3CC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1326DFC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 w:val="20"/>
                <w:szCs w:val="24"/>
              </w:rPr>
              <w:t>Brief description of project.</w:t>
            </w:r>
          </w:p>
        </w:tc>
        <w:tc>
          <w:tcPr>
            <w:tcW w:w="6394" w:type="dxa"/>
            <w:gridSpan w:val="2"/>
            <w:tcBorders>
              <w:top w:val="single" w:sz="4" w:space="0" w:color="007562"/>
              <w:left w:val="single" w:sz="4" w:space="0" w:color="007562"/>
              <w:right w:val="single" w:sz="4" w:space="0" w:color="007562"/>
            </w:tcBorders>
            <w:vAlign w:val="center"/>
          </w:tcPr>
          <w:p w14:paraId="5564A8F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6A21CFD6" w14:textId="77777777" w:rsidTr="0091651B">
        <w:trPr>
          <w:trHeight w:val="680"/>
          <w:jc w:val="center"/>
        </w:trPr>
        <w:tc>
          <w:tcPr>
            <w:tcW w:w="2622" w:type="dxa"/>
            <w:tcBorders>
              <w:top w:val="single" w:sz="4" w:space="0" w:color="007562"/>
              <w:left w:val="single" w:sz="4" w:space="0" w:color="007562"/>
              <w:bottom w:val="single" w:sz="4" w:space="0" w:color="007562"/>
              <w:right w:val="single" w:sz="4" w:space="0" w:color="007562"/>
            </w:tcBorders>
            <w:vAlign w:val="center"/>
          </w:tcPr>
          <w:p w14:paraId="76CA3809"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Part of Organisation responsible</w:t>
            </w:r>
          </w:p>
        </w:tc>
        <w:tc>
          <w:tcPr>
            <w:tcW w:w="6394" w:type="dxa"/>
            <w:gridSpan w:val="2"/>
            <w:tcBorders>
              <w:top w:val="single" w:sz="4" w:space="0" w:color="007562"/>
              <w:left w:val="single" w:sz="4" w:space="0" w:color="007562"/>
              <w:bottom w:val="single" w:sz="4" w:space="0" w:color="007562"/>
              <w:right w:val="single" w:sz="4" w:space="0" w:color="007562"/>
            </w:tcBorders>
            <w:vAlign w:val="center"/>
          </w:tcPr>
          <w:p w14:paraId="46D4BB4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57466AE2" w14:textId="77777777" w:rsidTr="0091651B">
        <w:trPr>
          <w:trHeight w:val="2578"/>
          <w:jc w:val="center"/>
        </w:trPr>
        <w:tc>
          <w:tcPr>
            <w:tcW w:w="2622" w:type="dxa"/>
            <w:tcBorders>
              <w:top w:val="single" w:sz="4" w:space="0" w:color="007562"/>
              <w:left w:val="single" w:sz="4" w:space="0" w:color="007562"/>
              <w:bottom w:val="single" w:sz="4" w:space="0" w:color="auto"/>
              <w:right w:val="single" w:sz="4" w:space="0" w:color="007562"/>
            </w:tcBorders>
            <w:vAlign w:val="center"/>
          </w:tcPr>
          <w:p w14:paraId="2E2F294C" w14:textId="4E45C594"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lastRenderedPageBreak/>
              <w:t xml:space="preserve">How will the Project be </w:t>
            </w:r>
            <w:r w:rsidR="0006384A" w:rsidRPr="00387018">
              <w:rPr>
                <w:rFonts w:cs="Arial"/>
                <w:szCs w:val="24"/>
              </w:rPr>
              <w:t>publicised?</w:t>
            </w:r>
          </w:p>
          <w:p w14:paraId="6250194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35E7B73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 w:val="20"/>
                <w:szCs w:val="24"/>
              </w:rPr>
            </w:pPr>
            <w:r w:rsidRPr="00387018">
              <w:rPr>
                <w:rFonts w:cs="Arial"/>
                <w:sz w:val="20"/>
                <w:szCs w:val="24"/>
              </w:rPr>
              <w:t>What organisations will be acknowledged regarding funding.</w:t>
            </w:r>
          </w:p>
          <w:p w14:paraId="156D098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 w:val="20"/>
                <w:szCs w:val="24"/>
              </w:rPr>
            </w:pPr>
          </w:p>
          <w:p w14:paraId="1312871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 w:val="20"/>
                <w:szCs w:val="24"/>
              </w:rPr>
              <w:t xml:space="preserve">Who has been engaged with. </w:t>
            </w:r>
          </w:p>
        </w:tc>
        <w:tc>
          <w:tcPr>
            <w:tcW w:w="6394" w:type="dxa"/>
            <w:gridSpan w:val="2"/>
            <w:tcBorders>
              <w:top w:val="single" w:sz="4" w:space="0" w:color="007562"/>
              <w:left w:val="single" w:sz="4" w:space="0" w:color="007562"/>
              <w:bottom w:val="single" w:sz="4" w:space="0" w:color="007562"/>
              <w:right w:val="single" w:sz="4" w:space="0" w:color="007562"/>
            </w:tcBorders>
            <w:vAlign w:val="center"/>
          </w:tcPr>
          <w:p w14:paraId="48D6109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1924FCD5" w14:textId="77777777" w:rsidTr="0091651B">
        <w:trPr>
          <w:trHeight w:val="169"/>
          <w:jc w:val="center"/>
        </w:trPr>
        <w:tc>
          <w:tcPr>
            <w:tcW w:w="2622" w:type="dxa"/>
            <w:vMerge w:val="restart"/>
            <w:tcBorders>
              <w:top w:val="single" w:sz="4" w:space="0" w:color="auto"/>
              <w:left w:val="single" w:sz="4" w:space="0" w:color="auto"/>
              <w:right w:val="single" w:sz="4" w:space="0" w:color="auto"/>
            </w:tcBorders>
            <w:vAlign w:val="center"/>
          </w:tcPr>
          <w:p w14:paraId="437F42A2" w14:textId="77777777" w:rsidR="00387018" w:rsidRPr="00387018" w:rsidRDefault="00387018" w:rsidP="00387018">
            <w:pPr>
              <w:tabs>
                <w:tab w:val="left" w:pos="1159"/>
                <w:tab w:val="left" w:pos="1440"/>
                <w:tab w:val="left" w:pos="2160"/>
                <w:tab w:val="left" w:pos="2880"/>
                <w:tab w:val="left" w:pos="4680"/>
                <w:tab w:val="left" w:pos="5400"/>
                <w:tab w:val="right" w:pos="9000"/>
              </w:tabs>
              <w:spacing w:before="0" w:beforeAutospacing="0" w:after="0" w:afterAutospacing="0" w:line="240" w:lineRule="auto"/>
              <w:ind w:left="25"/>
              <w:contextualSpacing/>
              <w:rPr>
                <w:rFonts w:cs="Arial"/>
                <w:szCs w:val="24"/>
              </w:rPr>
            </w:pPr>
            <w:r w:rsidRPr="00387018">
              <w:rPr>
                <w:rFonts w:cs="Arial"/>
                <w:szCs w:val="24"/>
              </w:rPr>
              <w:t xml:space="preserve">How will Project be publicised </w:t>
            </w:r>
          </w:p>
        </w:tc>
        <w:tc>
          <w:tcPr>
            <w:tcW w:w="1201" w:type="dxa"/>
            <w:vMerge w:val="restart"/>
            <w:tcBorders>
              <w:top w:val="single" w:sz="4" w:space="0" w:color="007562"/>
              <w:left w:val="single" w:sz="4" w:space="0" w:color="auto"/>
              <w:right w:val="nil"/>
            </w:tcBorders>
            <w:vAlign w:val="center"/>
          </w:tcPr>
          <w:p w14:paraId="042C153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r w:rsidRPr="00387018">
              <w:rPr>
                <w:rFonts w:cs="Arial"/>
              </w:rPr>
              <w:t>Examples</w:t>
            </w:r>
          </w:p>
        </w:tc>
        <w:tc>
          <w:tcPr>
            <w:tcW w:w="5193" w:type="dxa"/>
            <w:tcBorders>
              <w:top w:val="nil"/>
              <w:left w:val="nil"/>
              <w:bottom w:val="nil"/>
              <w:right w:val="single" w:sz="4" w:space="0" w:color="007562"/>
            </w:tcBorders>
            <w:shd w:val="clear" w:color="auto" w:fill="auto"/>
          </w:tcPr>
          <w:p w14:paraId="2A36F36A" w14:textId="77777777" w:rsidR="00387018" w:rsidRPr="00387018" w:rsidRDefault="00387018" w:rsidP="00FE0AF2">
            <w:pPr>
              <w:numPr>
                <w:ilvl w:val="0"/>
                <w:numId w:val="19"/>
              </w:numPr>
              <w:tabs>
                <w:tab w:val="left" w:pos="720"/>
                <w:tab w:val="left" w:pos="1440"/>
                <w:tab w:val="left" w:pos="2160"/>
                <w:tab w:val="left" w:pos="2880"/>
                <w:tab w:val="left" w:pos="4680"/>
                <w:tab w:val="left" w:pos="5400"/>
                <w:tab w:val="right" w:pos="9000"/>
              </w:tabs>
              <w:spacing w:before="0" w:beforeAutospacing="0" w:after="0" w:afterAutospacing="0" w:line="240" w:lineRule="auto"/>
              <w:ind w:left="319"/>
              <w:contextualSpacing/>
              <w:jc w:val="both"/>
              <w:rPr>
                <w:rFonts w:cs="Arial"/>
              </w:rPr>
            </w:pPr>
            <w:r w:rsidRPr="00387018">
              <w:rPr>
                <w:i/>
                <w:sz w:val="20"/>
              </w:rPr>
              <w:t>Media / Press</w:t>
            </w:r>
          </w:p>
        </w:tc>
      </w:tr>
      <w:tr w:rsidR="00387018" w:rsidRPr="00387018" w14:paraId="3ADBA842" w14:textId="77777777" w:rsidTr="0091651B">
        <w:trPr>
          <w:trHeight w:val="167"/>
          <w:jc w:val="center"/>
        </w:trPr>
        <w:tc>
          <w:tcPr>
            <w:tcW w:w="2622" w:type="dxa"/>
            <w:vMerge/>
            <w:tcBorders>
              <w:left w:val="single" w:sz="4" w:space="0" w:color="auto"/>
              <w:right w:val="single" w:sz="4" w:space="0" w:color="auto"/>
            </w:tcBorders>
            <w:vAlign w:val="center"/>
          </w:tcPr>
          <w:p w14:paraId="3B042A41" w14:textId="77777777" w:rsidR="00387018" w:rsidRPr="00387018" w:rsidRDefault="00387018" w:rsidP="00387018">
            <w:pPr>
              <w:tabs>
                <w:tab w:val="left" w:pos="1159"/>
                <w:tab w:val="left" w:pos="1440"/>
                <w:tab w:val="left" w:pos="2160"/>
                <w:tab w:val="left" w:pos="2880"/>
                <w:tab w:val="left" w:pos="4680"/>
                <w:tab w:val="left" w:pos="5400"/>
                <w:tab w:val="right" w:pos="9000"/>
              </w:tabs>
              <w:spacing w:before="0" w:beforeAutospacing="0" w:after="0" w:afterAutospacing="0" w:line="240" w:lineRule="auto"/>
              <w:ind w:left="25"/>
              <w:contextualSpacing/>
              <w:rPr>
                <w:rFonts w:cs="Arial"/>
                <w:szCs w:val="24"/>
              </w:rPr>
            </w:pPr>
          </w:p>
        </w:tc>
        <w:tc>
          <w:tcPr>
            <w:tcW w:w="1201" w:type="dxa"/>
            <w:vMerge/>
            <w:tcBorders>
              <w:left w:val="single" w:sz="4" w:space="0" w:color="auto"/>
              <w:right w:val="nil"/>
            </w:tcBorders>
            <w:vAlign w:val="center"/>
          </w:tcPr>
          <w:p w14:paraId="29D5E64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c>
          <w:tcPr>
            <w:tcW w:w="5193" w:type="dxa"/>
            <w:tcBorders>
              <w:top w:val="nil"/>
              <w:left w:val="nil"/>
              <w:bottom w:val="nil"/>
              <w:right w:val="single" w:sz="4" w:space="0" w:color="007562"/>
            </w:tcBorders>
            <w:shd w:val="clear" w:color="auto" w:fill="auto"/>
          </w:tcPr>
          <w:p w14:paraId="0DEF92B3" w14:textId="77777777" w:rsidR="00387018" w:rsidRPr="00387018" w:rsidRDefault="00387018" w:rsidP="00FE0AF2">
            <w:pPr>
              <w:numPr>
                <w:ilvl w:val="0"/>
                <w:numId w:val="19"/>
              </w:numPr>
              <w:tabs>
                <w:tab w:val="left" w:pos="720"/>
                <w:tab w:val="left" w:pos="1440"/>
                <w:tab w:val="left" w:pos="2160"/>
                <w:tab w:val="left" w:pos="2880"/>
                <w:tab w:val="left" w:pos="4680"/>
                <w:tab w:val="left" w:pos="5400"/>
                <w:tab w:val="right" w:pos="9000"/>
              </w:tabs>
              <w:spacing w:before="0" w:beforeAutospacing="0" w:after="0" w:afterAutospacing="0" w:line="240" w:lineRule="auto"/>
              <w:ind w:left="319"/>
              <w:contextualSpacing/>
              <w:jc w:val="both"/>
              <w:rPr>
                <w:rFonts w:cs="Arial"/>
              </w:rPr>
            </w:pPr>
            <w:r w:rsidRPr="00387018">
              <w:rPr>
                <w:i/>
                <w:sz w:val="20"/>
              </w:rPr>
              <w:t>Social Media</w:t>
            </w:r>
          </w:p>
        </w:tc>
      </w:tr>
      <w:tr w:rsidR="00387018" w:rsidRPr="00387018" w14:paraId="2283DEFD" w14:textId="77777777" w:rsidTr="0091651B">
        <w:trPr>
          <w:trHeight w:val="167"/>
          <w:jc w:val="center"/>
        </w:trPr>
        <w:tc>
          <w:tcPr>
            <w:tcW w:w="2622" w:type="dxa"/>
            <w:vMerge/>
            <w:tcBorders>
              <w:left w:val="single" w:sz="4" w:space="0" w:color="auto"/>
              <w:right w:val="single" w:sz="4" w:space="0" w:color="auto"/>
            </w:tcBorders>
            <w:vAlign w:val="center"/>
          </w:tcPr>
          <w:p w14:paraId="17D2AD8B" w14:textId="77777777" w:rsidR="00387018" w:rsidRPr="00387018" w:rsidRDefault="00387018" w:rsidP="00387018">
            <w:pPr>
              <w:tabs>
                <w:tab w:val="left" w:pos="1159"/>
                <w:tab w:val="left" w:pos="1440"/>
                <w:tab w:val="left" w:pos="2160"/>
                <w:tab w:val="left" w:pos="2880"/>
                <w:tab w:val="left" w:pos="4680"/>
                <w:tab w:val="left" w:pos="5400"/>
                <w:tab w:val="right" w:pos="9000"/>
              </w:tabs>
              <w:spacing w:before="0" w:beforeAutospacing="0" w:after="0" w:afterAutospacing="0" w:line="240" w:lineRule="auto"/>
              <w:ind w:left="25"/>
              <w:contextualSpacing/>
              <w:rPr>
                <w:rFonts w:cs="Arial"/>
                <w:szCs w:val="24"/>
              </w:rPr>
            </w:pPr>
          </w:p>
        </w:tc>
        <w:tc>
          <w:tcPr>
            <w:tcW w:w="1201" w:type="dxa"/>
            <w:vMerge/>
            <w:tcBorders>
              <w:left w:val="single" w:sz="4" w:space="0" w:color="auto"/>
              <w:right w:val="nil"/>
            </w:tcBorders>
            <w:vAlign w:val="center"/>
          </w:tcPr>
          <w:p w14:paraId="08585E8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c>
          <w:tcPr>
            <w:tcW w:w="5193" w:type="dxa"/>
            <w:tcBorders>
              <w:top w:val="nil"/>
              <w:left w:val="nil"/>
              <w:bottom w:val="nil"/>
              <w:right w:val="single" w:sz="4" w:space="0" w:color="007562"/>
            </w:tcBorders>
            <w:shd w:val="clear" w:color="auto" w:fill="auto"/>
          </w:tcPr>
          <w:p w14:paraId="412E2666" w14:textId="77777777" w:rsidR="00387018" w:rsidRPr="00387018" w:rsidRDefault="00387018" w:rsidP="00FE0AF2">
            <w:pPr>
              <w:numPr>
                <w:ilvl w:val="0"/>
                <w:numId w:val="19"/>
              </w:numPr>
              <w:tabs>
                <w:tab w:val="left" w:pos="720"/>
                <w:tab w:val="left" w:pos="1440"/>
                <w:tab w:val="left" w:pos="2160"/>
                <w:tab w:val="left" w:pos="2880"/>
                <w:tab w:val="left" w:pos="4680"/>
                <w:tab w:val="left" w:pos="5400"/>
                <w:tab w:val="right" w:pos="9000"/>
              </w:tabs>
              <w:spacing w:before="0" w:beforeAutospacing="0" w:after="0" w:afterAutospacing="0" w:line="240" w:lineRule="auto"/>
              <w:ind w:left="319"/>
              <w:contextualSpacing/>
              <w:jc w:val="both"/>
              <w:rPr>
                <w:rFonts w:cs="Arial"/>
              </w:rPr>
            </w:pPr>
            <w:r w:rsidRPr="00387018">
              <w:rPr>
                <w:i/>
                <w:sz w:val="20"/>
              </w:rPr>
              <w:t xml:space="preserve">Permanent Plaque </w:t>
            </w:r>
          </w:p>
        </w:tc>
      </w:tr>
      <w:tr w:rsidR="00387018" w:rsidRPr="00387018" w14:paraId="3AEF0B77" w14:textId="77777777" w:rsidTr="0091651B">
        <w:trPr>
          <w:trHeight w:val="167"/>
          <w:jc w:val="center"/>
        </w:trPr>
        <w:tc>
          <w:tcPr>
            <w:tcW w:w="2622" w:type="dxa"/>
            <w:vMerge/>
            <w:tcBorders>
              <w:left w:val="single" w:sz="4" w:space="0" w:color="auto"/>
              <w:right w:val="single" w:sz="4" w:space="0" w:color="auto"/>
            </w:tcBorders>
            <w:vAlign w:val="center"/>
          </w:tcPr>
          <w:p w14:paraId="380E51C6" w14:textId="77777777" w:rsidR="00387018" w:rsidRPr="00387018" w:rsidRDefault="00387018" w:rsidP="00387018">
            <w:pPr>
              <w:tabs>
                <w:tab w:val="left" w:pos="1159"/>
                <w:tab w:val="left" w:pos="1440"/>
                <w:tab w:val="left" w:pos="2160"/>
                <w:tab w:val="left" w:pos="2880"/>
                <w:tab w:val="left" w:pos="4680"/>
                <w:tab w:val="left" w:pos="5400"/>
                <w:tab w:val="right" w:pos="9000"/>
              </w:tabs>
              <w:spacing w:before="0" w:beforeAutospacing="0" w:after="0" w:afterAutospacing="0" w:line="240" w:lineRule="auto"/>
              <w:ind w:left="25"/>
              <w:contextualSpacing/>
              <w:rPr>
                <w:rFonts w:cs="Arial"/>
                <w:szCs w:val="24"/>
              </w:rPr>
            </w:pPr>
          </w:p>
        </w:tc>
        <w:tc>
          <w:tcPr>
            <w:tcW w:w="1201" w:type="dxa"/>
            <w:vMerge/>
            <w:tcBorders>
              <w:left w:val="single" w:sz="4" w:space="0" w:color="auto"/>
              <w:right w:val="nil"/>
            </w:tcBorders>
            <w:vAlign w:val="center"/>
          </w:tcPr>
          <w:p w14:paraId="1863E5C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c>
          <w:tcPr>
            <w:tcW w:w="5193" w:type="dxa"/>
            <w:tcBorders>
              <w:top w:val="nil"/>
              <w:left w:val="nil"/>
              <w:bottom w:val="nil"/>
              <w:right w:val="single" w:sz="4" w:space="0" w:color="007562"/>
            </w:tcBorders>
            <w:shd w:val="clear" w:color="auto" w:fill="auto"/>
          </w:tcPr>
          <w:p w14:paraId="4B73F79C" w14:textId="77777777" w:rsidR="00387018" w:rsidRPr="00387018" w:rsidRDefault="00387018" w:rsidP="00FE0AF2">
            <w:pPr>
              <w:numPr>
                <w:ilvl w:val="0"/>
                <w:numId w:val="19"/>
              </w:numPr>
              <w:tabs>
                <w:tab w:val="left" w:pos="720"/>
                <w:tab w:val="left" w:pos="1440"/>
                <w:tab w:val="left" w:pos="2160"/>
                <w:tab w:val="left" w:pos="2880"/>
                <w:tab w:val="left" w:pos="4680"/>
                <w:tab w:val="left" w:pos="5400"/>
                <w:tab w:val="right" w:pos="9000"/>
              </w:tabs>
              <w:spacing w:before="0" w:beforeAutospacing="0" w:after="0" w:afterAutospacing="0" w:line="240" w:lineRule="auto"/>
              <w:ind w:left="319"/>
              <w:contextualSpacing/>
              <w:jc w:val="both"/>
              <w:rPr>
                <w:rFonts w:cs="Arial"/>
                <w:i/>
              </w:rPr>
            </w:pPr>
            <w:r w:rsidRPr="00387018">
              <w:rPr>
                <w:i/>
                <w:sz w:val="20"/>
              </w:rPr>
              <w:t>Internal Newsletter for Customers / Public</w:t>
            </w:r>
          </w:p>
        </w:tc>
      </w:tr>
      <w:tr w:rsidR="00387018" w:rsidRPr="00387018" w14:paraId="322EB295" w14:textId="77777777" w:rsidTr="0091651B">
        <w:trPr>
          <w:trHeight w:val="167"/>
          <w:jc w:val="center"/>
        </w:trPr>
        <w:tc>
          <w:tcPr>
            <w:tcW w:w="2622" w:type="dxa"/>
            <w:vMerge/>
            <w:tcBorders>
              <w:left w:val="single" w:sz="4" w:space="0" w:color="auto"/>
              <w:bottom w:val="nil"/>
              <w:right w:val="single" w:sz="4" w:space="0" w:color="auto"/>
            </w:tcBorders>
            <w:vAlign w:val="center"/>
          </w:tcPr>
          <w:p w14:paraId="7F97AE5E" w14:textId="77777777" w:rsidR="00387018" w:rsidRPr="00387018" w:rsidRDefault="00387018" w:rsidP="00387018">
            <w:pPr>
              <w:tabs>
                <w:tab w:val="left" w:pos="1159"/>
                <w:tab w:val="left" w:pos="1440"/>
                <w:tab w:val="left" w:pos="2160"/>
                <w:tab w:val="left" w:pos="2880"/>
                <w:tab w:val="left" w:pos="4680"/>
                <w:tab w:val="left" w:pos="5400"/>
                <w:tab w:val="right" w:pos="9000"/>
              </w:tabs>
              <w:spacing w:before="0" w:beforeAutospacing="0" w:after="0" w:afterAutospacing="0" w:line="240" w:lineRule="auto"/>
              <w:ind w:left="25"/>
              <w:contextualSpacing/>
              <w:rPr>
                <w:rFonts w:cs="Arial"/>
                <w:szCs w:val="24"/>
              </w:rPr>
            </w:pPr>
          </w:p>
        </w:tc>
        <w:tc>
          <w:tcPr>
            <w:tcW w:w="1201" w:type="dxa"/>
            <w:vMerge/>
            <w:tcBorders>
              <w:left w:val="single" w:sz="4" w:space="0" w:color="auto"/>
              <w:bottom w:val="single" w:sz="4" w:space="0" w:color="007562"/>
              <w:right w:val="nil"/>
            </w:tcBorders>
            <w:vAlign w:val="center"/>
          </w:tcPr>
          <w:p w14:paraId="790939B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c>
          <w:tcPr>
            <w:tcW w:w="5193" w:type="dxa"/>
            <w:tcBorders>
              <w:top w:val="nil"/>
              <w:left w:val="nil"/>
              <w:bottom w:val="single" w:sz="4" w:space="0" w:color="007562"/>
              <w:right w:val="single" w:sz="4" w:space="0" w:color="007562"/>
            </w:tcBorders>
            <w:shd w:val="clear" w:color="auto" w:fill="auto"/>
          </w:tcPr>
          <w:p w14:paraId="71F72AB7" w14:textId="77777777" w:rsidR="00387018" w:rsidRPr="00387018" w:rsidRDefault="00387018" w:rsidP="00FE0AF2">
            <w:pPr>
              <w:numPr>
                <w:ilvl w:val="0"/>
                <w:numId w:val="19"/>
              </w:numPr>
              <w:tabs>
                <w:tab w:val="left" w:pos="720"/>
                <w:tab w:val="left" w:pos="1440"/>
                <w:tab w:val="left" w:pos="2160"/>
                <w:tab w:val="left" w:pos="2880"/>
                <w:tab w:val="left" w:pos="4680"/>
                <w:tab w:val="left" w:pos="5400"/>
                <w:tab w:val="right" w:pos="9000"/>
              </w:tabs>
              <w:spacing w:before="0" w:beforeAutospacing="0" w:after="0" w:afterAutospacing="0" w:line="240" w:lineRule="auto"/>
              <w:ind w:left="319"/>
              <w:contextualSpacing/>
              <w:jc w:val="both"/>
              <w:rPr>
                <w:rFonts w:cs="Arial"/>
              </w:rPr>
            </w:pPr>
            <w:r w:rsidRPr="00387018">
              <w:rPr>
                <w:i/>
                <w:sz w:val="20"/>
              </w:rPr>
              <w:t>Other</w:t>
            </w:r>
          </w:p>
        </w:tc>
      </w:tr>
      <w:tr w:rsidR="00387018" w:rsidRPr="00387018" w14:paraId="11931175" w14:textId="77777777" w:rsidTr="0091651B">
        <w:trPr>
          <w:trHeight w:val="748"/>
          <w:jc w:val="center"/>
        </w:trPr>
        <w:tc>
          <w:tcPr>
            <w:tcW w:w="2622" w:type="dxa"/>
            <w:tcBorders>
              <w:top w:val="nil"/>
              <w:left w:val="single" w:sz="4" w:space="0" w:color="auto"/>
              <w:bottom w:val="nil"/>
              <w:right w:val="single" w:sz="4" w:space="0" w:color="auto"/>
            </w:tcBorders>
            <w:vAlign w:val="center"/>
          </w:tcPr>
          <w:p w14:paraId="4485BA99" w14:textId="77777777" w:rsidR="00387018" w:rsidRPr="00387018" w:rsidRDefault="00387018" w:rsidP="00387018">
            <w:pPr>
              <w:tabs>
                <w:tab w:val="left" w:pos="1159"/>
                <w:tab w:val="left" w:pos="1440"/>
                <w:tab w:val="left" w:pos="2160"/>
                <w:tab w:val="left" w:pos="2880"/>
                <w:tab w:val="left" w:pos="4680"/>
                <w:tab w:val="left" w:pos="5400"/>
                <w:tab w:val="right" w:pos="9000"/>
              </w:tabs>
              <w:spacing w:before="0" w:beforeAutospacing="0" w:after="0" w:afterAutospacing="0" w:line="240" w:lineRule="auto"/>
              <w:ind w:left="309"/>
              <w:contextualSpacing/>
              <w:rPr>
                <w:rFonts w:cs="Arial"/>
                <w:sz w:val="20"/>
                <w:szCs w:val="24"/>
              </w:rPr>
            </w:pPr>
            <w:r w:rsidRPr="00387018">
              <w:rPr>
                <w:rFonts w:cs="Arial"/>
                <w:sz w:val="20"/>
                <w:szCs w:val="24"/>
              </w:rPr>
              <w:t>During Implementation</w:t>
            </w:r>
          </w:p>
        </w:tc>
        <w:tc>
          <w:tcPr>
            <w:tcW w:w="6394" w:type="dxa"/>
            <w:gridSpan w:val="2"/>
            <w:tcBorders>
              <w:top w:val="single" w:sz="4" w:space="0" w:color="007562"/>
              <w:left w:val="single" w:sz="4" w:space="0" w:color="auto"/>
              <w:bottom w:val="single" w:sz="4" w:space="0" w:color="007562"/>
              <w:right w:val="single" w:sz="4" w:space="0" w:color="007562"/>
            </w:tcBorders>
            <w:vAlign w:val="center"/>
          </w:tcPr>
          <w:p w14:paraId="5954497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7DD89245" w14:textId="77777777" w:rsidTr="0091651B">
        <w:trPr>
          <w:trHeight w:val="748"/>
          <w:jc w:val="center"/>
        </w:trPr>
        <w:tc>
          <w:tcPr>
            <w:tcW w:w="2622" w:type="dxa"/>
            <w:tcBorders>
              <w:top w:val="nil"/>
              <w:left w:val="single" w:sz="4" w:space="0" w:color="auto"/>
              <w:bottom w:val="single" w:sz="4" w:space="0" w:color="auto"/>
              <w:right w:val="single" w:sz="4" w:space="0" w:color="auto"/>
            </w:tcBorders>
            <w:vAlign w:val="center"/>
          </w:tcPr>
          <w:p w14:paraId="521163F5"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309"/>
              <w:rPr>
                <w:rFonts w:cs="Arial"/>
                <w:szCs w:val="24"/>
              </w:rPr>
            </w:pPr>
            <w:r w:rsidRPr="00387018">
              <w:rPr>
                <w:rFonts w:cs="Arial"/>
                <w:sz w:val="20"/>
                <w:szCs w:val="24"/>
              </w:rPr>
              <w:lastRenderedPageBreak/>
              <w:t>On-going permanent basis</w:t>
            </w:r>
          </w:p>
        </w:tc>
        <w:tc>
          <w:tcPr>
            <w:tcW w:w="6394" w:type="dxa"/>
            <w:gridSpan w:val="2"/>
            <w:tcBorders>
              <w:top w:val="single" w:sz="4" w:space="0" w:color="007562"/>
              <w:left w:val="single" w:sz="4" w:space="0" w:color="auto"/>
              <w:bottom w:val="single" w:sz="4" w:space="0" w:color="007562"/>
              <w:right w:val="single" w:sz="4" w:space="0" w:color="007562"/>
            </w:tcBorders>
            <w:vAlign w:val="center"/>
          </w:tcPr>
          <w:p w14:paraId="00349F86"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1F162FD6" w14:textId="77777777" w:rsidTr="0091651B">
        <w:trPr>
          <w:trHeight w:val="748"/>
          <w:jc w:val="center"/>
        </w:trPr>
        <w:tc>
          <w:tcPr>
            <w:tcW w:w="2622" w:type="dxa"/>
            <w:tcBorders>
              <w:top w:val="single" w:sz="4" w:space="0" w:color="007562"/>
              <w:left w:val="single" w:sz="4" w:space="0" w:color="007562"/>
              <w:bottom w:val="single" w:sz="4" w:space="0" w:color="007562"/>
              <w:right w:val="single" w:sz="4" w:space="0" w:color="007562"/>
            </w:tcBorders>
            <w:vAlign w:val="center"/>
          </w:tcPr>
          <w:p w14:paraId="787062E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25"/>
              <w:rPr>
                <w:rFonts w:cs="Arial"/>
                <w:szCs w:val="24"/>
              </w:rPr>
            </w:pPr>
            <w:r w:rsidRPr="00387018">
              <w:rPr>
                <w:rFonts w:cs="Arial"/>
                <w:szCs w:val="24"/>
              </w:rPr>
              <w:t>Timeline of Publicity</w:t>
            </w:r>
          </w:p>
          <w:p w14:paraId="0A8FB15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25"/>
              <w:jc w:val="right"/>
              <w:rPr>
                <w:rFonts w:cs="Arial"/>
                <w:sz w:val="20"/>
                <w:szCs w:val="24"/>
              </w:rPr>
            </w:pPr>
            <w:r w:rsidRPr="00387018">
              <w:rPr>
                <w:rFonts w:cs="Arial"/>
                <w:sz w:val="20"/>
                <w:szCs w:val="24"/>
              </w:rPr>
              <w:t xml:space="preserve">Please Specify </w:t>
            </w:r>
          </w:p>
          <w:p w14:paraId="4593BDC2"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25"/>
              <w:jc w:val="right"/>
              <w:rPr>
                <w:rFonts w:cs="Arial"/>
                <w:sz w:val="20"/>
                <w:szCs w:val="24"/>
              </w:rPr>
            </w:pPr>
            <w:r w:rsidRPr="00387018">
              <w:rPr>
                <w:rFonts w:cs="Arial"/>
                <w:sz w:val="20"/>
                <w:szCs w:val="24"/>
              </w:rPr>
              <w:t>(for each phase)</w:t>
            </w:r>
          </w:p>
        </w:tc>
        <w:tc>
          <w:tcPr>
            <w:tcW w:w="6394" w:type="dxa"/>
            <w:gridSpan w:val="2"/>
            <w:tcBorders>
              <w:top w:val="single" w:sz="4" w:space="0" w:color="007562"/>
              <w:left w:val="single" w:sz="4" w:space="0" w:color="auto"/>
              <w:bottom w:val="single" w:sz="4" w:space="0" w:color="007562"/>
              <w:right w:val="single" w:sz="4" w:space="0" w:color="007562"/>
            </w:tcBorders>
            <w:vAlign w:val="center"/>
          </w:tcPr>
          <w:p w14:paraId="4FE3A32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p w14:paraId="6AF7DE2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p w14:paraId="42131C3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p w14:paraId="722F63D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5926D14A" w14:textId="77777777" w:rsidTr="0091651B">
        <w:trPr>
          <w:trHeight w:val="2548"/>
          <w:jc w:val="center"/>
        </w:trPr>
        <w:tc>
          <w:tcPr>
            <w:tcW w:w="2622" w:type="dxa"/>
            <w:tcBorders>
              <w:top w:val="single" w:sz="4" w:space="0" w:color="auto"/>
              <w:left w:val="single" w:sz="4" w:space="0" w:color="007562"/>
              <w:bottom w:val="single" w:sz="4" w:space="0" w:color="007562"/>
              <w:right w:val="single" w:sz="4" w:space="0" w:color="007562"/>
            </w:tcBorders>
            <w:vAlign w:val="center"/>
          </w:tcPr>
          <w:p w14:paraId="3135DA9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u w:val="single"/>
              </w:rPr>
            </w:pPr>
            <w:r w:rsidRPr="00387018">
              <w:rPr>
                <w:rFonts w:cs="Arial"/>
                <w:szCs w:val="24"/>
                <w:u w:val="single"/>
              </w:rPr>
              <w:t>Transport Scotland</w:t>
            </w:r>
          </w:p>
          <w:p w14:paraId="7A10A9E0"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6C51E557"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 xml:space="preserve">Has permission been requested </w:t>
            </w:r>
            <w:r w:rsidRPr="00387018">
              <w:rPr>
                <w:rFonts w:cs="Arial"/>
                <w:b/>
                <w:szCs w:val="24"/>
              </w:rPr>
              <w:t xml:space="preserve">AND </w:t>
            </w:r>
            <w:r w:rsidRPr="00387018">
              <w:rPr>
                <w:rFonts w:cs="Arial"/>
                <w:szCs w:val="24"/>
              </w:rPr>
              <w:t>granted</w:t>
            </w:r>
          </w:p>
          <w:p w14:paraId="1CD83B4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2E66282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 w:val="20"/>
                <w:szCs w:val="24"/>
              </w:rPr>
              <w:t>When and by whom was permission granted.</w:t>
            </w:r>
          </w:p>
        </w:tc>
        <w:tc>
          <w:tcPr>
            <w:tcW w:w="6394" w:type="dxa"/>
            <w:gridSpan w:val="2"/>
            <w:tcBorders>
              <w:top w:val="single" w:sz="4" w:space="0" w:color="007562"/>
              <w:left w:val="single" w:sz="4" w:space="0" w:color="007562"/>
              <w:bottom w:val="single" w:sz="4" w:space="0" w:color="007562"/>
              <w:right w:val="single" w:sz="4" w:space="0" w:color="007562"/>
            </w:tcBorders>
            <w:vAlign w:val="center"/>
          </w:tcPr>
          <w:p w14:paraId="201FE79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p w14:paraId="030564C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p w14:paraId="00F6F71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p w14:paraId="1D72D374"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4BB8C1EC" w14:textId="77777777" w:rsidTr="0091651B">
        <w:trPr>
          <w:trHeight w:val="2548"/>
          <w:jc w:val="center"/>
        </w:trPr>
        <w:tc>
          <w:tcPr>
            <w:tcW w:w="2622" w:type="dxa"/>
            <w:tcBorders>
              <w:top w:val="single" w:sz="4" w:space="0" w:color="007562"/>
              <w:left w:val="single" w:sz="4" w:space="0" w:color="007562"/>
              <w:bottom w:val="single" w:sz="4" w:space="0" w:color="007562"/>
              <w:right w:val="single" w:sz="4" w:space="0" w:color="007562"/>
            </w:tcBorders>
            <w:vAlign w:val="center"/>
          </w:tcPr>
          <w:p w14:paraId="4137EDD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u w:val="single"/>
              </w:rPr>
            </w:pPr>
            <w:r w:rsidRPr="00387018">
              <w:rPr>
                <w:rFonts w:cs="Arial"/>
                <w:szCs w:val="24"/>
                <w:u w:val="single"/>
              </w:rPr>
              <w:lastRenderedPageBreak/>
              <w:t>Organisation 2</w:t>
            </w:r>
          </w:p>
          <w:p w14:paraId="19AD480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27B1CB8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 xml:space="preserve">Has permission been requested </w:t>
            </w:r>
            <w:r w:rsidRPr="00387018">
              <w:rPr>
                <w:rFonts w:cs="Arial"/>
                <w:b/>
                <w:szCs w:val="24"/>
              </w:rPr>
              <w:t xml:space="preserve">AND </w:t>
            </w:r>
            <w:r w:rsidRPr="00387018">
              <w:rPr>
                <w:rFonts w:cs="Arial"/>
                <w:szCs w:val="24"/>
              </w:rPr>
              <w:t>granted by each organisation</w:t>
            </w:r>
          </w:p>
          <w:p w14:paraId="6AD8D0D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1AD135D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u w:val="single"/>
              </w:rPr>
            </w:pPr>
            <w:r w:rsidRPr="00387018">
              <w:rPr>
                <w:rFonts w:cs="Arial"/>
                <w:sz w:val="20"/>
                <w:szCs w:val="24"/>
              </w:rPr>
              <w:t>When and by whom was permission granted.</w:t>
            </w:r>
          </w:p>
        </w:tc>
        <w:tc>
          <w:tcPr>
            <w:tcW w:w="6394" w:type="dxa"/>
            <w:gridSpan w:val="2"/>
            <w:tcBorders>
              <w:top w:val="single" w:sz="4" w:space="0" w:color="007562"/>
              <w:left w:val="single" w:sz="4" w:space="0" w:color="007562"/>
              <w:bottom w:val="single" w:sz="4" w:space="0" w:color="007562"/>
              <w:right w:val="single" w:sz="4" w:space="0" w:color="007562"/>
            </w:tcBorders>
            <w:vAlign w:val="center"/>
          </w:tcPr>
          <w:p w14:paraId="670BD35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0F8F0061" w14:textId="77777777" w:rsidTr="0091651B">
        <w:trPr>
          <w:trHeight w:val="2562"/>
          <w:jc w:val="center"/>
        </w:trPr>
        <w:tc>
          <w:tcPr>
            <w:tcW w:w="2622" w:type="dxa"/>
            <w:tcBorders>
              <w:top w:val="single" w:sz="4" w:space="0" w:color="007562"/>
              <w:left w:val="single" w:sz="4" w:space="0" w:color="007562"/>
              <w:bottom w:val="single" w:sz="4" w:space="0" w:color="007562"/>
              <w:right w:val="single" w:sz="4" w:space="0" w:color="007562"/>
            </w:tcBorders>
            <w:vAlign w:val="center"/>
          </w:tcPr>
          <w:p w14:paraId="09F44F7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u w:val="single"/>
              </w:rPr>
            </w:pPr>
            <w:r w:rsidRPr="00387018">
              <w:rPr>
                <w:rFonts w:cs="Arial"/>
                <w:szCs w:val="24"/>
                <w:u w:val="single"/>
              </w:rPr>
              <w:t>Organisation 3</w:t>
            </w:r>
            <w:r w:rsidRPr="00387018">
              <w:rPr>
                <w:rFonts w:cs="Arial"/>
                <w:szCs w:val="24"/>
              </w:rPr>
              <w:t xml:space="preserve"> </w:t>
            </w:r>
            <w:r w:rsidRPr="00387018">
              <w:rPr>
                <w:rFonts w:cs="Arial"/>
                <w:b/>
                <w:szCs w:val="24"/>
                <w:vertAlign w:val="superscript"/>
              </w:rPr>
              <w:t>#</w:t>
            </w:r>
          </w:p>
          <w:p w14:paraId="7C99E5DD"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37145AB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 xml:space="preserve">Has permission been requested </w:t>
            </w:r>
            <w:r w:rsidRPr="00387018">
              <w:rPr>
                <w:rFonts w:cs="Arial"/>
                <w:b/>
                <w:szCs w:val="24"/>
              </w:rPr>
              <w:t xml:space="preserve">AND </w:t>
            </w:r>
            <w:r w:rsidRPr="00387018">
              <w:rPr>
                <w:rFonts w:cs="Arial"/>
                <w:szCs w:val="24"/>
              </w:rPr>
              <w:t>granted by each organisation</w:t>
            </w:r>
          </w:p>
          <w:p w14:paraId="22E96CC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6FFE2A7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u w:val="single"/>
              </w:rPr>
            </w:pPr>
            <w:r w:rsidRPr="00387018">
              <w:rPr>
                <w:rFonts w:cs="Arial"/>
                <w:sz w:val="20"/>
                <w:szCs w:val="24"/>
              </w:rPr>
              <w:t>When and by whom was permission granted.</w:t>
            </w:r>
          </w:p>
        </w:tc>
        <w:tc>
          <w:tcPr>
            <w:tcW w:w="6394" w:type="dxa"/>
            <w:gridSpan w:val="2"/>
            <w:tcBorders>
              <w:top w:val="single" w:sz="4" w:space="0" w:color="007562"/>
              <w:left w:val="single" w:sz="4" w:space="0" w:color="007562"/>
              <w:bottom w:val="single" w:sz="4" w:space="0" w:color="007562"/>
              <w:right w:val="single" w:sz="4" w:space="0" w:color="007562"/>
            </w:tcBorders>
            <w:vAlign w:val="center"/>
          </w:tcPr>
          <w:p w14:paraId="04B0D95A"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1C0B9CE4" w14:textId="77777777" w:rsidTr="0091651B">
        <w:trPr>
          <w:trHeight w:val="2084"/>
          <w:jc w:val="center"/>
        </w:trPr>
        <w:tc>
          <w:tcPr>
            <w:tcW w:w="2622" w:type="dxa"/>
            <w:tcBorders>
              <w:top w:val="single" w:sz="4" w:space="0" w:color="007562"/>
              <w:left w:val="single" w:sz="4" w:space="0" w:color="007562"/>
              <w:bottom w:val="single" w:sz="4" w:space="0" w:color="007562"/>
              <w:right w:val="single" w:sz="4" w:space="0" w:color="007562"/>
            </w:tcBorders>
            <w:vAlign w:val="center"/>
          </w:tcPr>
          <w:p w14:paraId="7C0E42E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lastRenderedPageBreak/>
              <w:t xml:space="preserve">Implementation </w:t>
            </w:r>
          </w:p>
          <w:p w14:paraId="4A2A9F6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p>
          <w:p w14:paraId="6032A88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309"/>
              <w:rPr>
                <w:rFonts w:cs="Arial"/>
                <w:sz w:val="20"/>
                <w:szCs w:val="24"/>
              </w:rPr>
            </w:pPr>
            <w:r w:rsidRPr="00387018">
              <w:rPr>
                <w:rFonts w:cs="Arial"/>
                <w:sz w:val="20"/>
                <w:szCs w:val="24"/>
              </w:rPr>
              <w:t>What risks may arise</w:t>
            </w:r>
          </w:p>
          <w:p w14:paraId="127943E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309"/>
              <w:rPr>
                <w:rFonts w:cs="Arial"/>
                <w:sz w:val="20"/>
                <w:szCs w:val="24"/>
              </w:rPr>
            </w:pPr>
          </w:p>
          <w:p w14:paraId="512DBE9E"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309"/>
              <w:rPr>
                <w:rFonts w:cs="Arial"/>
                <w:sz w:val="20"/>
                <w:szCs w:val="24"/>
              </w:rPr>
            </w:pPr>
            <w:r w:rsidRPr="00387018">
              <w:rPr>
                <w:rFonts w:cs="Arial"/>
                <w:sz w:val="20"/>
                <w:szCs w:val="24"/>
              </w:rPr>
              <w:t>Stages involved</w:t>
            </w:r>
          </w:p>
          <w:p w14:paraId="62F68FDC"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309"/>
              <w:rPr>
                <w:rFonts w:cs="Arial"/>
                <w:sz w:val="20"/>
                <w:szCs w:val="24"/>
              </w:rPr>
            </w:pPr>
          </w:p>
          <w:p w14:paraId="27F9CA4F"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309"/>
              <w:rPr>
                <w:rFonts w:cs="Arial"/>
                <w:szCs w:val="24"/>
              </w:rPr>
            </w:pPr>
            <w:r w:rsidRPr="00387018">
              <w:rPr>
                <w:rFonts w:cs="Arial"/>
                <w:sz w:val="20"/>
                <w:szCs w:val="24"/>
              </w:rPr>
              <w:t>Timeline of project</w:t>
            </w:r>
          </w:p>
        </w:tc>
        <w:tc>
          <w:tcPr>
            <w:tcW w:w="6394" w:type="dxa"/>
            <w:gridSpan w:val="2"/>
            <w:tcBorders>
              <w:top w:val="single" w:sz="4" w:space="0" w:color="007562"/>
              <w:left w:val="single" w:sz="4" w:space="0" w:color="007562"/>
              <w:bottom w:val="single" w:sz="4" w:space="0" w:color="007562"/>
              <w:right w:val="single" w:sz="4" w:space="0" w:color="007562"/>
            </w:tcBorders>
            <w:vAlign w:val="center"/>
          </w:tcPr>
          <w:p w14:paraId="34D2F4F1"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r w:rsidR="00387018" w:rsidRPr="00387018" w14:paraId="792FA89B" w14:textId="77777777" w:rsidTr="0091651B">
        <w:trPr>
          <w:trHeight w:val="1979"/>
          <w:jc w:val="center"/>
        </w:trPr>
        <w:tc>
          <w:tcPr>
            <w:tcW w:w="2622" w:type="dxa"/>
            <w:tcBorders>
              <w:top w:val="single" w:sz="4" w:space="0" w:color="007562"/>
              <w:left w:val="single" w:sz="4" w:space="0" w:color="007562"/>
              <w:bottom w:val="single" w:sz="4" w:space="0" w:color="007562"/>
              <w:right w:val="single" w:sz="4" w:space="0" w:color="007562"/>
            </w:tcBorders>
            <w:vAlign w:val="center"/>
          </w:tcPr>
          <w:p w14:paraId="048E9A6B"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rPr>
                <w:rFonts w:cs="Arial"/>
                <w:szCs w:val="24"/>
              </w:rPr>
            </w:pPr>
            <w:r w:rsidRPr="00387018">
              <w:rPr>
                <w:rFonts w:cs="Arial"/>
                <w:szCs w:val="24"/>
              </w:rPr>
              <w:t>What are the expected results / benefits of this Publicity</w:t>
            </w:r>
          </w:p>
        </w:tc>
        <w:tc>
          <w:tcPr>
            <w:tcW w:w="6394" w:type="dxa"/>
            <w:gridSpan w:val="2"/>
            <w:tcBorders>
              <w:top w:val="single" w:sz="4" w:space="0" w:color="007562"/>
              <w:left w:val="single" w:sz="4" w:space="0" w:color="007562"/>
              <w:bottom w:val="single" w:sz="4" w:space="0" w:color="007562"/>
              <w:right w:val="single" w:sz="4" w:space="0" w:color="007562"/>
            </w:tcBorders>
            <w:vAlign w:val="center"/>
          </w:tcPr>
          <w:p w14:paraId="6DC6A833" w14:textId="77777777" w:rsidR="00387018" w:rsidRPr="00387018" w:rsidRDefault="00387018" w:rsidP="00387018">
            <w:pPr>
              <w:tabs>
                <w:tab w:val="left" w:pos="720"/>
                <w:tab w:val="left" w:pos="1440"/>
                <w:tab w:val="left" w:pos="2160"/>
                <w:tab w:val="left" w:pos="2880"/>
                <w:tab w:val="left" w:pos="4680"/>
                <w:tab w:val="left" w:pos="5400"/>
                <w:tab w:val="right" w:pos="9000"/>
              </w:tabs>
              <w:spacing w:before="0" w:beforeAutospacing="0" w:after="0" w:afterAutospacing="0" w:line="240" w:lineRule="auto"/>
              <w:ind w:left="88"/>
              <w:rPr>
                <w:rFonts w:cs="Arial"/>
              </w:rPr>
            </w:pPr>
          </w:p>
        </w:tc>
      </w:tr>
    </w:tbl>
    <w:p w14:paraId="34643AB8" w14:textId="77777777" w:rsidR="00387018" w:rsidRPr="00387018" w:rsidRDefault="00387018" w:rsidP="00387018">
      <w:pPr>
        <w:spacing w:before="0" w:beforeAutospacing="0" w:after="0" w:afterAutospacing="0" w:line="240" w:lineRule="auto"/>
        <w:rPr>
          <w:szCs w:val="22"/>
        </w:rPr>
      </w:pPr>
    </w:p>
    <w:p w14:paraId="51AA6F28" w14:textId="77777777" w:rsidR="00E46A87" w:rsidRDefault="00E46A87" w:rsidP="00FD4A7E">
      <w:pPr>
        <w:pStyle w:val="ListParagraph"/>
        <w:ind w:left="0"/>
        <w:rPr>
          <w:b/>
        </w:rPr>
      </w:pPr>
    </w:p>
    <w:p w14:paraId="127740E1" w14:textId="77777777" w:rsidR="00E46A87" w:rsidRDefault="00E46A87" w:rsidP="00FD4A7E">
      <w:pPr>
        <w:pStyle w:val="ListParagraph"/>
        <w:ind w:left="0"/>
        <w:rPr>
          <w:b/>
        </w:rPr>
      </w:pPr>
    </w:p>
    <w:p w14:paraId="5FC6FA4C" w14:textId="77777777" w:rsidR="00E46A87" w:rsidRPr="00446883" w:rsidRDefault="00E46A87" w:rsidP="00FD4A7E">
      <w:pPr>
        <w:spacing w:line="240" w:lineRule="auto"/>
        <w:jc w:val="center"/>
        <w:rPr>
          <w:b/>
          <w:sz w:val="28"/>
          <w:szCs w:val="22"/>
        </w:rPr>
      </w:pPr>
      <w:r w:rsidRPr="00446883">
        <w:rPr>
          <w:b/>
          <w:sz w:val="28"/>
          <w:szCs w:val="22"/>
        </w:rPr>
        <w:lastRenderedPageBreak/>
        <w:t>THIS DOES NOT REQUIRE TO BE COMPLETED UNTIL AFTER FUNDING OF THE PROJECT AS BEEN AGREED</w:t>
      </w:r>
    </w:p>
    <w:p w14:paraId="6F7D2A45" w14:textId="77777777" w:rsidR="00E46A87" w:rsidRDefault="00E46A87" w:rsidP="00FD4A7E">
      <w:pPr>
        <w:spacing w:line="240" w:lineRule="auto"/>
        <w:rPr>
          <w:szCs w:val="22"/>
        </w:rPr>
      </w:pPr>
    </w:p>
    <w:tbl>
      <w:tblPr>
        <w:tblW w:w="0" w:type="auto"/>
        <w:jc w:val="center"/>
        <w:tblBorders>
          <w:top w:val="single" w:sz="4" w:space="0" w:color="007562"/>
          <w:left w:val="single" w:sz="4" w:space="0" w:color="007562"/>
          <w:bottom w:val="single" w:sz="4" w:space="0" w:color="007562"/>
          <w:right w:val="single" w:sz="4" w:space="0" w:color="007562"/>
          <w:insideH w:val="single" w:sz="4" w:space="0" w:color="007562"/>
          <w:insideV w:val="single" w:sz="4" w:space="0" w:color="007562"/>
        </w:tblBorders>
        <w:tblLook w:val="01E0" w:firstRow="1" w:lastRow="1" w:firstColumn="1" w:lastColumn="1" w:noHBand="0" w:noVBand="0"/>
      </w:tblPr>
      <w:tblGrid>
        <w:gridCol w:w="2596"/>
        <w:gridCol w:w="6420"/>
      </w:tblGrid>
      <w:tr w:rsidR="00E46A87" w:rsidRPr="0014185F" w14:paraId="5DA7470C" w14:textId="77777777" w:rsidTr="00E46A87">
        <w:trPr>
          <w:trHeight w:val="955"/>
          <w:tblHeader/>
          <w:jc w:val="center"/>
        </w:trPr>
        <w:tc>
          <w:tcPr>
            <w:tcW w:w="2596" w:type="dxa"/>
            <w:tcBorders>
              <w:top w:val="single" w:sz="4" w:space="0" w:color="007562"/>
              <w:left w:val="single" w:sz="4" w:space="0" w:color="007562"/>
              <w:bottom w:val="single" w:sz="4" w:space="0" w:color="007562"/>
              <w:right w:val="nil"/>
            </w:tcBorders>
            <w:shd w:val="clear" w:color="auto" w:fill="C8C8F2" w:themeFill="text2" w:themeFillTint="33"/>
            <w:vAlign w:val="center"/>
          </w:tcPr>
          <w:p w14:paraId="2FCB9227" w14:textId="77777777" w:rsidR="00E46A87" w:rsidRPr="004C0D50" w:rsidRDefault="00E46A87" w:rsidP="00FD4A7E">
            <w:pPr>
              <w:spacing w:line="240" w:lineRule="auto"/>
              <w:jc w:val="center"/>
              <w:rPr>
                <w:rFonts w:cs="Arial"/>
                <w:i/>
                <w:color w:val="000000" w:themeColor="text1"/>
                <w:sz w:val="20"/>
                <w:szCs w:val="24"/>
              </w:rPr>
            </w:pPr>
            <w:r w:rsidRPr="004C0D50">
              <w:rPr>
                <w:rFonts w:cs="Arial"/>
                <w:i/>
                <w:color w:val="000000" w:themeColor="text1"/>
                <w:sz w:val="20"/>
                <w:szCs w:val="24"/>
              </w:rPr>
              <w:t>para 10.4</w:t>
            </w:r>
          </w:p>
          <w:p w14:paraId="2FB2AA07" w14:textId="77777777" w:rsidR="00E46A87" w:rsidRPr="0014185F" w:rsidRDefault="00E46A87" w:rsidP="00FD4A7E">
            <w:pPr>
              <w:spacing w:line="240" w:lineRule="auto"/>
              <w:jc w:val="center"/>
              <w:rPr>
                <w:rFonts w:cs="Arial"/>
                <w:b/>
                <w:color w:val="FFFFFF"/>
                <w:szCs w:val="24"/>
              </w:rPr>
            </w:pPr>
          </w:p>
        </w:tc>
        <w:tc>
          <w:tcPr>
            <w:tcW w:w="6420" w:type="dxa"/>
            <w:tcBorders>
              <w:top w:val="single" w:sz="4" w:space="0" w:color="007562"/>
              <w:left w:val="nil"/>
              <w:bottom w:val="single" w:sz="4" w:space="0" w:color="007562"/>
              <w:right w:val="single" w:sz="4" w:space="0" w:color="007562"/>
            </w:tcBorders>
            <w:shd w:val="clear" w:color="auto" w:fill="C8C8F2" w:themeFill="text2" w:themeFillTint="33"/>
            <w:vAlign w:val="center"/>
            <w:hideMark/>
          </w:tcPr>
          <w:p w14:paraId="7431896F" w14:textId="77777777" w:rsidR="00E46A87" w:rsidRPr="004C0D50" w:rsidRDefault="00E46A87" w:rsidP="00FD4A7E">
            <w:pPr>
              <w:spacing w:line="240" w:lineRule="auto"/>
              <w:rPr>
                <w:rFonts w:cs="Arial"/>
                <w:b/>
                <w:color w:val="000000" w:themeColor="text1"/>
                <w:szCs w:val="24"/>
              </w:rPr>
            </w:pPr>
            <w:r w:rsidRPr="004C0D50">
              <w:rPr>
                <w:rFonts w:cs="Arial"/>
                <w:b/>
                <w:color w:val="000000" w:themeColor="text1"/>
                <w:szCs w:val="24"/>
              </w:rPr>
              <w:t xml:space="preserve">Ferries Accessibility Fund Application – </w:t>
            </w:r>
          </w:p>
          <w:p w14:paraId="2B725EB0" w14:textId="77777777" w:rsidR="00E46A87" w:rsidRPr="0014185F" w:rsidRDefault="00E46A87" w:rsidP="00FD4A7E">
            <w:pPr>
              <w:spacing w:line="240" w:lineRule="auto"/>
              <w:rPr>
                <w:rFonts w:cs="Arial"/>
                <w:b/>
                <w:szCs w:val="24"/>
              </w:rPr>
            </w:pPr>
            <w:r w:rsidRPr="004C0D50">
              <w:rPr>
                <w:rFonts w:cs="Arial"/>
                <w:b/>
                <w:color w:val="000000" w:themeColor="text1"/>
                <w:szCs w:val="24"/>
              </w:rPr>
              <w:t>Publicising and Acknowledgments</w:t>
            </w:r>
          </w:p>
        </w:tc>
      </w:tr>
      <w:tr w:rsidR="00E46A87" w14:paraId="71EB2FA5" w14:textId="77777777" w:rsidTr="00E46A87">
        <w:trPr>
          <w:trHeight w:val="841"/>
          <w:jc w:val="center"/>
        </w:trPr>
        <w:tc>
          <w:tcPr>
            <w:tcW w:w="2596" w:type="dxa"/>
            <w:tcBorders>
              <w:top w:val="single" w:sz="4" w:space="0" w:color="007562"/>
              <w:left w:val="single" w:sz="4" w:space="0" w:color="007562"/>
              <w:bottom w:val="single" w:sz="4" w:space="0" w:color="007562"/>
              <w:right w:val="single" w:sz="4" w:space="0" w:color="007562"/>
            </w:tcBorders>
            <w:vAlign w:val="center"/>
          </w:tcPr>
          <w:p w14:paraId="755D91A4" w14:textId="77777777" w:rsidR="00E46A87" w:rsidRPr="00895306" w:rsidRDefault="00E46A87" w:rsidP="00FD4A7E">
            <w:pPr>
              <w:spacing w:line="240" w:lineRule="auto"/>
              <w:jc w:val="center"/>
              <w:rPr>
                <w:rFonts w:cs="Arial"/>
                <w:szCs w:val="24"/>
              </w:rPr>
            </w:pPr>
            <w:r w:rsidRPr="00895306">
              <w:rPr>
                <w:rFonts w:cs="Arial"/>
                <w:szCs w:val="24"/>
              </w:rPr>
              <w:t>Title of Project</w:t>
            </w:r>
          </w:p>
        </w:tc>
        <w:tc>
          <w:tcPr>
            <w:tcW w:w="6420" w:type="dxa"/>
            <w:tcBorders>
              <w:top w:val="single" w:sz="4" w:space="0" w:color="007562"/>
              <w:left w:val="single" w:sz="4" w:space="0" w:color="007562"/>
              <w:bottom w:val="single" w:sz="4" w:space="0" w:color="007562"/>
              <w:right w:val="single" w:sz="4" w:space="0" w:color="007562"/>
            </w:tcBorders>
            <w:vAlign w:val="center"/>
          </w:tcPr>
          <w:p w14:paraId="21A92B34" w14:textId="77777777" w:rsidR="00E46A87" w:rsidRDefault="00E46A87" w:rsidP="00FD4A7E">
            <w:pPr>
              <w:spacing w:line="240" w:lineRule="auto"/>
              <w:rPr>
                <w:rFonts w:cs="Arial"/>
              </w:rPr>
            </w:pPr>
          </w:p>
        </w:tc>
      </w:tr>
      <w:tr w:rsidR="00E46A87" w14:paraId="598B92AE" w14:textId="77777777" w:rsidTr="00E46A87">
        <w:trPr>
          <w:trHeight w:val="1708"/>
          <w:jc w:val="center"/>
        </w:trPr>
        <w:tc>
          <w:tcPr>
            <w:tcW w:w="2596" w:type="dxa"/>
            <w:tcBorders>
              <w:top w:val="single" w:sz="4" w:space="0" w:color="007562"/>
              <w:left w:val="single" w:sz="4" w:space="0" w:color="007562"/>
              <w:bottom w:val="nil"/>
              <w:right w:val="single" w:sz="4" w:space="0" w:color="007562"/>
            </w:tcBorders>
            <w:vAlign w:val="center"/>
          </w:tcPr>
          <w:p w14:paraId="668FD143" w14:textId="77777777" w:rsidR="00E46A87" w:rsidRDefault="00E46A87" w:rsidP="00FD4A7E">
            <w:pPr>
              <w:spacing w:line="240" w:lineRule="auto"/>
              <w:rPr>
                <w:rFonts w:cs="Arial"/>
                <w:szCs w:val="24"/>
              </w:rPr>
            </w:pPr>
            <w:r w:rsidRPr="00895306">
              <w:rPr>
                <w:rFonts w:cs="Arial"/>
                <w:szCs w:val="24"/>
              </w:rPr>
              <w:t>Aims and Objectives</w:t>
            </w:r>
          </w:p>
          <w:p w14:paraId="365BEF27" w14:textId="77777777" w:rsidR="00E46A87" w:rsidRPr="00895306" w:rsidRDefault="00E46A87" w:rsidP="00FD4A7E">
            <w:pPr>
              <w:spacing w:line="240" w:lineRule="auto"/>
              <w:rPr>
                <w:rFonts w:cs="Arial"/>
                <w:szCs w:val="24"/>
              </w:rPr>
            </w:pPr>
          </w:p>
          <w:p w14:paraId="7FF26FA6" w14:textId="77777777" w:rsidR="00E46A87" w:rsidRPr="00895306" w:rsidRDefault="00E46A87" w:rsidP="00FD4A7E">
            <w:pPr>
              <w:spacing w:line="240" w:lineRule="auto"/>
              <w:rPr>
                <w:rFonts w:cs="Arial"/>
                <w:szCs w:val="24"/>
              </w:rPr>
            </w:pPr>
            <w:r w:rsidRPr="00895306">
              <w:rPr>
                <w:rFonts w:cs="Arial"/>
                <w:sz w:val="20"/>
                <w:szCs w:val="24"/>
              </w:rPr>
              <w:t>Brief description of project</w:t>
            </w:r>
            <w:r>
              <w:rPr>
                <w:rFonts w:cs="Arial"/>
                <w:sz w:val="20"/>
                <w:szCs w:val="24"/>
              </w:rPr>
              <w:t>.</w:t>
            </w:r>
          </w:p>
        </w:tc>
        <w:tc>
          <w:tcPr>
            <w:tcW w:w="6420" w:type="dxa"/>
            <w:tcBorders>
              <w:top w:val="single" w:sz="4" w:space="0" w:color="007562"/>
              <w:left w:val="single" w:sz="4" w:space="0" w:color="007562"/>
              <w:right w:val="single" w:sz="4" w:space="0" w:color="007562"/>
            </w:tcBorders>
            <w:vAlign w:val="center"/>
          </w:tcPr>
          <w:p w14:paraId="12B23442" w14:textId="77777777" w:rsidR="00E46A87" w:rsidRDefault="00E46A87" w:rsidP="00FD4A7E">
            <w:pPr>
              <w:spacing w:line="240" w:lineRule="auto"/>
              <w:rPr>
                <w:rFonts w:cs="Arial"/>
              </w:rPr>
            </w:pPr>
          </w:p>
        </w:tc>
      </w:tr>
      <w:tr w:rsidR="00E46A87" w14:paraId="3D5E63B9" w14:textId="77777777" w:rsidTr="00E46A87">
        <w:trPr>
          <w:trHeight w:val="680"/>
          <w:jc w:val="center"/>
        </w:trPr>
        <w:tc>
          <w:tcPr>
            <w:tcW w:w="2596" w:type="dxa"/>
            <w:tcBorders>
              <w:top w:val="single" w:sz="4" w:space="0" w:color="007562"/>
              <w:left w:val="single" w:sz="4" w:space="0" w:color="007562"/>
              <w:bottom w:val="single" w:sz="4" w:space="0" w:color="007562"/>
              <w:right w:val="single" w:sz="4" w:space="0" w:color="007562"/>
            </w:tcBorders>
            <w:vAlign w:val="center"/>
          </w:tcPr>
          <w:p w14:paraId="5A86FAB8" w14:textId="77777777" w:rsidR="00E46A87" w:rsidRPr="00895306" w:rsidRDefault="00E46A87" w:rsidP="00FD4A7E">
            <w:pPr>
              <w:spacing w:line="240" w:lineRule="auto"/>
              <w:rPr>
                <w:rFonts w:cs="Arial"/>
                <w:szCs w:val="24"/>
              </w:rPr>
            </w:pPr>
            <w:r w:rsidRPr="00895306">
              <w:rPr>
                <w:rFonts w:cs="Arial"/>
                <w:szCs w:val="24"/>
              </w:rPr>
              <w:t>Part of Organisation responsible</w:t>
            </w:r>
          </w:p>
        </w:tc>
        <w:tc>
          <w:tcPr>
            <w:tcW w:w="6420" w:type="dxa"/>
            <w:tcBorders>
              <w:top w:val="single" w:sz="4" w:space="0" w:color="007562"/>
              <w:left w:val="single" w:sz="4" w:space="0" w:color="007562"/>
              <w:bottom w:val="single" w:sz="4" w:space="0" w:color="007562"/>
              <w:right w:val="single" w:sz="4" w:space="0" w:color="007562"/>
            </w:tcBorders>
            <w:vAlign w:val="center"/>
          </w:tcPr>
          <w:p w14:paraId="074D5910" w14:textId="77777777" w:rsidR="00E46A87" w:rsidRDefault="00E46A87" w:rsidP="00FD4A7E">
            <w:pPr>
              <w:spacing w:line="240" w:lineRule="auto"/>
              <w:rPr>
                <w:rFonts w:cs="Arial"/>
              </w:rPr>
            </w:pPr>
          </w:p>
        </w:tc>
      </w:tr>
    </w:tbl>
    <w:p w14:paraId="692490CA" w14:textId="77777777" w:rsidR="00E46A87" w:rsidRDefault="00E46A87" w:rsidP="00FD4A7E">
      <w:pPr>
        <w:pStyle w:val="Heading1"/>
      </w:pPr>
    </w:p>
    <w:p w14:paraId="3AD37464" w14:textId="77777777" w:rsidR="00E46A87" w:rsidRDefault="00E46A87" w:rsidP="00FD4A7E">
      <w:pPr>
        <w:pStyle w:val="Heading1"/>
      </w:pPr>
    </w:p>
    <w:bookmarkEnd w:id="0"/>
    <w:bookmarkEnd w:id="1"/>
    <w:bookmarkEnd w:id="2"/>
    <w:bookmarkEnd w:id="3"/>
    <w:bookmarkEnd w:id="4"/>
    <w:bookmarkEnd w:id="5"/>
    <w:p w14:paraId="5D250674" w14:textId="77777777" w:rsidR="00BA091B" w:rsidRDefault="00BA091B" w:rsidP="00F34B2C">
      <w:pPr>
        <w:rPr>
          <w:rFonts w:ascii="Montserrat" w:hAnsi="Montserrat"/>
          <w:color w:val="FFFFFF" w:themeColor="background1"/>
          <w:szCs w:val="24"/>
        </w:rPr>
      </w:pPr>
      <w:r w:rsidRPr="00172B65">
        <w:rPr>
          <w:rFonts w:ascii="Montserrat" w:hAnsi="Montserrat"/>
          <w:color w:val="FFFFFF" w:themeColor="background1"/>
          <w:szCs w:val="24"/>
        </w:rPr>
        <w:t>Published by Transport Scotland, Month YYYY</w:t>
      </w:r>
      <w:r>
        <w:rPr>
          <w:noProof/>
          <w:lang w:eastAsia="en-GB"/>
        </w:rPr>
        <mc:AlternateContent>
          <mc:Choice Requires="wpg">
            <w:drawing>
              <wp:anchor distT="0" distB="0" distL="114300" distR="114300" simplePos="0" relativeHeight="251659264" behindDoc="0" locked="0" layoutInCell="1" allowOverlap="1" wp14:anchorId="6DCCB3CF" wp14:editId="611B0A3A">
                <wp:simplePos x="0" y="0"/>
                <wp:positionH relativeFrom="column">
                  <wp:posOffset>-224980</wp:posOffset>
                </wp:positionH>
                <wp:positionV relativeFrom="paragraph">
                  <wp:posOffset>7711440</wp:posOffset>
                </wp:positionV>
                <wp:extent cx="5488304" cy="883919"/>
                <wp:effectExtent l="0" t="0" r="17780" b="12065"/>
                <wp:wrapNone/>
                <wp:docPr id="2" name="Group 2"/>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23"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2B9AD248" w14:textId="77777777" w:rsidR="00BA091B" w:rsidRDefault="00BA091B" w:rsidP="00BA091B">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6D81D1E5" w14:textId="77777777" w:rsidR="00BA091B" w:rsidRPr="00172B65" w:rsidRDefault="00BA091B" w:rsidP="00BA091B">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9" name="Picture 29"/>
                          <pic:cNvPicPr>
                            <a:picLocks noChangeAspect="1"/>
                          </pic:cNvPicPr>
                        </pic:nvPicPr>
                        <pic:blipFill>
                          <a:blip r:embed="rId82"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5" name="Picture 25"/>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6DCCB3CF" id="Group 2" o:spid="_x0000_s1026" style="position:absolute;margin-left:-17.7pt;margin-top:607.2pt;width:432.15pt;height:69.6pt;z-index:251659264" coordsize="54883,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">
                <v:shapetype id="_x0000_t202" coordsize="21600,21600" o:spt="202" path="m,l,21600r21600,l21600,xe">
                  <v:stroke joinstyle="miter"/>
                  <v:path gradientshapeok="t" o:connecttype="rect"/>
                </v:shapetype>
                <v:shape id="Text Box 2" o:spid="_x0000_s1027" type="#_x0000_t202" style="position:absolute;width:5488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" fillcolor="#212192" strokecolor="#212192">
                  <v:textbox style="mso-fit-shape-to-text:t">
                    <w:txbxContent>
                      <w:p w14:paraId="2B9AD248" w14:textId="77777777" w:rsidR="00BA091B" w:rsidRDefault="00BA091B" w:rsidP="00BA091B">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6D81D1E5" w14:textId="77777777" w:rsidR="00BA091B" w:rsidRPr="00172B65" w:rsidRDefault="00BA091B" w:rsidP="00BA091B">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">
                  <v:imagedata r:id="rId84" o:title=""/>
                  <v:path arrowok="t"/>
                </v:shape>
                <v:shape id="Picture 25" o:spid="_x0000_s1029"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">
                  <v:imagedata r:id="rId85" o:title=""/>
                  <v:path arrowok="t"/>
                </v:shape>
              </v:group>
            </w:pict>
          </mc:Fallback>
        </mc:AlternateContent>
      </w:r>
      <w:r>
        <w:rPr>
          <w:noProof/>
          <w:lang w:eastAsia="en-GB"/>
        </w:rPr>
        <w:drawing>
          <wp:anchor distT="0" distB="0" distL="114300" distR="114300" simplePos="0" relativeHeight="251660288" behindDoc="0" locked="0" layoutInCell="1" allowOverlap="1" wp14:anchorId="656440FD" wp14:editId="521E15A8">
            <wp:simplePos x="0" y="0"/>
            <wp:positionH relativeFrom="column">
              <wp:posOffset>3326130</wp:posOffset>
            </wp:positionH>
            <wp:positionV relativeFrom="paragraph">
              <wp:posOffset>8624380</wp:posOffset>
            </wp:positionV>
            <wp:extent cx="2524125" cy="4611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p>
    <w:sectPr w:rsidR="00BA091B" w:rsidSect="00BA091B">
      <w:headerReference w:type="default" r:id="rId87"/>
      <w:footerReference w:type="default" r:id="rId88"/>
      <w:pgSz w:w="11906" w:h="16838" w:code="9"/>
      <w:pgMar w:top="6379" w:right="1440" w:bottom="411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95B00" w14:textId="77777777" w:rsidR="002A2E85" w:rsidRDefault="002A2E85" w:rsidP="00DC060A">
      <w:pPr>
        <w:spacing w:after="0"/>
      </w:pPr>
      <w:r>
        <w:separator/>
      </w:r>
    </w:p>
  </w:endnote>
  <w:endnote w:type="continuationSeparator" w:id="0">
    <w:p w14:paraId="07B654F1" w14:textId="77777777" w:rsidR="002A2E85" w:rsidRDefault="002A2E85"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nsport Scotland Logo">
    <w:altName w:val="Symbol"/>
    <w:panose1 w:val="050B0102010101020202"/>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40F46" w14:textId="77777777" w:rsidR="00DC060A" w:rsidRDefault="00DC060A" w:rsidP="001175AC">
    <w:pPr>
      <w:pStyle w:val="Footer"/>
      <w:tabs>
        <w:tab w:val="clear" w:pos="4153"/>
        <w:tab w:val="clear" w:pos="8306"/>
        <w:tab w:val="left" w:pos="183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9F7BD" w14:textId="77777777" w:rsidR="00387018" w:rsidRDefault="00387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263938"/>
      <w:docPartObj>
        <w:docPartGallery w:val="Page Numbers (Bottom of Page)"/>
        <w:docPartUnique/>
      </w:docPartObj>
    </w:sdtPr>
    <w:sdtEndPr>
      <w:rPr>
        <w:noProof/>
      </w:rPr>
    </w:sdtEndPr>
    <w:sdtContent>
      <w:p w14:paraId="4B84082E" w14:textId="387F4303" w:rsidR="0006384A" w:rsidRPr="0006384A" w:rsidRDefault="0006384A" w:rsidP="00F9121A">
        <w:pPr>
          <w:pStyle w:val="Footer"/>
        </w:pPr>
        <w:r w:rsidRPr="0006384A">
          <w:t xml:space="preserve">                                                                          </w:t>
        </w:r>
        <w:r w:rsidRPr="0006384A">
          <w:rPr>
            <w:color w:val="7F7F7F" w:themeColor="background1" w:themeShade="7F"/>
            <w:spacing w:val="60"/>
          </w:rPr>
          <w:t>Page</w:t>
        </w:r>
        <w:r w:rsidRPr="0006384A">
          <w:t xml:space="preserve"> | </w:t>
        </w:r>
        <w:r w:rsidRPr="0006384A">
          <w:fldChar w:fldCharType="begin"/>
        </w:r>
        <w:r w:rsidRPr="00BA481F">
          <w:instrText xml:space="preserve"> PAGE   \* MERGEFORMAT </w:instrText>
        </w:r>
        <w:r w:rsidRPr="0006384A">
          <w:fldChar w:fldCharType="separate"/>
        </w:r>
        <w:r w:rsidR="006C255E" w:rsidRPr="006C255E">
          <w:rPr>
            <w:b/>
            <w:bCs/>
            <w:noProof/>
          </w:rPr>
          <w:t>20</w:t>
        </w:r>
        <w:r w:rsidRPr="0006384A">
          <w:rPr>
            <w:b/>
            <w:bCs/>
            <w:noProof/>
          </w:rPr>
          <w:fldChar w:fldCharType="end"/>
        </w:r>
      </w:p>
    </w:sdtContent>
  </w:sdt>
  <w:p w14:paraId="09ACE342" w14:textId="77777777" w:rsidR="00387018" w:rsidRPr="003B1474" w:rsidRDefault="00387018" w:rsidP="00A07088">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00AD1" w14:textId="77777777" w:rsidR="00387018" w:rsidRDefault="003870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1B18" w14:textId="77777777" w:rsidR="00387018" w:rsidRDefault="003870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E805" w14:textId="77777777" w:rsidR="00387018" w:rsidRDefault="003870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BD06D" w14:textId="77777777" w:rsidR="00FE4791" w:rsidRDefault="00FE4791" w:rsidP="00FE4791">
    <w:pPr>
      <w:rPr>
        <w:rFonts w:ascii="Montserrat" w:hAnsi="Montserrat"/>
        <w:color w:val="FFFFFF" w:themeColor="background1"/>
        <w:szCs w:val="24"/>
      </w:rPr>
    </w:pPr>
    <w:r>
      <w:rPr>
        <w:rFonts w:ascii="Montserrat" w:hAnsi="Montserrat"/>
        <w:color w:val="FFFFFF" w:themeColor="background1"/>
        <w:szCs w:val="24"/>
      </w:rPr>
      <w:t>Follow us:</w:t>
    </w:r>
  </w:p>
  <w:p w14:paraId="32B79AB9" w14:textId="77777777" w:rsidR="00FE4791" w:rsidRDefault="00FE4791" w:rsidP="00FE4791">
    <w:pPr>
      <w:rPr>
        <w:rFonts w:ascii="Montserrat" w:hAnsi="Montserrat"/>
        <w:color w:val="FFFFFF" w:themeColor="background1"/>
        <w:szCs w:val="24"/>
      </w:rPr>
    </w:pPr>
    <w:r>
      <w:rPr>
        <w:rFonts w:ascii="Montserrat" w:hAnsi="Montserrat"/>
        <w:noProof/>
        <w:color w:val="FFFFFF" w:themeColor="background1"/>
        <w:szCs w:val="24"/>
        <w:lang w:eastAsia="en-GB"/>
      </w:rPr>
      <w:drawing>
        <wp:inline distT="0" distB="0" distL="0" distR="0" wp14:anchorId="4B9DACF6" wp14:editId="7B0139A6">
          <wp:extent cx="252000" cy="252000"/>
          <wp:effectExtent l="0" t="0" r="0" b="0"/>
          <wp:docPr id="122" name="Picture 122"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9999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Pr>
        <w:rFonts w:ascii="Montserrat" w:hAnsi="Montserrat"/>
        <w:color w:val="FFFFFF" w:themeColor="background1"/>
        <w:szCs w:val="24"/>
      </w:rPr>
      <w:t xml:space="preserve"> transcotland</w:t>
    </w:r>
  </w:p>
  <w:p w14:paraId="48B78B19" w14:textId="77777777" w:rsidR="00FE4791" w:rsidRDefault="00FE4791" w:rsidP="00FE4791">
    <w:pPr>
      <w:rPr>
        <w:rFonts w:ascii="Montserrat" w:hAnsi="Montserrat"/>
        <w:color w:val="FFFFFF" w:themeColor="background1"/>
        <w:szCs w:val="24"/>
      </w:rPr>
    </w:pPr>
    <w:r>
      <w:rPr>
        <w:noProof/>
        <w:lang w:eastAsia="en-GB"/>
      </w:rPr>
      <w:drawing>
        <wp:inline distT="0" distB="0" distL="0" distR="0" wp14:anchorId="790D7ECD" wp14:editId="15C67516">
          <wp:extent cx="288000" cy="288000"/>
          <wp:effectExtent l="0" t="0" r="0" b="0"/>
          <wp:docPr id="123" name="Picture 123"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rFonts w:ascii="Montserrat" w:hAnsi="Montserrat"/>
        <w:color w:val="FFFFFF" w:themeColor="background1"/>
        <w:szCs w:val="24"/>
      </w:rPr>
      <w:t xml:space="preserve"> @transcotland</w:t>
    </w:r>
  </w:p>
  <w:p w14:paraId="44600C9B" w14:textId="77777777" w:rsidR="00DB4452" w:rsidRDefault="00FE4791" w:rsidP="00FE4791">
    <w:pPr>
      <w:spacing w:before="480" w:after="480"/>
    </w:pPr>
    <w:r w:rsidRPr="007D4B10">
      <w:rPr>
        <w:rFonts w:ascii="Montserrat" w:hAnsi="Montserrat"/>
        <w:b/>
        <w:color w:val="FFFFFF" w:themeColor="background1"/>
        <w:sz w:val="32"/>
        <w:szCs w:val="32"/>
      </w:rPr>
      <w:t>transport.gov.scot</w:t>
    </w:r>
    <w:r>
      <w:rPr>
        <w:noProof/>
        <w:lang w:eastAsia="en-GB"/>
      </w:rPr>
      <mc:AlternateContent>
        <mc:Choice Requires="wpg">
          <w:drawing>
            <wp:anchor distT="0" distB="0" distL="114300" distR="114300" simplePos="0" relativeHeight="251671552" behindDoc="0" locked="0" layoutInCell="1" allowOverlap="1" wp14:anchorId="79869525" wp14:editId="3B14A993">
              <wp:simplePos x="0" y="0"/>
              <wp:positionH relativeFrom="column">
                <wp:posOffset>-224980</wp:posOffset>
              </wp:positionH>
              <wp:positionV relativeFrom="paragraph">
                <wp:posOffset>7711440</wp:posOffset>
              </wp:positionV>
              <wp:extent cx="5488304" cy="883919"/>
              <wp:effectExtent l="0" t="0" r="17780" b="12065"/>
              <wp:wrapNone/>
              <wp:docPr id="230" name="Group 230"/>
              <wp:cNvGraphicFramePr/>
              <a:graphic xmlns:a="http://schemas.openxmlformats.org/drawingml/2006/main">
                <a:graphicData uri="http://schemas.microsoft.com/office/word/2010/wordprocessingGroup">
                  <wpg:wgp>
                    <wpg:cNvGrpSpPr/>
                    <wpg:grpSpPr>
                      <a:xfrm>
                        <a:off x="0" y="0"/>
                        <a:ext cx="5488304" cy="883919"/>
                        <a:chOff x="0" y="0"/>
                        <a:chExt cx="5488304" cy="883919"/>
                      </a:xfrm>
                    </wpg:grpSpPr>
                    <wps:wsp>
                      <wps:cNvPr id="231" name="Text Box 2"/>
                      <wps:cNvSpPr txBox="1">
                        <a:spLocks noChangeArrowheads="1"/>
                      </wps:cNvSpPr>
                      <wps:spPr bwMode="auto">
                        <a:xfrm>
                          <a:off x="0" y="0"/>
                          <a:ext cx="5488304" cy="883919"/>
                        </a:xfrm>
                        <a:prstGeom prst="rect">
                          <a:avLst/>
                        </a:prstGeom>
                        <a:solidFill>
                          <a:srgbClr val="212192"/>
                        </a:solidFill>
                        <a:ln w="9525">
                          <a:solidFill>
                            <a:srgbClr val="212192"/>
                          </a:solidFill>
                          <a:miter lim="800000"/>
                          <a:headEnd/>
                          <a:tailEnd/>
                        </a:ln>
                      </wps:spPr>
                      <wps:txbx>
                        <w:txbxContent>
                          <w:p w14:paraId="5737BBC3" w14:textId="77777777" w:rsidR="00FE4791" w:rsidRDefault="00FE4791"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102B18D6" w14:textId="77777777" w:rsidR="00FE4791" w:rsidRPr="00172B65" w:rsidRDefault="00FE4791"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wps:txbx>
                      <wps:bodyPr rot="0" vert="horz" wrap="square" lIns="91440" tIns="45720" rIns="91440" bIns="45720" anchor="t" anchorCtr="0">
                        <a:spAutoFit/>
                      </wps:bodyPr>
                    </wps:wsp>
                    <pic:pic xmlns:pic="http://schemas.openxmlformats.org/drawingml/2006/picture">
                      <pic:nvPicPr>
                        <pic:cNvPr id="232" name="Picture 2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520041" y="296883"/>
                          <a:ext cx="287655" cy="287655"/>
                        </a:xfrm>
                        <a:prstGeom prst="rect">
                          <a:avLst/>
                        </a:prstGeom>
                      </pic:spPr>
                    </pic:pic>
                    <pic:pic xmlns:pic="http://schemas.openxmlformats.org/drawingml/2006/picture">
                      <pic:nvPicPr>
                        <pic:cNvPr id="234" name="Picture 23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1252" y="308758"/>
                          <a:ext cx="251460" cy="251460"/>
                        </a:xfrm>
                        <a:prstGeom prst="rect">
                          <a:avLst/>
                        </a:prstGeom>
                      </pic:spPr>
                    </pic:pic>
                  </wpg:wgp>
                </a:graphicData>
              </a:graphic>
            </wp:anchor>
          </w:drawing>
        </mc:Choice>
        <mc:Fallback>
          <w:pict>
            <v:group w14:anchorId="79869525" id="Group 230" o:spid="_x0000_s1030" style="position:absolute;margin-left:-17.7pt;margin-top:607.2pt;width:432.15pt;height:69.6pt;z-index:251671552" coordsize="54883,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">
              <v:shapetype id="_x0000_t202" coordsize="21600,21600" o:spt="202" path="m,l,21600r21600,l21600,xe">
                <v:stroke joinstyle="miter"/>
                <v:path gradientshapeok="t" o:connecttype="rect"/>
              </v:shapetype>
              <v:shape id="Text Box 2" o:spid="_x0000_s1031" type="#_x0000_t202" style="position:absolute;width:54883;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" fillcolor="#212192" strokecolor="#212192">
                <v:textbox style="mso-fit-shape-to-text:t">
                  <w:txbxContent>
                    <w:p w14:paraId="5737BBC3" w14:textId="77777777" w:rsidR="00FE4791" w:rsidRDefault="00FE4791" w:rsidP="00FE4791">
                      <w:pPr>
                        <w:spacing w:after="180"/>
                        <w:rPr>
                          <w:rFonts w:ascii="Montserrat" w:hAnsi="Montserrat"/>
                          <w:color w:val="FFFFFF" w:themeColor="background1"/>
                          <w:szCs w:val="24"/>
                        </w:rPr>
                      </w:pPr>
                      <w:r>
                        <w:rPr>
                          <w:rFonts w:ascii="Montserrat" w:hAnsi="Montserrat"/>
                          <w:color w:val="FFFFFF" w:themeColor="background1"/>
                          <w:szCs w:val="24"/>
                        </w:rPr>
                        <w:t xml:space="preserve">Follow us: </w:t>
                      </w:r>
                    </w:p>
                    <w:p w14:paraId="102B18D6" w14:textId="77777777" w:rsidR="00FE4791" w:rsidRPr="00172B65" w:rsidRDefault="00FE4791" w:rsidP="00FE4791">
                      <w:pPr>
                        <w:tabs>
                          <w:tab w:val="left" w:pos="426"/>
                          <w:tab w:val="left" w:pos="2694"/>
                        </w:tabs>
                        <w:rPr>
                          <w:rFonts w:ascii="Montserrat" w:hAnsi="Montserrat"/>
                          <w:color w:val="FFFFFF" w:themeColor="background1"/>
                          <w:szCs w:val="24"/>
                        </w:rPr>
                      </w:pPr>
                      <w:r>
                        <w:rPr>
                          <w:rFonts w:ascii="Montserrat" w:hAnsi="Montserrat"/>
                          <w:noProof/>
                          <w:color w:val="FFFFFF" w:themeColor="background1"/>
                          <w:szCs w:val="24"/>
                          <w:lang w:eastAsia="en-GB"/>
                        </w:rPr>
                        <w:tab/>
                      </w:r>
                      <w:r w:rsidRPr="000C4926">
                        <w:rPr>
                          <w:rFonts w:ascii="Montserrat" w:hAnsi="Montserrat"/>
                          <w:color w:val="FFFFFF" w:themeColor="background1"/>
                          <w:position w:val="6"/>
                          <w:szCs w:val="24"/>
                        </w:rPr>
                        <w:t>transcotland</w:t>
                      </w:r>
                      <w:r>
                        <w:rPr>
                          <w:rFonts w:ascii="Montserrat" w:hAnsi="Montserrat"/>
                          <w:color w:val="FFFFFF" w:themeColor="background1"/>
                          <w:szCs w:val="24"/>
                        </w:rPr>
                        <w:t xml:space="preserve">    </w:t>
                      </w:r>
                      <w:r>
                        <w:rPr>
                          <w:rFonts w:ascii="Montserrat" w:hAnsi="Montserrat"/>
                          <w:color w:val="FFFFFF" w:themeColor="background1"/>
                          <w:szCs w:val="24"/>
                        </w:rPr>
                        <w:tab/>
                        <w:t xml:space="preserve"> </w:t>
                      </w:r>
                      <w:r w:rsidRPr="000C4926">
                        <w:rPr>
                          <w:rFonts w:ascii="Montserrat" w:hAnsi="Montserrat"/>
                          <w:color w:val="FFFFFF" w:themeColor="background1"/>
                          <w:position w:val="6"/>
                          <w:szCs w:val="24"/>
                        </w:rPr>
                        <w:t>@transcotland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32" type="#_x0000_t75" style="position:absolute;left:15200;top:2968;width:2876;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">
                <v:imagedata r:id="rId3" o:title=""/>
                <v:path arrowok="t"/>
              </v:shape>
              <v:shape id="Picture 234" o:spid="_x0000_s1033" type="#_x0000_t75" style="position:absolute;left:712;top:3087;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">
                <v:imagedata r:id="rId4" o:title=""/>
                <v:path arrowok="t"/>
              </v:shape>
            </v:group>
          </w:pict>
        </mc:Fallback>
      </mc:AlternateContent>
    </w:r>
    <w:r>
      <w:rPr>
        <w:noProof/>
        <w:lang w:eastAsia="en-GB"/>
      </w:rPr>
      <w:drawing>
        <wp:anchor distT="0" distB="0" distL="114300" distR="114300" simplePos="0" relativeHeight="251672576" behindDoc="0" locked="0" layoutInCell="1" allowOverlap="1" wp14:anchorId="22BA2D11" wp14:editId="5B5FB5A6">
          <wp:simplePos x="0" y="0"/>
          <wp:positionH relativeFrom="column">
            <wp:posOffset>3326130</wp:posOffset>
          </wp:positionH>
          <wp:positionV relativeFrom="paragraph">
            <wp:posOffset>8624380</wp:posOffset>
          </wp:positionV>
          <wp:extent cx="2524125" cy="46115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4125" cy="461150"/>
                  </a:xfrm>
                  <a:prstGeom prst="rect">
                    <a:avLst/>
                  </a:prstGeom>
                </pic:spPr>
              </pic:pic>
            </a:graphicData>
          </a:graphic>
        </wp:anchor>
      </w:drawing>
    </w:r>
    <w:r w:rsidR="00F34B2C">
      <w:rPr>
        <w:noProof/>
        <w:lang w:eastAsia="en-GB"/>
      </w:rPr>
      <w:drawing>
        <wp:anchor distT="0" distB="0" distL="114300" distR="114300" simplePos="0" relativeHeight="251669504" behindDoc="0" locked="0" layoutInCell="1" allowOverlap="1" wp14:anchorId="01C87E4B" wp14:editId="03A1C6B0">
          <wp:simplePos x="0" y="0"/>
          <wp:positionH relativeFrom="page">
            <wp:posOffset>4321175</wp:posOffset>
          </wp:positionH>
          <wp:positionV relativeFrom="page">
            <wp:posOffset>9467215</wp:posOffset>
          </wp:positionV>
          <wp:extent cx="2523600" cy="460800"/>
          <wp:effectExtent l="0" t="0" r="0" b="0"/>
          <wp:wrapNone/>
          <wp:docPr id="125" name="Picture 125" descr="Scottish Gover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G_master_logo_rever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600" cy="46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51AAB" w14:textId="77777777" w:rsidR="002A2E85" w:rsidRDefault="002A2E85" w:rsidP="00DC060A">
      <w:pPr>
        <w:spacing w:after="0"/>
      </w:pPr>
      <w:r>
        <w:separator/>
      </w:r>
    </w:p>
  </w:footnote>
  <w:footnote w:type="continuationSeparator" w:id="0">
    <w:p w14:paraId="7485EBD6" w14:textId="77777777" w:rsidR="002A2E85" w:rsidRDefault="002A2E85" w:rsidP="00DC060A">
      <w:pPr>
        <w:spacing w:after="0"/>
      </w:pPr>
      <w:r>
        <w:continuationSeparator/>
      </w:r>
    </w:p>
  </w:footnote>
  <w:footnote w:id="1">
    <w:p w14:paraId="0737C090" w14:textId="57E3D205" w:rsidR="00387018" w:rsidRDefault="00387018" w:rsidP="00387018">
      <w:pPr>
        <w:pStyle w:val="FootnoteText"/>
      </w:pPr>
    </w:p>
  </w:footnote>
  <w:footnote w:id="2">
    <w:p w14:paraId="00E30DA3" w14:textId="38BCE2A4" w:rsidR="00387018" w:rsidRPr="00BD7DA4" w:rsidRDefault="00387018" w:rsidP="00387018">
      <w:pPr>
        <w:pStyle w:val="FootnoteText"/>
        <w:rPr>
          <w:sz w:val="16"/>
          <w:szCs w:val="16"/>
        </w:rPr>
      </w:pPr>
    </w:p>
  </w:footnote>
  <w:footnote w:id="3">
    <w:p w14:paraId="36AADB94" w14:textId="77777777" w:rsidR="008D757E" w:rsidRPr="00BD7DA4" w:rsidRDefault="008D757E" w:rsidP="008D757E">
      <w:pPr>
        <w:pStyle w:val="FootnoteText"/>
        <w:rPr>
          <w:sz w:val="16"/>
          <w:szCs w:val="16"/>
        </w:rPr>
      </w:pPr>
    </w:p>
  </w:footnote>
  <w:footnote w:id="4">
    <w:p w14:paraId="7A887178" w14:textId="77777777" w:rsidR="008D757E" w:rsidRPr="00BD7DA4" w:rsidRDefault="008D757E" w:rsidP="008D757E">
      <w:pPr>
        <w:pStyle w:val="FootnoteText"/>
        <w:rPr>
          <w:sz w:val="16"/>
          <w:szCs w:val="16"/>
        </w:rPr>
      </w:pPr>
    </w:p>
  </w:footnote>
  <w:footnote w:id="5">
    <w:p w14:paraId="1230BD40" w14:textId="77777777" w:rsidR="008D757E" w:rsidRPr="00BD7DA4" w:rsidRDefault="008D757E" w:rsidP="008D757E">
      <w:pPr>
        <w:pStyle w:val="FootnoteText"/>
        <w:rPr>
          <w:sz w:val="16"/>
          <w:szCs w:val="16"/>
        </w:rPr>
      </w:pPr>
    </w:p>
  </w:footnote>
  <w:footnote w:id="6">
    <w:p w14:paraId="0FEEAC8F" w14:textId="77777777" w:rsidR="008D757E" w:rsidRPr="00BD7DA4" w:rsidRDefault="008D757E" w:rsidP="008D757E">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B646E" w14:textId="77777777" w:rsidR="00F560A1" w:rsidRPr="00F34B2C" w:rsidRDefault="00FE4791" w:rsidP="00F34B2C">
    <w:pPr>
      <w:jc w:val="right"/>
      <w:rPr>
        <w:rFonts w:ascii="Montserrat" w:hAnsi="Montserrat"/>
        <w:b/>
        <w:color w:val="212192"/>
        <w:sz w:val="32"/>
        <w:szCs w:val="32"/>
      </w:rPr>
    </w:pPr>
    <w:r w:rsidRPr="00DB4452">
      <w:rPr>
        <w:noProof/>
        <w:lang w:eastAsia="en-GB"/>
      </w:rPr>
      <w:drawing>
        <wp:anchor distT="0" distB="0" distL="114300" distR="114300" simplePos="0" relativeHeight="251661312" behindDoc="0" locked="0" layoutInCell="1" allowOverlap="1" wp14:anchorId="143EC498" wp14:editId="4708C1A7">
          <wp:simplePos x="0" y="0"/>
          <wp:positionH relativeFrom="page">
            <wp:posOffset>373380</wp:posOffset>
          </wp:positionH>
          <wp:positionV relativeFrom="page">
            <wp:posOffset>374650</wp:posOffset>
          </wp:positionV>
          <wp:extent cx="1382400" cy="1944000"/>
          <wp:effectExtent l="0" t="0" r="8255" b="0"/>
          <wp:wrapSquare wrapText="bothSides"/>
          <wp:docPr id="233" name="Picture 233"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2400" cy="1944000"/>
                  </a:xfrm>
                  <a:prstGeom prst="rect">
                    <a:avLst/>
                  </a:prstGeom>
                </pic:spPr>
              </pic:pic>
            </a:graphicData>
          </a:graphic>
          <wp14:sizeRelH relativeFrom="page">
            <wp14:pctWidth>0</wp14:pctWidth>
          </wp14:sizeRelH>
          <wp14:sizeRelV relativeFrom="page">
            <wp14:pctHeight>0</wp14:pctHeight>
          </wp14:sizeRelV>
        </wp:anchor>
      </w:drawing>
    </w:r>
    <w:r w:rsidR="00F34B2C" w:rsidRPr="00DB4452">
      <w:rPr>
        <w:noProof/>
        <w:lang w:eastAsia="en-GB"/>
      </w:rPr>
      <mc:AlternateContent>
        <mc:Choice Requires="wps">
          <w:drawing>
            <wp:anchor distT="0" distB="0" distL="114300" distR="114300" simplePos="0" relativeHeight="251663360" behindDoc="0" locked="0" layoutInCell="1" allowOverlap="1" wp14:anchorId="35F9F39E" wp14:editId="5103C6F8">
              <wp:simplePos x="0" y="0"/>
              <wp:positionH relativeFrom="column">
                <wp:posOffset>-420914</wp:posOffset>
              </wp:positionH>
              <wp:positionV relativeFrom="paragraph">
                <wp:posOffset>2002972</wp:posOffset>
              </wp:positionV>
              <wp:extent cx="6565900" cy="7721600"/>
              <wp:effectExtent l="0" t="0" r="25400" b="12700"/>
              <wp:wrapNone/>
              <wp:docPr id="3" name="Snip Single Corner Rectangle 3" descr="Blue page background"/>
              <wp:cNvGraphicFramePr/>
              <a:graphic xmlns:a="http://schemas.openxmlformats.org/drawingml/2006/main">
                <a:graphicData uri="http://schemas.microsoft.com/office/word/2010/wordprocessingShape">
                  <wps:wsp>
                    <wps:cNvSpPr/>
                    <wps:spPr>
                      <a:xfrm>
                        <a:off x="0" y="0"/>
                        <a:ext cx="6565900" cy="7721600"/>
                      </a:xfrm>
                      <a:custGeom>
                        <a:avLst/>
                        <a:gdLst>
                          <a:gd name="connsiteX0" fmla="*/ 0 w 6502400"/>
                          <a:gd name="connsiteY0" fmla="*/ 0 h 7099300"/>
                          <a:gd name="connsiteX1" fmla="*/ 32512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32512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8161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473200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540000 h 7099300"/>
                          <a:gd name="connsiteX3" fmla="*/ 6502400 w 6502400"/>
                          <a:gd name="connsiteY3" fmla="*/ 7099300 h 7099300"/>
                          <a:gd name="connsiteX4" fmla="*/ 0 w 6502400"/>
                          <a:gd name="connsiteY4" fmla="*/ 7099300 h 7099300"/>
                          <a:gd name="connsiteX5" fmla="*/ 0 w 6502400"/>
                          <a:gd name="connsiteY5" fmla="*/ 0 h 7099300"/>
                          <a:gd name="connsiteX0" fmla="*/ 0 w 6502400"/>
                          <a:gd name="connsiteY0" fmla="*/ 0 h 7099300"/>
                          <a:gd name="connsiteX1" fmla="*/ 1221657 w 6502400"/>
                          <a:gd name="connsiteY1" fmla="*/ 0 h 7099300"/>
                          <a:gd name="connsiteX2" fmla="*/ 6502400 w 6502400"/>
                          <a:gd name="connsiteY2" fmla="*/ 2820236 h 7099300"/>
                          <a:gd name="connsiteX3" fmla="*/ 6502400 w 6502400"/>
                          <a:gd name="connsiteY3" fmla="*/ 7099300 h 7099300"/>
                          <a:gd name="connsiteX4" fmla="*/ 0 w 6502400"/>
                          <a:gd name="connsiteY4" fmla="*/ 7099300 h 7099300"/>
                          <a:gd name="connsiteX5" fmla="*/ 0 w 6502400"/>
                          <a:gd name="connsiteY5" fmla="*/ 0 h 7099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02400" h="7099300">
                            <a:moveTo>
                              <a:pt x="0" y="0"/>
                            </a:moveTo>
                            <a:lnTo>
                              <a:pt x="1221657" y="0"/>
                            </a:lnTo>
                            <a:lnTo>
                              <a:pt x="6502400" y="2820236"/>
                            </a:lnTo>
                            <a:lnTo>
                              <a:pt x="6502400" y="7099300"/>
                            </a:lnTo>
                            <a:lnTo>
                              <a:pt x="0" y="7099300"/>
                            </a:lnTo>
                            <a:lnTo>
                              <a:pt x="0" y="0"/>
                            </a:lnTo>
                            <a:close/>
                          </a:path>
                        </a:pathLst>
                      </a:cu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1BE97" id="Snip Single Corner Rectangle 3" o:spid="_x0000_s1026" alt="Blue page background" style="position:absolute;margin-left:-33.15pt;margin-top:157.7pt;width:517pt;height:6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02400,709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" path="m,l1221657,,6502400,2820236r,4279064l,7099300,,xe" fillcolor="#212192" strokecolor="#212192" strokeweight="1pt">
              <v:stroke joinstyle="miter"/>
              <v:path arrowok="t" o:connecttype="custom" o:connectlocs="0,0;1233587,0;6565900,3067448;6565900,7721600;0,7721600;0,0" o:connectangles="0,0,0,0,0,0"/>
            </v:shape>
          </w:pict>
        </mc:Fallback>
      </mc:AlternateContent>
    </w:r>
    <w:r w:rsidR="00F34B2C" w:rsidRPr="00172B65">
      <w:rPr>
        <w:rFonts w:ascii="Montserrat" w:hAnsi="Montserrat"/>
        <w:b/>
        <w:color w:val="212192"/>
        <w:sz w:val="32"/>
        <w:szCs w:val="32"/>
      </w:rPr>
      <w:t>transport.gov.scot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A725" w14:textId="77777777" w:rsidR="00387018" w:rsidRDefault="00387018" w:rsidP="00D21B86">
    <w:pPr>
      <w:rPr>
        <w:rFonts w:ascii="Transport Scotland Logo" w:hAnsi="Transport Scotland Logo"/>
        <w:noProof/>
        <w:color w:val="000080"/>
        <w:sz w:val="96"/>
        <w:szCs w:val="96"/>
        <w:u w:val="single"/>
        <w:lang w:eastAsia="en-GB"/>
      </w:rPr>
    </w:pPr>
    <w:r w:rsidRPr="00B65EF3">
      <w:t>FERRIES ACCESSIBILITY FUND</w:t>
    </w:r>
    <w:r>
      <w:rPr>
        <w:b/>
      </w:rPr>
      <w:t xml:space="preserve"> </w:t>
    </w:r>
    <w:r>
      <w:rPr>
        <w:b/>
      </w:rPr>
      <w:tab/>
    </w:r>
    <w:r>
      <w:rPr>
        <w:b/>
      </w:rPr>
      <w:tab/>
    </w:r>
    <w:r>
      <w:rPr>
        <w:b/>
      </w:rPr>
      <w:tab/>
    </w:r>
    <w:hyperlink r:id="rId1" w:history="1">
      <w:r w:rsidRPr="00B65EF3">
        <w:rPr>
          <w:rFonts w:ascii="Transport Scotland Logo" w:hAnsi="Transport Scotland Logo"/>
          <w:noProof/>
          <w:color w:val="000080"/>
          <w:sz w:val="144"/>
          <w:szCs w:val="144"/>
          <w:u w:val="single"/>
          <w:lang w:eastAsia="en-GB"/>
        </w:rPr>
        <w:t>a</w:t>
      </w:r>
    </w:hyperlink>
  </w:p>
  <w:p w14:paraId="3D480CE9" w14:textId="72BC07F0" w:rsidR="00387018" w:rsidRPr="00B65EF3" w:rsidRDefault="00387018" w:rsidP="00D21B86">
    <w:pPr>
      <w:rPr>
        <w:b/>
      </w:rPr>
    </w:pPr>
    <w:r>
      <w:rPr>
        <w:b/>
      </w:rPr>
      <w:t>Application Form</w:t>
    </w:r>
    <w:r>
      <w:rPr>
        <w:b/>
      </w:rPr>
      <w:tab/>
    </w:r>
    <w:r>
      <w:rPr>
        <w:b/>
      </w:rPr>
      <w:tab/>
    </w:r>
    <w:r>
      <w:rPr>
        <w:b/>
      </w:rPr>
      <w:tab/>
    </w:r>
    <w:r>
      <w:rPr>
        <w:b/>
      </w:rPr>
      <w:tab/>
    </w:r>
    <w:r>
      <w:rPr>
        <w:b/>
      </w:rPr>
      <w:tab/>
      <w:t>Appendix B</w:t>
    </w:r>
  </w:p>
  <w:p w14:paraId="102411A7" w14:textId="77777777" w:rsidR="00387018" w:rsidRPr="0067486A" w:rsidRDefault="00387018" w:rsidP="0067486A">
    <w:pPr>
      <w:pStyle w:val="Header"/>
      <w:tabs>
        <w:tab w:val="clear" w:pos="4153"/>
        <w:tab w:val="clear" w:pos="8306"/>
        <w:tab w:val="center" w:pos="4500"/>
        <w:tab w:val="right" w:pos="9000"/>
      </w:tabs>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BB3E3" w14:textId="77777777" w:rsidR="00387018" w:rsidRDefault="003870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4688B" w14:textId="7C64B5DE" w:rsidR="00FE0AF2" w:rsidRDefault="00387018" w:rsidP="00D21B86">
    <w:pPr>
      <w:rPr>
        <w:rFonts w:ascii="Transport Scotland Logo" w:hAnsi="Transport Scotland Logo"/>
        <w:noProof/>
        <w:color w:val="000080"/>
        <w:sz w:val="144"/>
        <w:szCs w:val="144"/>
        <w:u w:val="single"/>
        <w:lang w:eastAsia="en-GB"/>
      </w:rPr>
    </w:pPr>
    <w:r w:rsidRPr="00B65EF3">
      <w:t>FERRIES ACCESSIBILITY FUND</w:t>
    </w:r>
    <w:r>
      <w:rPr>
        <w:b/>
      </w:rPr>
      <w:t xml:space="preserve"> </w:t>
    </w:r>
    <w:r>
      <w:rPr>
        <w:b/>
      </w:rPr>
      <w:tab/>
    </w:r>
    <w:r>
      <w:rPr>
        <w:b/>
      </w:rPr>
      <w:tab/>
    </w:r>
    <w:r>
      <w:rPr>
        <w:b/>
      </w:rPr>
      <w:tab/>
    </w:r>
    <w:r w:rsidR="00FE0AF2">
      <w:rPr>
        <w:b/>
      </w:rPr>
      <w:t xml:space="preserve">  </w:t>
    </w:r>
    <w:r w:rsidR="00FE0AF2" w:rsidRPr="00387018">
      <w:rPr>
        <w:rFonts w:eastAsia="Calibri"/>
        <w:color w:val="1F497D"/>
        <w:szCs w:val="22"/>
      </w:rPr>
      <w:object w:dxaOrig="16843" w:dyaOrig="11903" w14:anchorId="1F4A8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8.75pt;height:79.95pt">
          <v:imagedata r:id="rId1" o:title="" cropbottom="19665f" cropright="9044f"/>
        </v:shape>
        <o:OLEObject Type="Embed" ProgID="AcroExch.Document.DC" ShapeID="_x0000_i1026" DrawAspect="Content" ObjectID="_1699282721" r:id="rId2"/>
      </w:object>
    </w:r>
    <w:r w:rsidR="00FE0AF2">
      <w:rPr>
        <w:b/>
      </w:rPr>
      <w:t xml:space="preserve">              </w:t>
    </w:r>
    <w:r w:rsidR="00FE0AF2">
      <w:rPr>
        <w:rFonts w:eastAsia="Calibri"/>
        <w:color w:val="1F497D"/>
        <w:szCs w:val="22"/>
      </w:rPr>
      <w:t xml:space="preserve">  </w:t>
    </w:r>
  </w:p>
  <w:p w14:paraId="181E55C6" w14:textId="21AF078B" w:rsidR="00387018" w:rsidRDefault="00FE0AF2" w:rsidP="00FE0AF2">
    <w:pPr>
      <w:rPr>
        <w:b/>
      </w:rPr>
    </w:pPr>
    <w:r>
      <w:rPr>
        <w:b/>
      </w:rPr>
      <w:t>MACS Accessibility Toolkit for Ferry Terminals</w:t>
    </w:r>
    <w:r>
      <w:rPr>
        <w:b/>
      </w:rPr>
      <w:tab/>
    </w:r>
    <w:r>
      <w:rPr>
        <w:b/>
      </w:rPr>
      <w:tab/>
      <w:t>Appendix A</w:t>
    </w:r>
    <w:r w:rsidR="00387018">
      <w:rPr>
        <w:b/>
      </w:rPr>
      <w:tab/>
    </w:r>
    <w:r w:rsidR="00387018">
      <w:rPr>
        <w:b/>
      </w:rPr>
      <w:tab/>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CBEC" w14:textId="77777777" w:rsidR="00DB4452" w:rsidRPr="00621B28" w:rsidRDefault="00FE4791" w:rsidP="00DB4452">
    <w:pPr>
      <w:pStyle w:val="PageHeader"/>
      <w:pBdr>
        <w:right w:val="none" w:sz="0" w:space="0" w:color="auto"/>
      </w:pBdr>
      <w:rPr>
        <w:color w:val="212192"/>
      </w:rPr>
    </w:pPr>
    <w:r w:rsidRPr="00DB4452">
      <w:rPr>
        <w:noProof/>
        <w:lang w:eastAsia="en-GB"/>
      </w:rPr>
      <mc:AlternateContent>
        <mc:Choice Requires="wps">
          <w:drawing>
            <wp:anchor distT="0" distB="0" distL="114300" distR="114300" simplePos="0" relativeHeight="251660287" behindDoc="1" locked="0" layoutInCell="1" allowOverlap="1" wp14:anchorId="08E96461" wp14:editId="507C59D8">
              <wp:simplePos x="0" y="0"/>
              <wp:positionH relativeFrom="page">
                <wp:posOffset>494030</wp:posOffset>
              </wp:positionH>
              <wp:positionV relativeFrom="page">
                <wp:posOffset>2480945</wp:posOffset>
              </wp:positionV>
              <wp:extent cx="6541200" cy="7722000"/>
              <wp:effectExtent l="0" t="0" r="12065" b="12700"/>
              <wp:wrapNone/>
              <wp:docPr id="19" name="Rectangle 19" descr="Blue page background"/>
              <wp:cNvGraphicFramePr/>
              <a:graphic xmlns:a="http://schemas.openxmlformats.org/drawingml/2006/main">
                <a:graphicData uri="http://schemas.microsoft.com/office/word/2010/wordprocessingShape">
                  <wps:wsp>
                    <wps:cNvSpPr/>
                    <wps:spPr>
                      <a:xfrm>
                        <a:off x="0" y="0"/>
                        <a:ext cx="6541200" cy="7722000"/>
                      </a:xfrm>
                      <a:prstGeom prst="rect">
                        <a:avLst/>
                      </a:prstGeom>
                      <a:solidFill>
                        <a:srgbClr val="212192"/>
                      </a:solidFill>
                      <a:ln>
                        <a:solidFill>
                          <a:srgbClr val="21219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5A842" id="Rectangle 19" o:spid="_x0000_s1026" alt="Blue page background" style="position:absolute;margin-left:38.9pt;margin-top:195.35pt;width:515.05pt;height:608.0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" fillcolor="#212192" strokecolor="#212192" strokeweight="1pt">
              <w10:wrap anchorx="page" anchory="page"/>
            </v:rect>
          </w:pict>
        </mc:Fallback>
      </mc:AlternateContent>
    </w:r>
    <w:r w:rsidR="00F34B2C" w:rsidRPr="00DB4452">
      <w:rPr>
        <w:noProof/>
        <w:lang w:eastAsia="en-GB"/>
      </w:rPr>
      <w:drawing>
        <wp:inline distT="0" distB="0" distL="0" distR="0" wp14:anchorId="7245501C" wp14:editId="681F2706">
          <wp:extent cx="1357200" cy="1908000"/>
          <wp:effectExtent l="0" t="0" r="0" b="0"/>
          <wp:docPr id="121" name="Picture 121"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1908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color w:val="212192"/>
      </w:rPr>
      <w:alias w:val="Title"/>
      <w:tag w:val=""/>
      <w:id w:val="1261023034"/>
      <w:placeholder>
        <w:docPart w:val="5C14D61ED34B487389C26ABD40BD3488"/>
      </w:placeholder>
      <w:dataBinding w:prefixMappings="xmlns:ns0='http://purl.org/dc/elements/1.1/' xmlns:ns1='http://schemas.openxmlformats.org/package/2006/metadata/core-properties' " w:xpath="/ns1:coreProperties[1]/ns0:title[1]" w:storeItemID="{6C3C8BC8-F283-45AE-878A-BAB7291924A1}"/>
      <w:text/>
    </w:sdtPr>
    <w:sdtEndPr/>
    <w:sdtContent>
      <w:p w14:paraId="2EEB6467" w14:textId="15490FCD" w:rsidR="00F34B2C" w:rsidRPr="00621B28" w:rsidRDefault="009F2B1B" w:rsidP="00F34B2C">
        <w:pPr>
          <w:pStyle w:val="PageHeaderTitle"/>
          <w:pBdr>
            <w:right w:val="single" w:sz="12" w:space="4" w:color="212192"/>
          </w:pBdr>
          <w:rPr>
            <w:rFonts w:ascii="Gill Sans MT" w:hAnsi="Gill Sans MT"/>
            <w:color w:val="212192"/>
          </w:rPr>
        </w:pPr>
        <w:r>
          <w:rPr>
            <w:rFonts w:ascii="Gill Sans MT" w:hAnsi="Gill Sans MT"/>
            <w:color w:val="212192"/>
          </w:rPr>
          <w:t>Ferries Accessibility Fund Application Guide</w:t>
        </w:r>
      </w:p>
    </w:sdtContent>
  </w:sdt>
  <w:p w14:paraId="177792B2" w14:textId="77777777" w:rsidR="00F34B2C" w:rsidRPr="00621B28" w:rsidRDefault="00F34B2C" w:rsidP="00F34B2C">
    <w:pPr>
      <w:pStyle w:val="PageHeader"/>
      <w:pBdr>
        <w:right w:val="single" w:sz="12" w:space="4" w:color="212192"/>
      </w:pBdr>
      <w:rPr>
        <w:color w:val="212192"/>
      </w:rPr>
    </w:pPr>
    <w:r w:rsidRPr="00621B28">
      <w:rPr>
        <w:color w:val="212192"/>
      </w:rPr>
      <w:t>Transport Scotland</w:t>
    </w:r>
  </w:p>
  <w:p w14:paraId="614370E2" w14:textId="77777777" w:rsidR="00F34B2C" w:rsidRDefault="00F34B2C" w:rsidP="00F34B2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376C" w14:textId="77777777" w:rsidR="00387018" w:rsidRDefault="00387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4DC4D" w14:textId="77777777" w:rsidR="00387018" w:rsidRDefault="00387018" w:rsidP="00D21B86">
    <w:pPr>
      <w:rPr>
        <w:rFonts w:ascii="Transport Scotland Logo" w:hAnsi="Transport Scotland Logo"/>
        <w:noProof/>
        <w:color w:val="000080"/>
        <w:sz w:val="96"/>
        <w:szCs w:val="96"/>
        <w:u w:val="single"/>
        <w:lang w:eastAsia="en-GB"/>
      </w:rPr>
    </w:pPr>
    <w:r w:rsidRPr="00082AEA">
      <w:rPr>
        <w:b/>
      </w:rPr>
      <w:t>FERRIES ACCESSIBILITY FUND</w:t>
    </w:r>
    <w:r>
      <w:rPr>
        <w:b/>
      </w:rPr>
      <w:t xml:space="preserve"> </w:t>
    </w:r>
    <w:r>
      <w:rPr>
        <w:b/>
      </w:rPr>
      <w:tab/>
    </w:r>
    <w:r>
      <w:rPr>
        <w:b/>
      </w:rPr>
      <w:tab/>
    </w:r>
    <w:r>
      <w:rPr>
        <w:b/>
      </w:rPr>
      <w:tab/>
    </w:r>
    <w:hyperlink r:id="rId1" w:history="1">
      <w:r w:rsidRPr="00B65EF3">
        <w:rPr>
          <w:rFonts w:ascii="Transport Scotland Logo" w:hAnsi="Transport Scotland Logo"/>
          <w:noProof/>
          <w:color w:val="000080"/>
          <w:sz w:val="144"/>
          <w:szCs w:val="144"/>
          <w:u w:val="single"/>
          <w:lang w:eastAsia="en-GB"/>
        </w:rPr>
        <w:t>a</w:t>
      </w:r>
    </w:hyperlink>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D46C3" w14:textId="77777777" w:rsidR="00387018" w:rsidRDefault="003870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5A0A" w14:textId="77777777" w:rsidR="00387018" w:rsidRDefault="003870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3715" w14:textId="77777777" w:rsidR="00387018" w:rsidRDefault="00387018" w:rsidP="00D21B86">
    <w:pPr>
      <w:rPr>
        <w:rFonts w:ascii="Transport Scotland Logo" w:hAnsi="Transport Scotland Logo"/>
        <w:noProof/>
        <w:color w:val="000080"/>
        <w:sz w:val="96"/>
        <w:szCs w:val="96"/>
        <w:u w:val="single"/>
        <w:lang w:eastAsia="en-GB"/>
      </w:rPr>
    </w:pPr>
    <w:r w:rsidRPr="00B65EF3">
      <w:t>FERRIES ACCESSIBILITY FUND</w:t>
    </w:r>
    <w:r>
      <w:rPr>
        <w:b/>
      </w:rPr>
      <w:t xml:space="preserve"> </w:t>
    </w:r>
    <w:r>
      <w:rPr>
        <w:b/>
      </w:rPr>
      <w:tab/>
    </w:r>
    <w:r>
      <w:rPr>
        <w:b/>
      </w:rPr>
      <w:tab/>
    </w:r>
    <w:r>
      <w:rPr>
        <w:b/>
      </w:rPr>
      <w:tab/>
    </w:r>
    <w:r w:rsidRPr="00387018">
      <w:rPr>
        <w:rFonts w:eastAsia="Calibri"/>
        <w:color w:val="1F497D"/>
        <w:szCs w:val="22"/>
      </w:rPr>
      <w:object w:dxaOrig="16843" w:dyaOrig="11903" w14:anchorId="65919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5pt;height:97pt">
          <v:imagedata r:id="rId1" o:title="" cropbottom="19665f" cropright="9044f"/>
        </v:shape>
        <o:OLEObject Type="Embed" ProgID="AcroExch.Document.DC" ShapeID="_x0000_i1025" DrawAspect="Content" ObjectID="_1699282720" r:id="rId2"/>
      </w:object>
    </w:r>
  </w:p>
  <w:p w14:paraId="101EB828" w14:textId="6C55A052" w:rsidR="00387018" w:rsidRPr="00A7153F" w:rsidRDefault="00387018" w:rsidP="00A7153F">
    <w:pPr>
      <w:rPr>
        <w:b/>
      </w:rPr>
    </w:pPr>
    <w:r>
      <w:rPr>
        <w:b/>
      </w:rPr>
      <w:t>Appendix A</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755F4" w14:textId="77777777" w:rsidR="00387018" w:rsidRDefault="003870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CF6B" w14:textId="77777777" w:rsidR="00387018" w:rsidRDefault="00387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D17A0"/>
    <w:multiLevelType w:val="multilevel"/>
    <w:tmpl w:val="4E86D22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0589C"/>
    <w:multiLevelType w:val="multilevel"/>
    <w:tmpl w:val="4D9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521E6"/>
    <w:multiLevelType w:val="hybridMultilevel"/>
    <w:tmpl w:val="E55A49A4"/>
    <w:lvl w:ilvl="0" w:tplc="85A817F8">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273A7"/>
    <w:multiLevelType w:val="hybridMultilevel"/>
    <w:tmpl w:val="25581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9377F"/>
    <w:multiLevelType w:val="hybridMultilevel"/>
    <w:tmpl w:val="B3B0F116"/>
    <w:lvl w:ilvl="0" w:tplc="89BA2534">
      <w:start w:val="1"/>
      <w:numFmt w:val="decimal"/>
      <w:lvlText w:val="%1."/>
      <w:lvlJc w:val="left"/>
      <w:pPr>
        <w:ind w:left="72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85F80"/>
    <w:multiLevelType w:val="hybridMultilevel"/>
    <w:tmpl w:val="F77C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18EE"/>
    <w:multiLevelType w:val="hybridMultilevel"/>
    <w:tmpl w:val="133C4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B62A7"/>
    <w:multiLevelType w:val="multilevel"/>
    <w:tmpl w:val="EA52DAE6"/>
    <w:lvl w:ilvl="0">
      <w:start w:val="1"/>
      <w:numFmt w:val="decimal"/>
      <w:lvlText w:val="%1."/>
      <w:lvlJc w:val="left"/>
      <w:pPr>
        <w:ind w:left="360" w:hanging="360"/>
      </w:pPr>
    </w:lvl>
    <w:lvl w:ilvl="1">
      <w:start w:val="1"/>
      <w:numFmt w:val="decimal"/>
      <w:lvlText w:val="%1.%2."/>
      <w:lvlJc w:val="left"/>
      <w:pPr>
        <w:ind w:left="716" w:hanging="432"/>
      </w:pPr>
      <w:rPr>
        <w:b w:val="0"/>
        <w:strike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0" w15:restartNumberingAfterBreak="0">
    <w:nsid w:val="1F540F00"/>
    <w:multiLevelType w:val="hybridMultilevel"/>
    <w:tmpl w:val="4E104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042063"/>
    <w:multiLevelType w:val="hybridMultilevel"/>
    <w:tmpl w:val="26E6B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6E60AC"/>
    <w:multiLevelType w:val="multilevel"/>
    <w:tmpl w:val="ED9C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D07E2"/>
    <w:multiLevelType w:val="hybridMultilevel"/>
    <w:tmpl w:val="EDFEAE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F12DF"/>
    <w:multiLevelType w:val="hybridMultilevel"/>
    <w:tmpl w:val="6BF40BEA"/>
    <w:lvl w:ilvl="0" w:tplc="85A817F8">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271AF"/>
    <w:multiLevelType w:val="multilevel"/>
    <w:tmpl w:val="FA8C51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17A47FE"/>
    <w:multiLevelType w:val="hybridMultilevel"/>
    <w:tmpl w:val="1F7E9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7B79C6"/>
    <w:multiLevelType w:val="multilevel"/>
    <w:tmpl w:val="F3F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454CF"/>
    <w:multiLevelType w:val="hybridMultilevel"/>
    <w:tmpl w:val="81087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4E2FE1"/>
    <w:multiLevelType w:val="hybridMultilevel"/>
    <w:tmpl w:val="805EF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B00D98"/>
    <w:multiLevelType w:val="hybridMultilevel"/>
    <w:tmpl w:val="530458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AD00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5304C3"/>
    <w:multiLevelType w:val="hybridMultilevel"/>
    <w:tmpl w:val="20AA7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413E6D"/>
    <w:multiLevelType w:val="hybridMultilevel"/>
    <w:tmpl w:val="FA8C51E0"/>
    <w:lvl w:ilvl="0" w:tplc="432675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F010F4"/>
    <w:multiLevelType w:val="hybridMultilevel"/>
    <w:tmpl w:val="21FE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53A73"/>
    <w:multiLevelType w:val="multilevel"/>
    <w:tmpl w:val="36EC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33C2F"/>
    <w:multiLevelType w:val="hybridMultilevel"/>
    <w:tmpl w:val="32C2B7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E80284"/>
    <w:multiLevelType w:val="hybridMultilevel"/>
    <w:tmpl w:val="42065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787E55"/>
    <w:multiLevelType w:val="hybridMultilevel"/>
    <w:tmpl w:val="067C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95572"/>
    <w:multiLevelType w:val="multilevel"/>
    <w:tmpl w:val="EFCAD258"/>
    <w:lvl w:ilvl="0">
      <w:start w:val="1"/>
      <w:numFmt w:val="decimal"/>
      <w:lvlText w:val="%1."/>
      <w:lvlJc w:val="left"/>
      <w:pPr>
        <w:ind w:left="360" w:hanging="360"/>
      </w:pPr>
    </w:lvl>
    <w:lvl w:ilvl="1">
      <w:start w:val="1"/>
      <w:numFmt w:val="decimal"/>
      <w:lvlText w:val="%1.%2."/>
      <w:lvlJc w:val="left"/>
      <w:pPr>
        <w:ind w:left="716" w:hanging="432"/>
      </w:pPr>
      <w:rPr>
        <w:b w:val="0"/>
        <w:strike w:val="0"/>
      </w:rPr>
    </w:lvl>
    <w:lvl w:ilvl="2">
      <w:start w:val="1"/>
      <w:numFmt w:val="bullet"/>
      <w:lvlText w:val=""/>
      <w:lvlJc w:val="left"/>
      <w:pPr>
        <w:ind w:left="7876"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9D07A1"/>
    <w:multiLevelType w:val="hybridMultilevel"/>
    <w:tmpl w:val="9E84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32" w15:restartNumberingAfterBreak="0">
    <w:nsid w:val="695120BA"/>
    <w:multiLevelType w:val="hybridMultilevel"/>
    <w:tmpl w:val="859C5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B31E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511DFA"/>
    <w:multiLevelType w:val="multilevel"/>
    <w:tmpl w:val="FA8C51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57D7D3D"/>
    <w:multiLevelType w:val="hybridMultilevel"/>
    <w:tmpl w:val="A604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800CF"/>
    <w:multiLevelType w:val="hybridMultilevel"/>
    <w:tmpl w:val="5846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EA3AFA"/>
    <w:multiLevelType w:val="multilevel"/>
    <w:tmpl w:val="B27A6014"/>
    <w:lvl w:ilvl="0">
      <w:start w:val="1"/>
      <w:numFmt w:val="decimal"/>
      <w:lvlText w:val="%1."/>
      <w:lvlJc w:val="left"/>
      <w:pPr>
        <w:ind w:left="360" w:hanging="360"/>
      </w:pPr>
    </w:lvl>
    <w:lvl w:ilvl="1">
      <w:start w:val="1"/>
      <w:numFmt w:val="bullet"/>
      <w:lvlText w:val=""/>
      <w:lvlJc w:val="left"/>
      <w:pPr>
        <w:ind w:left="716" w:hanging="432"/>
      </w:pPr>
      <w:rPr>
        <w:rFonts w:ascii="Symbol" w:hAnsi="Symbol" w:hint="default"/>
        <w:b w:val="0"/>
      </w:rPr>
    </w:lvl>
    <w:lvl w:ilvl="2">
      <w:start w:val="1"/>
      <w:numFmt w:val="decimal"/>
      <w:lvlText w:val="%1.%2.%3."/>
      <w:lvlJc w:val="left"/>
      <w:pPr>
        <w:ind w:left="688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50692C"/>
    <w:multiLevelType w:val="multilevel"/>
    <w:tmpl w:val="EFCAD258"/>
    <w:lvl w:ilvl="0">
      <w:start w:val="1"/>
      <w:numFmt w:val="decimal"/>
      <w:lvlText w:val="%1."/>
      <w:lvlJc w:val="left"/>
      <w:pPr>
        <w:ind w:left="360" w:hanging="360"/>
      </w:pPr>
    </w:lvl>
    <w:lvl w:ilvl="1">
      <w:start w:val="1"/>
      <w:numFmt w:val="decimal"/>
      <w:lvlText w:val="%1.%2."/>
      <w:lvlJc w:val="left"/>
      <w:pPr>
        <w:ind w:left="716" w:hanging="432"/>
      </w:pPr>
      <w:rPr>
        <w:b w:val="0"/>
        <w:strike w:val="0"/>
      </w:rPr>
    </w:lvl>
    <w:lvl w:ilvl="2">
      <w:start w:val="1"/>
      <w:numFmt w:val="bullet"/>
      <w:lvlText w:val=""/>
      <w:lvlJc w:val="left"/>
      <w:pPr>
        <w:ind w:left="7876"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0"/>
  </w:num>
  <w:num w:numId="3">
    <w:abstractNumId w:val="9"/>
  </w:num>
  <w:num w:numId="4">
    <w:abstractNumId w:val="18"/>
  </w:num>
  <w:num w:numId="5">
    <w:abstractNumId w:val="32"/>
  </w:num>
  <w:num w:numId="6">
    <w:abstractNumId w:val="8"/>
  </w:num>
  <w:num w:numId="7">
    <w:abstractNumId w:val="30"/>
  </w:num>
  <w:num w:numId="8">
    <w:abstractNumId w:val="37"/>
  </w:num>
  <w:num w:numId="9">
    <w:abstractNumId w:val="19"/>
  </w:num>
  <w:num w:numId="10">
    <w:abstractNumId w:val="3"/>
  </w:num>
  <w:num w:numId="11">
    <w:abstractNumId w:val="14"/>
  </w:num>
  <w:num w:numId="12">
    <w:abstractNumId w:val="38"/>
  </w:num>
  <w:num w:numId="13">
    <w:abstractNumId w:val="29"/>
  </w:num>
  <w:num w:numId="14">
    <w:abstractNumId w:val="17"/>
  </w:num>
  <w:num w:numId="15">
    <w:abstractNumId w:val="25"/>
  </w:num>
  <w:num w:numId="16">
    <w:abstractNumId w:val="2"/>
  </w:num>
  <w:num w:numId="17">
    <w:abstractNumId w:val="12"/>
  </w:num>
  <w:num w:numId="18">
    <w:abstractNumId w:val="28"/>
  </w:num>
  <w:num w:numId="19">
    <w:abstractNumId w:val="5"/>
  </w:num>
  <w:num w:numId="20">
    <w:abstractNumId w:val="27"/>
  </w:num>
  <w:num w:numId="21">
    <w:abstractNumId w:val="1"/>
  </w:num>
  <w:num w:numId="22">
    <w:abstractNumId w:val="11"/>
  </w:num>
  <w:num w:numId="23">
    <w:abstractNumId w:val="23"/>
  </w:num>
  <w:num w:numId="24">
    <w:abstractNumId w:val="20"/>
  </w:num>
  <w:num w:numId="25">
    <w:abstractNumId w:val="10"/>
  </w:num>
  <w:num w:numId="26">
    <w:abstractNumId w:val="6"/>
  </w:num>
  <w:num w:numId="27">
    <w:abstractNumId w:val="24"/>
  </w:num>
  <w:num w:numId="28">
    <w:abstractNumId w:val="36"/>
  </w:num>
  <w:num w:numId="29">
    <w:abstractNumId w:val="26"/>
  </w:num>
  <w:num w:numId="30">
    <w:abstractNumId w:val="7"/>
  </w:num>
  <w:num w:numId="31">
    <w:abstractNumId w:val="15"/>
  </w:num>
  <w:num w:numId="32">
    <w:abstractNumId w:val="34"/>
  </w:num>
  <w:num w:numId="33">
    <w:abstractNumId w:val="21"/>
  </w:num>
  <w:num w:numId="34">
    <w:abstractNumId w:val="33"/>
  </w:num>
  <w:num w:numId="35">
    <w:abstractNumId w:val="16"/>
  </w:num>
  <w:num w:numId="36">
    <w:abstractNumId w:val="22"/>
  </w:num>
  <w:num w:numId="37">
    <w:abstractNumId w:val="4"/>
  </w:num>
  <w:num w:numId="38">
    <w:abstractNumId w:val="35"/>
  </w:num>
  <w:num w:numId="3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stylePaneSortMethod w:val="0000"/>
  <w:trackRevisions/>
  <w:defaultTabStop w:val="720"/>
  <w:drawingGridHorizontalSpacing w:val="120"/>
  <w:displayHorizontalDrawingGridEvery w:val="2"/>
  <w:displayVerticalDrawingGridEvery w:val="2"/>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2C"/>
    <w:rsid w:val="00012EA7"/>
    <w:rsid w:val="000207C9"/>
    <w:rsid w:val="00024BB9"/>
    <w:rsid w:val="00027C27"/>
    <w:rsid w:val="0006384A"/>
    <w:rsid w:val="00090B8A"/>
    <w:rsid w:val="00093BFB"/>
    <w:rsid w:val="000C0CF4"/>
    <w:rsid w:val="00101EFF"/>
    <w:rsid w:val="0010200D"/>
    <w:rsid w:val="001123B3"/>
    <w:rsid w:val="00115378"/>
    <w:rsid w:val="001175AC"/>
    <w:rsid w:val="0012541B"/>
    <w:rsid w:val="00140143"/>
    <w:rsid w:val="00143523"/>
    <w:rsid w:val="00150C61"/>
    <w:rsid w:val="00165A14"/>
    <w:rsid w:val="001E1DDC"/>
    <w:rsid w:val="001F0AAC"/>
    <w:rsid w:val="00202100"/>
    <w:rsid w:val="00202D65"/>
    <w:rsid w:val="0022074B"/>
    <w:rsid w:val="00240402"/>
    <w:rsid w:val="0024514F"/>
    <w:rsid w:val="00281579"/>
    <w:rsid w:val="002908E4"/>
    <w:rsid w:val="002A2E85"/>
    <w:rsid w:val="002C0B07"/>
    <w:rsid w:val="00306C61"/>
    <w:rsid w:val="00315DE1"/>
    <w:rsid w:val="003441C9"/>
    <w:rsid w:val="0037582B"/>
    <w:rsid w:val="00387018"/>
    <w:rsid w:val="003A272A"/>
    <w:rsid w:val="003B1474"/>
    <w:rsid w:val="003B65A3"/>
    <w:rsid w:val="0043690D"/>
    <w:rsid w:val="0049112C"/>
    <w:rsid w:val="004B196C"/>
    <w:rsid w:val="004B5DC7"/>
    <w:rsid w:val="004E51A6"/>
    <w:rsid w:val="00525475"/>
    <w:rsid w:val="00621B28"/>
    <w:rsid w:val="0064422F"/>
    <w:rsid w:val="00667CA8"/>
    <w:rsid w:val="006974F2"/>
    <w:rsid w:val="006A564C"/>
    <w:rsid w:val="006C255E"/>
    <w:rsid w:val="006E063C"/>
    <w:rsid w:val="0072059A"/>
    <w:rsid w:val="00752011"/>
    <w:rsid w:val="0078034E"/>
    <w:rsid w:val="007937F9"/>
    <w:rsid w:val="007D16AB"/>
    <w:rsid w:val="007E591B"/>
    <w:rsid w:val="007F31F7"/>
    <w:rsid w:val="00816B62"/>
    <w:rsid w:val="00821AED"/>
    <w:rsid w:val="00857548"/>
    <w:rsid w:val="00862D46"/>
    <w:rsid w:val="008708AB"/>
    <w:rsid w:val="00871886"/>
    <w:rsid w:val="008C6C29"/>
    <w:rsid w:val="008D757E"/>
    <w:rsid w:val="008E0888"/>
    <w:rsid w:val="0090248D"/>
    <w:rsid w:val="009264DF"/>
    <w:rsid w:val="009429C4"/>
    <w:rsid w:val="00956898"/>
    <w:rsid w:val="00961D16"/>
    <w:rsid w:val="009642F3"/>
    <w:rsid w:val="00984AAD"/>
    <w:rsid w:val="009A4CF4"/>
    <w:rsid w:val="009B7615"/>
    <w:rsid w:val="009C2E12"/>
    <w:rsid w:val="009F2B1B"/>
    <w:rsid w:val="009F40A8"/>
    <w:rsid w:val="00A07088"/>
    <w:rsid w:val="00A45375"/>
    <w:rsid w:val="00A7153F"/>
    <w:rsid w:val="00A72589"/>
    <w:rsid w:val="00A86803"/>
    <w:rsid w:val="00B01C55"/>
    <w:rsid w:val="00B06867"/>
    <w:rsid w:val="00B2052E"/>
    <w:rsid w:val="00B34EEB"/>
    <w:rsid w:val="00B4266A"/>
    <w:rsid w:val="00B44CEE"/>
    <w:rsid w:val="00B51BDC"/>
    <w:rsid w:val="00B561C0"/>
    <w:rsid w:val="00B773CE"/>
    <w:rsid w:val="00B77B08"/>
    <w:rsid w:val="00BA091B"/>
    <w:rsid w:val="00BA17E8"/>
    <w:rsid w:val="00BA481F"/>
    <w:rsid w:val="00BB029A"/>
    <w:rsid w:val="00BC1E17"/>
    <w:rsid w:val="00BC6CDE"/>
    <w:rsid w:val="00BC7087"/>
    <w:rsid w:val="00BD7DA4"/>
    <w:rsid w:val="00C301A6"/>
    <w:rsid w:val="00C345A8"/>
    <w:rsid w:val="00C46DF6"/>
    <w:rsid w:val="00C50E35"/>
    <w:rsid w:val="00C91823"/>
    <w:rsid w:val="00CB70FB"/>
    <w:rsid w:val="00CC044B"/>
    <w:rsid w:val="00D008AB"/>
    <w:rsid w:val="00D248FD"/>
    <w:rsid w:val="00D45E38"/>
    <w:rsid w:val="00D541C7"/>
    <w:rsid w:val="00D62DC2"/>
    <w:rsid w:val="00D669DA"/>
    <w:rsid w:val="00DA01C0"/>
    <w:rsid w:val="00DB4452"/>
    <w:rsid w:val="00DC060A"/>
    <w:rsid w:val="00E019F0"/>
    <w:rsid w:val="00E27AF1"/>
    <w:rsid w:val="00E3239E"/>
    <w:rsid w:val="00E45AEF"/>
    <w:rsid w:val="00E46A87"/>
    <w:rsid w:val="00E8587A"/>
    <w:rsid w:val="00EB5532"/>
    <w:rsid w:val="00EC4344"/>
    <w:rsid w:val="00ED002B"/>
    <w:rsid w:val="00F15A7C"/>
    <w:rsid w:val="00F21267"/>
    <w:rsid w:val="00F21E08"/>
    <w:rsid w:val="00F24ACE"/>
    <w:rsid w:val="00F34B2C"/>
    <w:rsid w:val="00F560A1"/>
    <w:rsid w:val="00F56CE9"/>
    <w:rsid w:val="00F85D04"/>
    <w:rsid w:val="00F9121A"/>
    <w:rsid w:val="00FA4BC1"/>
    <w:rsid w:val="00FB166E"/>
    <w:rsid w:val="00FD4A7E"/>
    <w:rsid w:val="00FE0AF2"/>
    <w:rsid w:val="00FE4791"/>
    <w:rsid w:val="00FE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99E251D"/>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aliases w:val="Outline1"/>
    <w:next w:val="Normal"/>
    <w:link w:val="Heading1Char"/>
    <w:qFormat/>
    <w:rsid w:val="00D669DA"/>
    <w:pPr>
      <w:keepNext/>
      <w:keepLines/>
      <w:spacing w:before="100" w:beforeAutospacing="1" w:after="100" w:afterAutospacing="1" w:line="276" w:lineRule="auto"/>
      <w:outlineLvl w:val="0"/>
    </w:pPr>
    <w:rPr>
      <w:rFonts w:ascii="Gill Sans MT" w:hAnsi="Gill Sans MT" w:cs="Times New Roman"/>
      <w:b/>
      <w:color w:val="212192" w:themeColor="text2"/>
      <w:kern w:val="24"/>
      <w:sz w:val="40"/>
      <w:szCs w:val="20"/>
    </w:rPr>
  </w:style>
  <w:style w:type="paragraph" w:styleId="Heading2">
    <w:name w:val="heading 2"/>
    <w:aliases w:val="Outline2"/>
    <w:basedOn w:val="Heading1"/>
    <w:next w:val="Normal"/>
    <w:link w:val="Heading2Char"/>
    <w:qFormat/>
    <w:rsid w:val="00A86803"/>
    <w:pPr>
      <w:outlineLvl w:val="1"/>
    </w:pPr>
    <w:rPr>
      <w:sz w:val="36"/>
    </w:rPr>
  </w:style>
  <w:style w:type="paragraph" w:styleId="Heading3">
    <w:name w:val="heading 3"/>
    <w:aliases w:val="Outline3"/>
    <w:basedOn w:val="Normal"/>
    <w:next w:val="Normal"/>
    <w:link w:val="Heading3Char"/>
    <w:qFormat/>
    <w:rsid w:val="00D669DA"/>
    <w:pPr>
      <w:keepNext/>
      <w:keepLines/>
      <w:outlineLvl w:val="2"/>
    </w:pPr>
    <w:rPr>
      <w:rFonts w:ascii="Gill Sans MT" w:hAnsi="Gill Sans MT"/>
      <w:b/>
      <w:color w:val="212192"/>
      <w:kern w:val="24"/>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1"/>
      </w:numPr>
      <w:tabs>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aliases w:val="Outline1 Char"/>
    <w:basedOn w:val="DefaultParagraphFont"/>
    <w:link w:val="Heading1"/>
    <w:rsid w:val="00D669DA"/>
    <w:rPr>
      <w:rFonts w:ascii="Gill Sans MT" w:hAnsi="Gill Sans MT" w:cs="Times New Roman"/>
      <w:b/>
      <w:color w:val="212192" w:themeColor="text2"/>
      <w:kern w:val="24"/>
      <w:sz w:val="40"/>
      <w:szCs w:val="20"/>
    </w:rPr>
  </w:style>
  <w:style w:type="character" w:customStyle="1" w:styleId="Heading2Char">
    <w:name w:val="Heading 2 Char"/>
    <w:aliases w:val="Outline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aliases w:val="Outline3 Char"/>
    <w:basedOn w:val="DefaultParagraphFont"/>
    <w:link w:val="Heading3"/>
    <w:rsid w:val="00D669DA"/>
    <w:rPr>
      <w:rFonts w:ascii="Gill Sans MT" w:hAnsi="Gill Sans MT" w:cs="Times New Roman"/>
      <w:b/>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3"/>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nhideWhenUsed/>
    <w:rsid w:val="00024BB9"/>
    <w:rPr>
      <w:color w:val="0563C1" w:themeColor="hyperlink"/>
      <w:u w:val="single"/>
    </w:rPr>
  </w:style>
  <w:style w:type="paragraph" w:customStyle="1" w:styleId="TOCH1">
    <w:name w:val="TOC H1"/>
    <w:basedOn w:val="Normal"/>
    <w:next w:val="Normal"/>
    <w:rsid w:val="00D669DA"/>
    <w:pPr>
      <w:keepNext/>
      <w:keepLines/>
      <w:tabs>
        <w:tab w:val="right" w:leader="dot" w:pos="9016"/>
      </w:tabs>
      <w:spacing w:before="0" w:beforeAutospacing="0" w:after="120" w:afterAutospacing="0" w:line="240" w:lineRule="auto"/>
      <w:outlineLvl w:val="0"/>
    </w:pPr>
    <w:rPr>
      <w:rFonts w:ascii="Gill Sans MT" w:hAnsi="Gill Sans MT"/>
      <w:b/>
      <w:noProof/>
      <w:color w:val="212192" w:themeColor="text2"/>
      <w:sz w:val="40"/>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qFormat/>
    <w:rsid w:val="00F34B2C"/>
    <w:pPr>
      <w:spacing w:after="160" w:line="259" w:lineRule="auto"/>
    </w:pPr>
    <w:rPr>
      <w:rFonts w:ascii="Montserrat" w:eastAsiaTheme="minorHAnsi" w:hAnsi="Montserrat" w:cstheme="minorBidi"/>
      <w:b/>
      <w:color w:val="FFFFFF" w:themeColor="background1"/>
      <w:sz w:val="72"/>
      <w:szCs w:val="72"/>
    </w:rPr>
  </w:style>
  <w:style w:type="character" w:customStyle="1" w:styleId="TitleChar">
    <w:name w:val="Title Char"/>
    <w:basedOn w:val="DefaultParagraphFont"/>
    <w:link w:val="Title"/>
    <w:rsid w:val="00F34B2C"/>
    <w:rPr>
      <w:rFonts w:ascii="Montserrat" w:eastAsiaTheme="minorHAnsi" w:hAnsi="Montserrat"/>
      <w:b/>
      <w:color w:val="FFFFFF" w:themeColor="background1"/>
      <w:sz w:val="72"/>
      <w:szCs w:val="72"/>
    </w:rPr>
  </w:style>
  <w:style w:type="paragraph" w:styleId="Subtitle">
    <w:name w:val="Subtitle"/>
    <w:basedOn w:val="Title"/>
    <w:next w:val="Normal"/>
    <w:link w:val="SubtitleChar"/>
    <w:uiPriority w:val="11"/>
    <w:rsid w:val="00F34B2C"/>
    <w:pPr>
      <w:numPr>
        <w:ilvl w:val="1"/>
      </w:numPr>
      <w:spacing w:before="360"/>
    </w:pPr>
    <w:rPr>
      <w:rFonts w:eastAsiaTheme="minorEastAsia"/>
      <w:spacing w:val="15"/>
      <w:sz w:val="52"/>
      <w:szCs w:val="22"/>
    </w:rPr>
  </w:style>
  <w:style w:type="character" w:customStyle="1" w:styleId="SubtitleChar">
    <w:name w:val="Subtitle Char"/>
    <w:basedOn w:val="DefaultParagraphFont"/>
    <w:link w:val="Subtitle"/>
    <w:uiPriority w:val="11"/>
    <w:rsid w:val="00F34B2C"/>
    <w:rPr>
      <w:rFonts w:ascii="Montserrat" w:eastAsiaTheme="minorEastAsia" w:hAnsi="Montserrat"/>
      <w:b/>
      <w:color w:val="FFFFFF" w:themeColor="background1"/>
      <w:spacing w:val="15"/>
      <w:sz w:val="52"/>
    </w:rPr>
  </w:style>
  <w:style w:type="paragraph" w:customStyle="1" w:styleId="Standout">
    <w:name w:val="Stand out"/>
    <w:basedOn w:val="Normal"/>
    <w:qFormat/>
    <w:rsid w:val="00C301A6"/>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Gill Sans MT" w:hAnsi="Gill Sans MT"/>
      <w:b/>
      <w:color w:val="912766" w:themeColor="accent2"/>
      <w:sz w:val="28"/>
    </w:rPr>
  </w:style>
  <w:style w:type="paragraph" w:styleId="ListBullet">
    <w:name w:val="List Bullet"/>
    <w:basedOn w:val="Normal"/>
    <w:uiPriority w:val="99"/>
    <w:unhideWhenUsed/>
    <w:rsid w:val="009264DF"/>
    <w:pPr>
      <w:numPr>
        <w:numId w:val="2"/>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customStyle="1" w:styleId="Bulletted">
    <w:name w:val="Bulletted"/>
    <w:basedOn w:val="Normal"/>
    <w:next w:val="Normal"/>
    <w:rsid w:val="00E46A87"/>
    <w:pPr>
      <w:tabs>
        <w:tab w:val="left" w:pos="360"/>
        <w:tab w:val="left" w:pos="720"/>
        <w:tab w:val="left" w:pos="1080"/>
        <w:tab w:val="left" w:pos="1440"/>
        <w:tab w:val="left" w:pos="1800"/>
        <w:tab w:val="left" w:pos="2160"/>
        <w:tab w:val="left" w:pos="2880"/>
        <w:tab w:val="left" w:pos="3240"/>
        <w:tab w:val="left" w:pos="4680"/>
        <w:tab w:val="left" w:pos="5400"/>
        <w:tab w:val="right" w:pos="9000"/>
      </w:tabs>
      <w:spacing w:before="0" w:beforeAutospacing="0" w:after="0" w:afterAutospacing="0" w:line="240" w:lineRule="atLeast"/>
      <w:ind w:left="360" w:hanging="360"/>
      <w:jc w:val="both"/>
    </w:pPr>
  </w:style>
  <w:style w:type="paragraph" w:styleId="FootnoteText">
    <w:name w:val="footnote text"/>
    <w:basedOn w:val="Normal"/>
    <w:link w:val="FootnoteTextChar"/>
    <w:uiPriority w:val="99"/>
    <w:unhideWhenUsed/>
    <w:rsid w:val="00E46A87"/>
    <w:pPr>
      <w:tabs>
        <w:tab w:val="left" w:pos="720"/>
        <w:tab w:val="left" w:pos="1440"/>
        <w:tab w:val="left" w:pos="2160"/>
        <w:tab w:val="left" w:pos="2880"/>
        <w:tab w:val="left" w:pos="4680"/>
        <w:tab w:val="left" w:pos="5400"/>
        <w:tab w:val="right" w:pos="9000"/>
      </w:tabs>
      <w:spacing w:before="0" w:beforeAutospacing="0" w:after="0" w:afterAutospacing="0" w:line="240" w:lineRule="auto"/>
      <w:jc w:val="both"/>
    </w:pPr>
    <w:rPr>
      <w:sz w:val="20"/>
    </w:rPr>
  </w:style>
  <w:style w:type="character" w:customStyle="1" w:styleId="FootnoteTextChar">
    <w:name w:val="Footnote Text Char"/>
    <w:basedOn w:val="DefaultParagraphFont"/>
    <w:link w:val="FootnoteText"/>
    <w:uiPriority w:val="99"/>
    <w:rsid w:val="00E46A87"/>
    <w:rPr>
      <w:rFonts w:ascii="Arial" w:hAnsi="Arial" w:cs="Times New Roman"/>
      <w:sz w:val="20"/>
      <w:szCs w:val="20"/>
    </w:rPr>
  </w:style>
  <w:style w:type="character" w:styleId="FootnoteReference">
    <w:name w:val="footnote reference"/>
    <w:basedOn w:val="DefaultParagraphFont"/>
    <w:uiPriority w:val="99"/>
    <w:unhideWhenUsed/>
    <w:rsid w:val="00E46A87"/>
    <w:rPr>
      <w:vertAlign w:val="superscript"/>
    </w:rPr>
  </w:style>
  <w:style w:type="paragraph" w:styleId="ListParagraph">
    <w:name w:val="List Paragraph"/>
    <w:basedOn w:val="Normal"/>
    <w:uiPriority w:val="34"/>
    <w:qFormat/>
    <w:rsid w:val="00E46A87"/>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720"/>
      <w:contextualSpacing/>
      <w:jc w:val="both"/>
    </w:pPr>
  </w:style>
  <w:style w:type="paragraph" w:styleId="NoSpacing">
    <w:name w:val="No Spacing"/>
    <w:qFormat/>
    <w:rsid w:val="00E46A87"/>
    <w:rPr>
      <w:rFonts w:ascii="Calibri" w:hAnsi="Calibri" w:cs="Times New Roman"/>
    </w:rPr>
  </w:style>
  <w:style w:type="character" w:styleId="SubtleEmphasis">
    <w:name w:val="Subtle Emphasis"/>
    <w:qFormat/>
    <w:rsid w:val="00E46A87"/>
    <w:rPr>
      <w:rFonts w:cs="Times New Roman"/>
      <w:i/>
      <w:iCs/>
      <w:color w:val="595959"/>
    </w:rPr>
  </w:style>
  <w:style w:type="paragraph" w:styleId="BalloonText">
    <w:name w:val="Balloon Text"/>
    <w:basedOn w:val="Normal"/>
    <w:link w:val="BalloonTextChar"/>
    <w:uiPriority w:val="99"/>
    <w:semiHidden/>
    <w:unhideWhenUsed/>
    <w:rsid w:val="00E46A87"/>
    <w:pPr>
      <w:tabs>
        <w:tab w:val="left" w:pos="720"/>
        <w:tab w:val="left" w:pos="1440"/>
        <w:tab w:val="left" w:pos="2160"/>
        <w:tab w:val="left" w:pos="2880"/>
        <w:tab w:val="left" w:pos="4680"/>
        <w:tab w:val="left" w:pos="5400"/>
        <w:tab w:val="right" w:pos="9000"/>
      </w:tabs>
      <w:spacing w:before="0" w:beforeAutospacing="0" w:after="0" w:afterAutospacing="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87"/>
    <w:rPr>
      <w:rFonts w:ascii="Tahoma" w:hAnsi="Tahoma" w:cs="Tahoma"/>
      <w:sz w:val="16"/>
      <w:szCs w:val="16"/>
    </w:rPr>
  </w:style>
  <w:style w:type="paragraph" w:styleId="Revision">
    <w:name w:val="Revision"/>
    <w:hidden/>
    <w:uiPriority w:val="99"/>
    <w:semiHidden/>
    <w:rsid w:val="00E46A87"/>
    <w:rPr>
      <w:rFonts w:ascii="Arial" w:hAnsi="Arial" w:cs="Times New Roman"/>
      <w:sz w:val="24"/>
      <w:szCs w:val="20"/>
    </w:rPr>
  </w:style>
  <w:style w:type="character" w:styleId="CommentReference">
    <w:name w:val="annotation reference"/>
    <w:basedOn w:val="DefaultParagraphFont"/>
    <w:uiPriority w:val="99"/>
    <w:semiHidden/>
    <w:unhideWhenUsed/>
    <w:rsid w:val="00E46A87"/>
    <w:rPr>
      <w:sz w:val="16"/>
      <w:szCs w:val="16"/>
    </w:rPr>
  </w:style>
  <w:style w:type="paragraph" w:styleId="CommentText">
    <w:name w:val="annotation text"/>
    <w:basedOn w:val="Normal"/>
    <w:link w:val="CommentTextChar"/>
    <w:uiPriority w:val="99"/>
    <w:semiHidden/>
    <w:unhideWhenUsed/>
    <w:rsid w:val="00E46A87"/>
    <w:pPr>
      <w:tabs>
        <w:tab w:val="left" w:pos="720"/>
        <w:tab w:val="left" w:pos="1440"/>
        <w:tab w:val="left" w:pos="2160"/>
        <w:tab w:val="left" w:pos="2880"/>
        <w:tab w:val="left" w:pos="4680"/>
        <w:tab w:val="left" w:pos="5400"/>
        <w:tab w:val="right" w:pos="9000"/>
      </w:tabs>
      <w:spacing w:before="0" w:beforeAutospacing="0" w:after="0" w:afterAutospacing="0" w:line="240" w:lineRule="auto"/>
      <w:jc w:val="both"/>
    </w:pPr>
    <w:rPr>
      <w:sz w:val="20"/>
    </w:rPr>
  </w:style>
  <w:style w:type="character" w:customStyle="1" w:styleId="CommentTextChar">
    <w:name w:val="Comment Text Char"/>
    <w:basedOn w:val="DefaultParagraphFont"/>
    <w:link w:val="CommentText"/>
    <w:uiPriority w:val="99"/>
    <w:semiHidden/>
    <w:rsid w:val="00E46A8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46A87"/>
    <w:rPr>
      <w:b/>
      <w:bCs/>
    </w:rPr>
  </w:style>
  <w:style w:type="character" w:customStyle="1" w:styleId="CommentSubjectChar">
    <w:name w:val="Comment Subject Char"/>
    <w:basedOn w:val="CommentTextChar"/>
    <w:link w:val="CommentSubject"/>
    <w:uiPriority w:val="99"/>
    <w:semiHidden/>
    <w:rsid w:val="00E46A87"/>
    <w:rPr>
      <w:rFonts w:ascii="Arial" w:hAnsi="Arial" w:cs="Times New Roman"/>
      <w:b/>
      <w:bCs/>
      <w:sz w:val="20"/>
      <w:szCs w:val="20"/>
    </w:rPr>
  </w:style>
  <w:style w:type="paragraph" w:styleId="NormalWeb">
    <w:name w:val="Normal (Web)"/>
    <w:basedOn w:val="Normal"/>
    <w:uiPriority w:val="99"/>
    <w:semiHidden/>
    <w:unhideWhenUsed/>
    <w:rsid w:val="00E46A87"/>
    <w:pPr>
      <w:spacing w:line="240" w:lineRule="auto"/>
    </w:pPr>
    <w:rPr>
      <w:rFonts w:ascii="Times New Roman" w:eastAsiaTheme="minorEastAsia" w:hAnsi="Times New Roman"/>
      <w:szCs w:val="24"/>
      <w:lang w:eastAsia="en-GB"/>
    </w:rPr>
  </w:style>
  <w:style w:type="character" w:styleId="Strong">
    <w:name w:val="Strong"/>
    <w:basedOn w:val="DefaultParagraphFont"/>
    <w:uiPriority w:val="22"/>
    <w:qFormat/>
    <w:rsid w:val="00E46A87"/>
    <w:rPr>
      <w:b/>
      <w:bCs/>
    </w:rPr>
  </w:style>
  <w:style w:type="character" w:styleId="HTMLAcronym">
    <w:name w:val="HTML Acronym"/>
    <w:basedOn w:val="DefaultParagraphFont"/>
    <w:uiPriority w:val="99"/>
    <w:semiHidden/>
    <w:unhideWhenUsed/>
    <w:rsid w:val="00E46A87"/>
  </w:style>
  <w:style w:type="numbering" w:customStyle="1" w:styleId="NoList1">
    <w:name w:val="No List1"/>
    <w:next w:val="NoList"/>
    <w:uiPriority w:val="99"/>
    <w:semiHidden/>
    <w:unhideWhenUsed/>
    <w:rsid w:val="00387018"/>
  </w:style>
  <w:style w:type="table" w:customStyle="1" w:styleId="TableGrid1">
    <w:name w:val="Table Grid1"/>
    <w:basedOn w:val="TableNormal"/>
    <w:next w:val="TableGrid"/>
    <w:rsid w:val="00387018"/>
    <w:rPr>
      <w:rFonts w:ascii="Arial"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35848">
      <w:bodyDiv w:val="1"/>
      <w:marLeft w:val="0"/>
      <w:marRight w:val="0"/>
      <w:marTop w:val="0"/>
      <w:marBottom w:val="0"/>
      <w:divBdr>
        <w:top w:val="none" w:sz="0" w:space="0" w:color="auto"/>
        <w:left w:val="none" w:sz="0" w:space="0" w:color="auto"/>
        <w:bottom w:val="none" w:sz="0" w:space="0" w:color="auto"/>
        <w:right w:val="none" w:sz="0" w:space="0" w:color="auto"/>
      </w:divBdr>
    </w:div>
    <w:div w:id="171207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gov.scot/our-approach/national-transport-strategy/national-transport-strategy-takes-climate-action/" TargetMode="External"/><Relationship Id="rId18" Type="http://schemas.openxmlformats.org/officeDocument/2006/relationships/image" Target="media/image3.png"/><Relationship Id="rId26" Type="http://schemas.openxmlformats.org/officeDocument/2006/relationships/hyperlink" Target="https://www.transport.gov.scot/our-approach/accessible-transport/mobility-and-access-committee-for-scotland-macs/" TargetMode="External"/><Relationship Id="rId39" Type="http://schemas.openxmlformats.org/officeDocument/2006/relationships/hyperlink" Target="https://www.gov.uk/guidance/equality-act-2010-guidance" TargetMode="External"/><Relationship Id="rId21" Type="http://schemas.openxmlformats.org/officeDocument/2006/relationships/hyperlink" Target="https://www.transport.gov.scot/publication/scotland-s-accessible-travel-framework-annual-delivery-plan-2021-22/" TargetMode="External"/><Relationship Id="rId34" Type="http://schemas.openxmlformats.org/officeDocument/2006/relationships/hyperlink" Target="https://www.designcouncil.org.uk/resources/guide/design-and-access-statements-how-write-read-and-use-them" TargetMode="External"/><Relationship Id="rId42" Type="http://schemas.openxmlformats.org/officeDocument/2006/relationships/header" Target="header4.xml"/><Relationship Id="rId47" Type="http://schemas.openxmlformats.org/officeDocument/2006/relationships/hyperlink" Target="https://www.gov.scot/Topics/Built-Environment/Building/Building-standards/techbooks/techhandbooks" TargetMode="External"/><Relationship Id="rId50" Type="http://schemas.openxmlformats.org/officeDocument/2006/relationships/hyperlink" Target="https://www.transport.gov.scot/our-approach/transport-scotland-act-2019/" TargetMode="External"/><Relationship Id="rId55" Type="http://schemas.openxmlformats.org/officeDocument/2006/relationships/hyperlink" Target="https://www.transport.gov.scot/" TargetMode="External"/><Relationship Id="rId63" Type="http://schemas.openxmlformats.org/officeDocument/2006/relationships/hyperlink" Target="https://www.gov.scot/Publications/2005/02/20687/52424" TargetMode="External"/><Relationship Id="rId68" Type="http://schemas.openxmlformats.org/officeDocument/2006/relationships/hyperlink" Target="http://www.transport.ie/sites/default/files/maritime/13659-TERMINAL_AND_PORT_OPERATORS_INFORMATION_NOTE-0_0.pdf" TargetMode="External"/><Relationship Id="rId76" Type="http://schemas.openxmlformats.org/officeDocument/2006/relationships/header" Target="header8.xml"/><Relationship Id="rId84" Type="http://schemas.openxmlformats.org/officeDocument/2006/relationships/image" Target="media/image9.png"/><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transport.gov.scot/media/45041/accessible-travel-framework-delivery-plan-2019-2020-transport-scotland.pdf" TargetMode="External"/><Relationship Id="rId2" Type="http://schemas.openxmlformats.org/officeDocument/2006/relationships/customXml" Target="../customXml/item2.xml"/><Relationship Id="rId16" Type="http://schemas.openxmlformats.org/officeDocument/2006/relationships/hyperlink" Target="https://www.transport.gov.scot/publication/national-transport-strategy-2/" TargetMode="External"/><Relationship Id="rId29" Type="http://schemas.openxmlformats.org/officeDocument/2006/relationships/hyperlink" Target="https://www.transport.gov.scot/media/41917/macs-letter-improving-accessibility-at-ferry-terminals-27-march-2018.pdf" TargetMode="External"/><Relationship Id="rId11" Type="http://schemas.openxmlformats.org/officeDocument/2006/relationships/header" Target="header2.xml"/><Relationship Id="rId24" Type="http://schemas.openxmlformats.org/officeDocument/2006/relationships/hyperlink" Target="https://www.energysavingtrust.org.uk/scotland/businesses-organisations/transport/low-carbon-travel-and-transport-challenge-fund" TargetMode="External"/><Relationship Id="rId32" Type="http://schemas.openxmlformats.org/officeDocument/2006/relationships/hyperlink" Target="mailto:alistair.thomson@transport.gov.scot" TargetMode="External"/><Relationship Id="rId37" Type="http://schemas.openxmlformats.org/officeDocument/2006/relationships/hyperlink" Target="https://www.gov.uk/data-protection/the-data-protection-act" TargetMode="External"/><Relationship Id="rId40" Type="http://schemas.openxmlformats.org/officeDocument/2006/relationships/hyperlink" Target="http://www.transport.ie/sites/default/files/maritime/13659-TERMINAL_AND_PORT_OPERATORS_INFORMATION_NOTE-0_0.pdf" TargetMode="External"/><Relationship Id="rId45" Type="http://schemas.openxmlformats.org/officeDocument/2006/relationships/header" Target="header5.xml"/><Relationship Id="rId53" Type="http://schemas.openxmlformats.org/officeDocument/2006/relationships/hyperlink" Target="https://www.transport.gov.scot/media/45041/accessible-travel-framework-delivery-plan-2019-2020-transport-scotland.pdf" TargetMode="External"/><Relationship Id="rId58" Type="http://schemas.openxmlformats.org/officeDocument/2006/relationships/hyperlink" Target="https://www.transport.gov.scot/our-approach/accessible-transport/mobility-and-access-committee-for-scotland-macs/" TargetMode="External"/><Relationship Id="rId66" Type="http://schemas.openxmlformats.org/officeDocument/2006/relationships/hyperlink" Target="https://www.transport.gov.scot/media/43974/transport-scotland-brand-identity-guidelines-january-2019.pdf" TargetMode="External"/><Relationship Id="rId74" Type="http://schemas.openxmlformats.org/officeDocument/2006/relationships/header" Target="header7.xml"/><Relationship Id="rId79" Type="http://schemas.openxmlformats.org/officeDocument/2006/relationships/header" Target="header10.xml"/><Relationship Id="rId87" Type="http://schemas.openxmlformats.org/officeDocument/2006/relationships/header" Target="header13.xml"/><Relationship Id="rId5" Type="http://schemas.openxmlformats.org/officeDocument/2006/relationships/settings" Target="settings.xml"/><Relationship Id="rId61" Type="http://schemas.openxmlformats.org/officeDocument/2006/relationships/hyperlink" Target="https://www.transport.gov.scot/media/30208/j254579.pdf" TargetMode="External"/><Relationship Id="rId82" Type="http://schemas.openxmlformats.org/officeDocument/2006/relationships/image" Target="media/image7.png"/><Relationship Id="rId90" Type="http://schemas.openxmlformats.org/officeDocument/2006/relationships/glossaryDocument" Target="glossary/document.xml"/><Relationship Id="rId19" Type="http://schemas.openxmlformats.org/officeDocument/2006/relationships/image" Target="media/image4.emf"/><Relationship Id="rId14" Type="http://schemas.openxmlformats.org/officeDocument/2006/relationships/hyperlink" Target="https://www.transport.gov.scot/our-approach/national-transport-strategy/national-transport-strategy-helps-deliver-inclusive-economic-growth/" TargetMode="External"/><Relationship Id="rId22" Type="http://schemas.openxmlformats.org/officeDocument/2006/relationships/hyperlink" Target="https://www.sestran.gov.uk/projects/the-sestran-thistle-assistance-card/" TargetMode="External"/><Relationship Id="rId27" Type="http://schemas.openxmlformats.org/officeDocument/2006/relationships/hyperlink" Target="https://www.transport.gov.scot/our-approach/accessible-transport/mobility-and-access-committee-for-scotland-macs/" TargetMode="External"/><Relationship Id="rId30" Type="http://schemas.openxmlformats.org/officeDocument/2006/relationships/hyperlink" Target="https://www.gov.uk/government/publications/draft-guidance-notes-relating-to-regulation-eu-no-1177-2010/maritime-passenger-rights-industry-toolkit" TargetMode="External"/><Relationship Id="rId35" Type="http://schemas.openxmlformats.org/officeDocument/2006/relationships/hyperlink" Target="https://www.gov.scot/Publications/2005/02/20687/52424" TargetMode="External"/><Relationship Id="rId43" Type="http://schemas.openxmlformats.org/officeDocument/2006/relationships/footer" Target="footer2.xml"/><Relationship Id="rId48" Type="http://schemas.openxmlformats.org/officeDocument/2006/relationships/hyperlink" Target="https://www.un.org/development/desa/disabilities/convention-on-the-rights-of-persons-with-disabilities.html" TargetMode="External"/><Relationship Id="rId56" Type="http://schemas.openxmlformats.org/officeDocument/2006/relationships/hyperlink" Target="https://energysavingtrust.org.uk/service/low-carbon-travel-and-transport-challenge-fund/" TargetMode="External"/><Relationship Id="rId64" Type="http://schemas.openxmlformats.org/officeDocument/2006/relationships/hyperlink" Target="http://www.changing-places.org/LinkClick.aspx?fileticket=YEDKVYyX8TE%3D&amp;tabid=38" TargetMode="External"/><Relationship Id="rId69" Type="http://schemas.openxmlformats.org/officeDocument/2006/relationships/hyperlink" Target="https://www.gov.scot/Topics/Built-Environment/Building/Building-standards/techbooks/techhandbooks" TargetMode="External"/><Relationship Id="rId77"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hyperlink" Target="mailto:alistair.thomson@transport.gov.scot" TargetMode="External"/><Relationship Id="rId72" Type="http://schemas.openxmlformats.org/officeDocument/2006/relationships/hyperlink" Target="https://www.transport.gov.scot/our-approach/transport-scotland-bill/" TargetMode="External"/><Relationship Id="rId80" Type="http://schemas.openxmlformats.org/officeDocument/2006/relationships/header" Target="header11.xml"/><Relationship Id="rId85" Type="http://schemas.openxmlformats.org/officeDocument/2006/relationships/image" Target="media/image10.png"/><Relationship Id="rId3" Type="http://schemas.openxmlformats.org/officeDocument/2006/relationships/numbering" Target="numbering.xml"/><Relationship Id="rId12" Type="http://schemas.openxmlformats.org/officeDocument/2006/relationships/hyperlink" Target="https://www.transport.gov.scot/our-approach/national-transport-strategy/national-transport-strategy-reduces-inequalities/" TargetMode="External"/><Relationship Id="rId17" Type="http://schemas.openxmlformats.org/officeDocument/2006/relationships/image" Target="media/image2.emf"/><Relationship Id="rId25" Type="http://schemas.openxmlformats.org/officeDocument/2006/relationships/hyperlink" Target="https://www.transport.gov.scot/our-approach/mobility-as-a-service/" TargetMode="External"/><Relationship Id="rId33" Type="http://schemas.openxmlformats.org/officeDocument/2006/relationships/hyperlink" Target="mailto:caroline.connelly@transport.gov.scot" TargetMode="External"/><Relationship Id="rId38" Type="http://schemas.openxmlformats.org/officeDocument/2006/relationships/hyperlink" Target="https://www.transport.gov.scot/media/43974/transport-scotland-brand-identity-guidelines-january-2019.pdf" TargetMode="External"/><Relationship Id="rId46" Type="http://schemas.openxmlformats.org/officeDocument/2006/relationships/footer" Target="footer4.xml"/><Relationship Id="rId59" Type="http://schemas.openxmlformats.org/officeDocument/2006/relationships/hyperlink" Target="https://www.transport.gov.scot/media/41917/macs-letter-improving-accessibility-at-ferry-terminals-27-march-2018.pdf" TargetMode="External"/><Relationship Id="rId67" Type="http://schemas.openxmlformats.org/officeDocument/2006/relationships/hyperlink" Target="https://www.gov.uk/guidance/equality-act-2010-guidance" TargetMode="External"/><Relationship Id="rId20" Type="http://schemas.openxmlformats.org/officeDocument/2006/relationships/image" Target="media/image5.png"/><Relationship Id="rId41" Type="http://schemas.openxmlformats.org/officeDocument/2006/relationships/header" Target="header3.xml"/><Relationship Id="rId54" Type="http://schemas.openxmlformats.org/officeDocument/2006/relationships/hyperlink" Target="https://sestran.gov.uk/projects/the-sestran-thistle-assistance-card" TargetMode="External"/><Relationship Id="rId62" Type="http://schemas.openxmlformats.org/officeDocument/2006/relationships/hyperlink" Target="https://www.designcouncil.org.uk/resources/guide/design-and-access-statements-how-write-read-and-use-them" TargetMode="External"/><Relationship Id="rId70" Type="http://schemas.openxmlformats.org/officeDocument/2006/relationships/hyperlink" Target="https://www.un.org/development/desa/disabilities/convention-on-the-rights-of-persons-with-disabilities.html" TargetMode="External"/><Relationship Id="rId75" Type="http://schemas.openxmlformats.org/officeDocument/2006/relationships/footer" Target="footer5.xml"/><Relationship Id="rId83" Type="http://schemas.openxmlformats.org/officeDocument/2006/relationships/image" Target="media/image8.png"/><Relationship Id="rId88" Type="http://schemas.openxmlformats.org/officeDocument/2006/relationships/footer" Target="footer7.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transport.gov.scot/our-approach/national-transport-strategy/national-transport-strategy-improves-our-health-and-wellbeing/" TargetMode="External"/><Relationship Id="rId23" Type="http://schemas.openxmlformats.org/officeDocument/2006/relationships/hyperlink" Target="https://www.transport.gov.scot/" TargetMode="External"/><Relationship Id="rId28" Type="http://schemas.openxmlformats.org/officeDocument/2006/relationships/hyperlink" Target="https://www.transport.gov.scot/publication/mobility-and-access-committee-for-scotland-annual-report-2020-2021/" TargetMode="External"/><Relationship Id="rId36" Type="http://schemas.openxmlformats.org/officeDocument/2006/relationships/hyperlink" Target="http://www.changing-places.org/LinkClick.aspx?fileticket=YEDKVYyX8TE%3D&amp;tabid=38" TargetMode="External"/><Relationship Id="rId49" Type="http://schemas.openxmlformats.org/officeDocument/2006/relationships/hyperlink" Target="ttps://www.transport.gov.scot/publication/scotland-s-accessible-travel-framework-delivery-plan-for-2019-2020/" TargetMode="External"/><Relationship Id="rId57" Type="http://schemas.openxmlformats.org/officeDocument/2006/relationships/hyperlink" Target="https://www.transport.gov.scot/our-approach/mobility-as-a-service/" TargetMode="External"/><Relationship Id="rId10" Type="http://schemas.openxmlformats.org/officeDocument/2006/relationships/footer" Target="footer1.xml"/><Relationship Id="rId31" Type="http://schemas.openxmlformats.org/officeDocument/2006/relationships/hyperlink" Target="https://www.transport.gov.scot/media/30208/j254579.pdf" TargetMode="External"/><Relationship Id="rId44" Type="http://schemas.openxmlformats.org/officeDocument/2006/relationships/footer" Target="footer3.xml"/><Relationship Id="rId52" Type="http://schemas.openxmlformats.org/officeDocument/2006/relationships/hyperlink" Target="mailto:caroline.connelly@transport.gov.scot" TargetMode="External"/><Relationship Id="rId60" Type="http://schemas.openxmlformats.org/officeDocument/2006/relationships/hyperlink" Target="https://www.transport.gov.scot/media/45057/macs-annual-report-2019.pdf" TargetMode="External"/><Relationship Id="rId65" Type="http://schemas.openxmlformats.org/officeDocument/2006/relationships/hyperlink" Target="https://www.gov.uk/data-protection/the-data-protection-act" TargetMode="External"/><Relationship Id="rId73" Type="http://schemas.openxmlformats.org/officeDocument/2006/relationships/header" Target="header6.xml"/><Relationship Id="rId78" Type="http://schemas.openxmlformats.org/officeDocument/2006/relationships/header" Target="header9.xml"/><Relationship Id="rId81" Type="http://schemas.openxmlformats.org/officeDocument/2006/relationships/header" Target="header12.xml"/><Relationship Id="rId86" Type="http://schemas.openxmlformats.org/officeDocument/2006/relationships/image" Target="media/image11.png"/><Relationship Id="rId4" Type="http://schemas.openxmlformats.org/officeDocument/2006/relationships/styles" Target="styles.xml"/><Relationship Id="rId9" Type="http://schemas.openxmlformats.org/officeDocument/2006/relationships/header" Target="header1.xml"/></Relationships>
</file>

<file path=word/_rels/footer7.xml.rels><?xml version="1.0" encoding="UTF-8" standalone="yes"?>
<Relationships xmlns="http://schemas.openxmlformats.org/package/2006/relationships"><Relationship Id="rId3" Type="http://schemas.openxmlformats.org/officeDocument/2006/relationships/image" Target="media/image90.png"/><Relationship Id="rId2" Type="http://schemas.openxmlformats.org/officeDocument/2006/relationships/image" Target="media/image7.png"/><Relationship Id="rId1" Type="http://schemas.openxmlformats.org/officeDocument/2006/relationships/image" Target="media/image8.png"/><Relationship Id="rId5" Type="http://schemas.openxmlformats.org/officeDocument/2006/relationships/image" Target="media/image11.png"/><Relationship Id="rId4" Type="http://schemas.openxmlformats.org/officeDocument/2006/relationships/image" Target="media/image10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hyperlink" Target="http://www.transportscotland.gov.uk/" TargetMode="External"/></Relationships>
</file>

<file path=word/_rels/header1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6.emf"/></Relationships>
</file>

<file path=word/_rels/header13.xml.rels><?xml version="1.0" encoding="UTF-8" standalone="yes"?>
<Relationships xmlns="http://schemas.openxmlformats.org/package/2006/relationships"><Relationship Id="rId1" Type="http://schemas.openxmlformats.org/officeDocument/2006/relationships/image" Target="media/image12.jpeg"/></Relationships>
</file>

<file path=word/_rels/header4.xml.rels><?xml version="1.0" encoding="UTF-8" standalone="yes"?>
<Relationships xmlns="http://schemas.openxmlformats.org/package/2006/relationships"><Relationship Id="rId1" Type="http://schemas.openxmlformats.org/officeDocument/2006/relationships/hyperlink" Target="http://www.transportscotland.gov.uk/" TargetMode="External"/></Relationships>
</file>

<file path=word/_rels/header7.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14D61ED34B487389C26ABD40BD3488"/>
        <w:category>
          <w:name w:val="General"/>
          <w:gallery w:val="placeholder"/>
        </w:category>
        <w:types>
          <w:type w:val="bbPlcHdr"/>
        </w:types>
        <w:behaviors>
          <w:behavior w:val="content"/>
        </w:behaviors>
        <w:guid w:val="{D2634D8C-634F-452D-A517-C02421FE9EE8}"/>
      </w:docPartPr>
      <w:docPartBody>
        <w:p w:rsidR="00DB2B49" w:rsidRDefault="00A92728" w:rsidP="00A92728">
          <w:pPr>
            <w:pStyle w:val="5C14D61ED34B487389C26ABD40BD3488"/>
          </w:pPr>
          <w:r w:rsidRPr="00A15F97">
            <w:rPr>
              <w:rStyle w:val="PlaceholderText"/>
            </w:rPr>
            <w:t>[Title]</w:t>
          </w:r>
        </w:p>
      </w:docPartBody>
    </w:docPart>
    <w:docPart>
      <w:docPartPr>
        <w:name w:val="2EA7CDDA941948E4AB5CA365DD5E7EFC"/>
        <w:category>
          <w:name w:val="General"/>
          <w:gallery w:val="placeholder"/>
        </w:category>
        <w:types>
          <w:type w:val="bbPlcHdr"/>
        </w:types>
        <w:behaviors>
          <w:behavior w:val="content"/>
        </w:behaviors>
        <w:guid w:val="{72DF96BE-015B-4CD9-9D23-F525903C1D5B}"/>
      </w:docPartPr>
      <w:docPartBody>
        <w:p w:rsidR="00D91FF8" w:rsidRDefault="00B45454">
          <w:r w:rsidRPr="002B14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nsport Scotland Logo">
    <w:altName w:val="Symbol"/>
    <w:panose1 w:val="050B0102010101020202"/>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9A"/>
    <w:rsid w:val="000A51AB"/>
    <w:rsid w:val="00121011"/>
    <w:rsid w:val="001244A1"/>
    <w:rsid w:val="001457D9"/>
    <w:rsid w:val="002106FE"/>
    <w:rsid w:val="00214C76"/>
    <w:rsid w:val="00396CF6"/>
    <w:rsid w:val="003C0843"/>
    <w:rsid w:val="0051712C"/>
    <w:rsid w:val="00677735"/>
    <w:rsid w:val="00702C9A"/>
    <w:rsid w:val="007B51E9"/>
    <w:rsid w:val="00933916"/>
    <w:rsid w:val="009F40D8"/>
    <w:rsid w:val="00A92728"/>
    <w:rsid w:val="00B45454"/>
    <w:rsid w:val="00C92705"/>
    <w:rsid w:val="00D237FF"/>
    <w:rsid w:val="00D91FF8"/>
    <w:rsid w:val="00DB2B49"/>
    <w:rsid w:val="00EB394E"/>
    <w:rsid w:val="00EC6E3D"/>
    <w:rsid w:val="00ED4418"/>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454"/>
    <w:rPr>
      <w:color w:val="808080"/>
    </w:rPr>
  </w:style>
  <w:style w:type="paragraph" w:customStyle="1" w:styleId="32CC876BF28047C98655FD3EA7F5F240">
    <w:name w:val="32CC876BF28047C98655FD3EA7F5F240"/>
    <w:rsid w:val="009F40D8"/>
  </w:style>
  <w:style w:type="paragraph" w:customStyle="1" w:styleId="5C14D61ED34B487389C26ABD40BD3488">
    <w:name w:val="5C14D61ED34B487389C26ABD40BD3488"/>
    <w:rsid w:val="00A92728"/>
  </w:style>
  <w:style w:type="paragraph" w:customStyle="1" w:styleId="66CEC20443C748EF968842B9693CDE90">
    <w:name w:val="66CEC20443C748EF968842B9693CDE90"/>
    <w:rsid w:val="00A92728"/>
  </w:style>
  <w:style w:type="paragraph" w:customStyle="1" w:styleId="DDAE0DF5B4984CBEB2B1A2D8AC460368">
    <w:name w:val="DDAE0DF5B4984CBEB2B1A2D8AC460368"/>
    <w:rsid w:val="00A92728"/>
  </w:style>
  <w:style w:type="paragraph" w:customStyle="1" w:styleId="51A8E07931194BEF8E3DB81FA3C7E605">
    <w:name w:val="51A8E07931194BEF8E3DB81FA3C7E605"/>
    <w:rsid w:val="00DB2B49"/>
  </w:style>
  <w:style w:type="paragraph" w:customStyle="1" w:styleId="F0C4A7D7F2BA459892D554B35B4A7467">
    <w:name w:val="F0C4A7D7F2BA459892D554B35B4A7467"/>
    <w:rsid w:val="00DB2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A28325934</value>
    </field>
    <field name="Objective-Title">
      <value order="0">Transport Scotland - Corporate Communications - Publications 2019-2024 - New Process - Publication corporate template</value>
    </field>
    <field name="Objective-Description">
      <value order="0"/>
    </field>
    <field name="Objective-CreationStamp">
      <value order="0">2020-02-26T15:51:47Z</value>
    </field>
    <field name="Objective-IsApproved">
      <value order="0">false</value>
    </field>
    <field name="Objective-IsPublished">
      <value order="0">false</value>
    </field>
    <field name="Objective-DatePublished">
      <value order="0"/>
    </field>
    <field name="Objective-ModificationStamp">
      <value order="0">2021-06-10T08:14:09Z</value>
    </field>
    <field name="Objective-Owner">
      <value order="0">Morris, Rachael R (U443085)</value>
    </field>
    <field name="Objective-Path">
      <value order="0">Objective Global Folder:SG File Plan:Administration:Communications:External communications:Advice and Policy: External Communications:Transport Scotland: Corporate Communications: Publications: 2019-2024</value>
    </field>
    <field name="Objective-Parent">
      <value order="0">Transport Scotland: Corporate Communications: Publications: 2019-2024</value>
    </field>
    <field name="Objective-State">
      <value order="0">Being Drafted</value>
    </field>
    <field name="Objective-VersionId">
      <value order="0">vA49139260</value>
    </field>
    <field name="Objective-Version">
      <value order="0">3.4</value>
    </field>
    <field name="Objective-VersionNumber">
      <value order="0">15</value>
    </field>
    <field name="Objective-VersionComment">
      <value order="0">Updated June 2021</value>
    </field>
    <field name="Objective-FileNumber">
      <value order="0">BUSPROC/6613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1651318-59D5-4D5D-A68F-6B3F9F62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5758</Words>
  <Characters>32825</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Ferries Accessibility Fund Application Guide</vt:lpstr>
    </vt:vector>
  </TitlesOfParts>
  <Company>Scottish Government</Company>
  <LinksUpToDate>false</LinksUpToDate>
  <CharactersWithSpaces>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Ferries Accessibility Fund Application Guide</dc:title>
  <dc:subject/>
  <dc:creator>Griffiths J (Jonathan)</dc:creator>
  <cp:keywords/>
  <dc:description/>
  <cp:lastModifiedBy>Caddle A (Andrew)</cp:lastModifiedBy>
  <cp:revision>2</cp:revision>
  <cp:lastPrinted>2021-04-15T14:31:00Z</cp:lastPrinted>
  <dcterms:created xsi:type="dcterms:W3CDTF">2021-11-24T18:12:00Z</dcterms:created>
  <dcterms:modified xsi:type="dcterms:W3CDTF">2021-11-24T18:12:00Z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A28325934</vt:lpwstr>
  </property>
  <property fmtid="{D5CDD505-2E9C-101B-9397-08002B2CF9AE}" pid="4" name="Objective-Title">
    <vt:lpwstr>Transport Scotland - Corporate Communications - Publications 2019-2024 - New Process - Publication corporate template</vt:lpwstr>
  </property>
  <property fmtid="{D5CDD505-2E9C-101B-9397-08002B2CF9AE}" pid="5" name="Objective-Description">
    <vt:lpwstr/>
  </property>
  <property fmtid="{D5CDD505-2E9C-101B-9397-08002B2CF9AE}" pid="6" name="Objective-CreationStamp">
    <vt:filetime>2020-02-26T15:51:47Z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2021-06-10T08:14:09Z</vt:filetime>
  </property>
  <property fmtid="{D5CDD505-2E9C-101B-9397-08002B2CF9AE}" pid="11" name="Objective-Owner">
    <vt:lpwstr>Morris, Rachael R (U443085)</vt:lpwstr>
  </property>
  <property fmtid="{D5CDD505-2E9C-101B-9397-08002B2CF9AE}" pid="12" name="Objective-Path">
    <vt:lpwstr>Objective Global Folder:SG File Plan:Administration:Communications:External communications:Advice and Policy: External Communications:Transport Scotland: Corporate Communications: Publications: 2019-2024</vt:lpwstr>
  </property>
  <property fmtid="{D5CDD505-2E9C-101B-9397-08002B2CF9AE}" pid="13" name="Objective-Parent">
    <vt:lpwstr>Transport Scotland: Corporate Communications: Publications: 2019-2024</vt:lpwstr>
  </property>
  <property fmtid="{D5CDD505-2E9C-101B-9397-08002B2CF9AE}" pid="14" name="Objective-State">
    <vt:lpwstr>Being Drafted</vt:lpwstr>
  </property>
  <property fmtid="{D5CDD505-2E9C-101B-9397-08002B2CF9AE}" pid="15" name="Objective-VersionId">
    <vt:lpwstr>vA49139260</vt:lpwstr>
  </property>
  <property fmtid="{D5CDD505-2E9C-101B-9397-08002B2CF9AE}" pid="16" name="Objective-Version">
    <vt:lpwstr>3.4</vt:lpwstr>
  </property>
  <property fmtid="{D5CDD505-2E9C-101B-9397-08002B2CF9AE}" pid="17" name="Objective-VersionNumber">
    <vt:r8>15</vt:r8>
  </property>
  <property fmtid="{D5CDD505-2E9C-101B-9397-08002B2CF9AE}" pid="18" name="Objective-VersionComment">
    <vt:lpwstr>Updated June 2021</vt:lpwstr>
  </property>
  <property fmtid="{D5CDD505-2E9C-101B-9397-08002B2CF9AE}" pid="19" name="Objective-FileNumber">
    <vt:lpwstr>BUSPROC/6613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