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E13D9" w14:textId="77777777" w:rsidR="009475F2" w:rsidRDefault="009475F2" w:rsidP="009475F2">
      <w:pPr>
        <w:pStyle w:val="STPR2Title2"/>
        <w:spacing w:after="240"/>
        <w:rPr>
          <w:lang w:val="en-GB"/>
        </w:rPr>
      </w:pPr>
    </w:p>
    <w:p w14:paraId="740C1736" w14:textId="77777777" w:rsidR="009475F2" w:rsidRDefault="009475F2" w:rsidP="009475F2">
      <w:pPr>
        <w:pStyle w:val="STPR2Title2"/>
        <w:spacing w:after="240"/>
        <w:rPr>
          <w:lang w:val="en-GB"/>
        </w:rPr>
      </w:pPr>
    </w:p>
    <w:p w14:paraId="0EE37958" w14:textId="77777777" w:rsidR="009475F2" w:rsidRDefault="009475F2" w:rsidP="009475F2">
      <w:pPr>
        <w:pStyle w:val="STPR2Title2"/>
        <w:spacing w:after="240"/>
        <w:rPr>
          <w:lang w:val="en-GB"/>
        </w:rPr>
      </w:pPr>
    </w:p>
    <w:p w14:paraId="47B2DFCA" w14:textId="77777777" w:rsidR="009475F2" w:rsidRDefault="009475F2" w:rsidP="009475F2">
      <w:pPr>
        <w:pStyle w:val="STPR2Title2"/>
        <w:spacing w:after="240"/>
        <w:rPr>
          <w:lang w:val="en-GB"/>
        </w:rPr>
      </w:pPr>
    </w:p>
    <w:p w14:paraId="3440126A" w14:textId="77777777" w:rsidR="009475F2" w:rsidRDefault="009475F2" w:rsidP="009475F2">
      <w:pPr>
        <w:pStyle w:val="STPR2Title2"/>
        <w:spacing w:after="240"/>
        <w:rPr>
          <w:lang w:val="en-GB"/>
        </w:rPr>
      </w:pPr>
    </w:p>
    <w:p w14:paraId="190F31AB" w14:textId="77777777" w:rsidR="009475F2" w:rsidRDefault="009475F2" w:rsidP="009475F2">
      <w:pPr>
        <w:pStyle w:val="STPR2Title2"/>
        <w:spacing w:after="240"/>
        <w:rPr>
          <w:lang w:val="en-GB"/>
        </w:rPr>
      </w:pPr>
    </w:p>
    <w:p w14:paraId="76F139B2" w14:textId="77777777" w:rsidR="009475F2" w:rsidRDefault="009475F2" w:rsidP="009475F2">
      <w:pPr>
        <w:pStyle w:val="STPR2Title2"/>
        <w:spacing w:after="240"/>
        <w:rPr>
          <w:lang w:val="en-GB"/>
        </w:rPr>
      </w:pPr>
    </w:p>
    <w:p w14:paraId="1F3F53EF" w14:textId="77777777" w:rsidR="009475F2" w:rsidRDefault="009475F2" w:rsidP="009475F2">
      <w:pPr>
        <w:pStyle w:val="STPR2Title2"/>
        <w:spacing w:after="240"/>
        <w:rPr>
          <w:lang w:val="en-GB"/>
        </w:rPr>
      </w:pPr>
    </w:p>
    <w:p w14:paraId="5B83AB73" w14:textId="77777777" w:rsidR="009475F2" w:rsidRDefault="009475F2" w:rsidP="009475F2">
      <w:pPr>
        <w:pStyle w:val="STPR2Title2"/>
        <w:spacing w:after="240"/>
        <w:rPr>
          <w:lang w:val="en-GB"/>
        </w:rPr>
      </w:pPr>
    </w:p>
    <w:p w14:paraId="65553A62" w14:textId="77777777" w:rsidR="009475F2" w:rsidRDefault="009475F2" w:rsidP="009475F2">
      <w:pPr>
        <w:pStyle w:val="STPR2Title2"/>
        <w:spacing w:after="240"/>
        <w:rPr>
          <w:lang w:val="en-GB"/>
        </w:rPr>
      </w:pPr>
    </w:p>
    <w:p w14:paraId="11ADB91E" w14:textId="77777777" w:rsidR="009475F2" w:rsidRDefault="009475F2" w:rsidP="009475F2">
      <w:pPr>
        <w:pStyle w:val="STPR2Title2"/>
        <w:spacing w:after="240"/>
        <w:rPr>
          <w:lang w:val="en-GB"/>
        </w:rPr>
      </w:pPr>
    </w:p>
    <w:p w14:paraId="50A35C82" w14:textId="77777777" w:rsidR="009475F2" w:rsidRDefault="009475F2" w:rsidP="009475F2">
      <w:pPr>
        <w:pStyle w:val="STPR2Title2"/>
        <w:spacing w:after="240"/>
        <w:rPr>
          <w:lang w:val="en-GB"/>
        </w:rPr>
      </w:pPr>
    </w:p>
    <w:p w14:paraId="2620D24D" w14:textId="77777777" w:rsidR="009475F2" w:rsidRDefault="009475F2" w:rsidP="009475F2">
      <w:pPr>
        <w:pStyle w:val="STPR2Title2"/>
        <w:spacing w:after="240"/>
        <w:rPr>
          <w:lang w:val="en-GB"/>
        </w:rPr>
      </w:pPr>
    </w:p>
    <w:p w14:paraId="54309D1A" w14:textId="77777777" w:rsidR="009475F2" w:rsidRDefault="009475F2" w:rsidP="009475F2">
      <w:pPr>
        <w:pStyle w:val="STPR2Title2"/>
        <w:spacing w:after="240"/>
        <w:rPr>
          <w:lang w:val="en-GB"/>
        </w:rPr>
      </w:pPr>
    </w:p>
    <w:p w14:paraId="6807D312" w14:textId="77777777" w:rsidR="009475F2" w:rsidRDefault="009475F2" w:rsidP="009475F2">
      <w:pPr>
        <w:pStyle w:val="STPR2Title2"/>
        <w:spacing w:after="240"/>
        <w:rPr>
          <w:lang w:val="en-GB"/>
        </w:rPr>
      </w:pPr>
    </w:p>
    <w:p w14:paraId="0F395792" w14:textId="77777777" w:rsidR="009475F2" w:rsidRDefault="009475F2" w:rsidP="009475F2">
      <w:pPr>
        <w:pStyle w:val="STPR2Title2"/>
        <w:spacing w:after="240"/>
        <w:rPr>
          <w:lang w:val="en-GB"/>
        </w:rPr>
      </w:pPr>
    </w:p>
    <w:p w14:paraId="25E14373" w14:textId="77777777" w:rsidR="009475F2" w:rsidRDefault="009475F2" w:rsidP="009475F2">
      <w:pPr>
        <w:pStyle w:val="STPR2Title2"/>
        <w:spacing w:after="240"/>
        <w:rPr>
          <w:lang w:val="en-GB"/>
        </w:rPr>
      </w:pPr>
    </w:p>
    <w:p w14:paraId="4DE54A39" w14:textId="77777777" w:rsidR="009475F2" w:rsidRDefault="009475F2" w:rsidP="009475F2">
      <w:pPr>
        <w:pStyle w:val="STPR2Title3"/>
        <w:rPr>
          <w:sz w:val="36"/>
          <w:szCs w:val="36"/>
          <w:lang w:val="en-GB"/>
        </w:rPr>
      </w:pPr>
    </w:p>
    <w:p w14:paraId="44D05497" w14:textId="16A71461" w:rsidR="007B4B09" w:rsidRPr="00614954" w:rsidRDefault="007B4B09" w:rsidP="007B4B09">
      <w:pPr>
        <w:pStyle w:val="STPR2Title3"/>
        <w:rPr>
          <w:lang w:val="en-GB"/>
        </w:rPr>
      </w:pPr>
      <w:r w:rsidRPr="00130317">
        <w:rPr>
          <w:sz w:val="36"/>
          <w:szCs w:val="36"/>
          <w:lang w:val="en-GB"/>
        </w:rPr>
        <w:t>Appendix I: Recommendation</w:t>
      </w:r>
      <w:r w:rsidR="009475F2" w:rsidRPr="00614954">
        <w:rPr>
          <w:sz w:val="36"/>
          <w:szCs w:val="36"/>
          <w:lang w:val="en-GB"/>
        </w:rPr>
        <w:t xml:space="preserve"> Appraisal Summary Tables</w:t>
      </w:r>
    </w:p>
    <w:p w14:paraId="705D566E" w14:textId="074A0D62" w:rsidR="009475F2" w:rsidRPr="00614954" w:rsidRDefault="009475F2" w:rsidP="009475F2">
      <w:pPr>
        <w:pStyle w:val="STPR2Title3"/>
        <w:rPr>
          <w:lang w:val="en-GB"/>
        </w:rPr>
      </w:pPr>
    </w:p>
    <w:p w14:paraId="155EB7CF" w14:textId="77777777" w:rsidR="006F37CC" w:rsidRDefault="006F37CC" w:rsidP="009475F2">
      <w:pPr>
        <w:pStyle w:val="STPR2Title3"/>
        <w:rPr>
          <w:lang w:val="en-GB"/>
        </w:rPr>
        <w:sectPr w:rsidR="006F37CC" w:rsidSect="009475F2">
          <w:headerReference w:type="default" r:id="rId12"/>
          <w:pgSz w:w="11906" w:h="16838" w:code="9"/>
          <w:pgMar w:top="1701" w:right="1138" w:bottom="1138" w:left="1138" w:header="454" w:footer="567" w:gutter="0"/>
          <w:cols w:space="720"/>
          <w:noEndnote/>
          <w:docGrid w:linePitch="299"/>
        </w:sectPr>
      </w:pPr>
    </w:p>
    <w:p w14:paraId="47C99F1D" w14:textId="77777777" w:rsidR="009475F2" w:rsidRPr="00614954" w:rsidRDefault="009475F2" w:rsidP="009475F2">
      <w:pPr>
        <w:pStyle w:val="STPR2Title3"/>
        <w:rPr>
          <w:lang w:val="en-GB"/>
        </w:rPr>
      </w:pPr>
    </w:p>
    <w:p w14:paraId="3DC16C2D" w14:textId="77777777" w:rsidR="00F51B41" w:rsidRDefault="006221A6" w:rsidP="009475F2">
      <w:pPr>
        <w:pStyle w:val="STPR2Title3"/>
        <w:rPr>
          <w:lang w:val="en-GB"/>
        </w:rPr>
        <w:sectPr w:rsidR="00F51B41" w:rsidSect="006F37CC">
          <w:type w:val="continuous"/>
          <w:pgSz w:w="11906" w:h="16838" w:code="9"/>
          <w:pgMar w:top="1701" w:right="1138" w:bottom="1138" w:left="1138" w:header="454" w:footer="567" w:gutter="0"/>
          <w:cols w:space="720"/>
          <w:noEndnote/>
          <w:docGrid w:linePitch="299"/>
        </w:sectPr>
      </w:pPr>
      <w:r>
        <w:rPr>
          <w:lang w:val="en-GB"/>
        </w:rPr>
        <w:t>December 2022</w:t>
      </w:r>
      <w:r w:rsidR="002552FE">
        <w:rPr>
          <w:lang w:val="en-GB"/>
        </w:rPr>
        <w:t xml:space="preserve"> </w:t>
      </w:r>
    </w:p>
    <w:p w14:paraId="45FF28EC" w14:textId="1BB19F78" w:rsidR="009475F2" w:rsidRPr="00F1503F" w:rsidRDefault="009475F2" w:rsidP="009475F2">
      <w:pPr>
        <w:pStyle w:val="STPR2Heading1"/>
        <w:rPr>
          <w:lang w:val="en-GB"/>
        </w:rPr>
      </w:pPr>
      <w:r>
        <w:rPr>
          <w:lang w:val="en-GB"/>
        </w:rPr>
        <w:lastRenderedPageBreak/>
        <w:t xml:space="preserve">Detailed </w:t>
      </w:r>
      <w:r w:rsidRPr="00F1503F">
        <w:rPr>
          <w:lang w:val="en-GB"/>
        </w:rPr>
        <w:t>Appraisal</w:t>
      </w:r>
      <w:r w:rsidR="00143C90" w:rsidRPr="00F1503F">
        <w:rPr>
          <w:lang w:val="en-GB"/>
        </w:rPr>
        <w:t xml:space="preserve"> Summary</w:t>
      </w:r>
    </w:p>
    <w:p w14:paraId="36A985C3" w14:textId="77777777" w:rsidR="00411259" w:rsidRPr="00A56860" w:rsidRDefault="00411259" w:rsidP="00411259">
      <w:pPr>
        <w:pStyle w:val="STPR2BodyText"/>
        <w:pBdr>
          <w:top w:val="single" w:sz="4" w:space="1" w:color="auto"/>
          <w:left w:val="single" w:sz="4" w:space="4" w:color="auto"/>
          <w:bottom w:val="single" w:sz="4" w:space="1" w:color="auto"/>
          <w:right w:val="single" w:sz="4" w:space="4" w:color="auto"/>
        </w:pBdr>
        <w:shd w:val="clear" w:color="auto" w:fill="DBDBDB" w:themeFill="accent3" w:themeFillTint="66"/>
        <w:rPr>
          <w:b/>
          <w:bCs/>
          <w:color w:val="auto"/>
          <w:lang w:eastAsia="en-US"/>
        </w:rPr>
      </w:pPr>
      <w:bookmarkStart w:id="0" w:name="_Toc96083512"/>
      <w:bookmarkStart w:id="1" w:name="_Hlk96066077"/>
      <w:r w:rsidRPr="00A56860">
        <w:rPr>
          <w:b/>
          <w:bCs/>
          <w:lang w:eastAsia="en-US"/>
        </w:rPr>
        <w:t>An ‘Appendix I: Recommendation Appraisal Summary Tables (ASTs) Explanatory Note’ accompanies this AST.</w:t>
      </w:r>
    </w:p>
    <w:p w14:paraId="68D1BCF3" w14:textId="1CEB5418" w:rsidR="009475F2" w:rsidRPr="00F1503F" w:rsidRDefault="009475F2" w:rsidP="009475F2">
      <w:pPr>
        <w:pStyle w:val="STPR2Heading2"/>
        <w:numPr>
          <w:ilvl w:val="1"/>
          <w:numId w:val="2"/>
        </w:numPr>
        <w:ind w:left="426"/>
        <w:rPr>
          <w:lang w:val="en-GB"/>
        </w:rPr>
      </w:pPr>
      <w:r w:rsidRPr="00F1503F">
        <w:rPr>
          <w:lang w:val="en-GB"/>
        </w:rPr>
        <w:t xml:space="preserve">Recommendation </w:t>
      </w:r>
      <w:r w:rsidR="007375BF" w:rsidRPr="00F1503F">
        <w:rPr>
          <w:lang w:val="en-GB"/>
        </w:rPr>
        <w:t>7 – Changing road user behaviour</w:t>
      </w:r>
    </w:p>
    <w:p w14:paraId="141C1118" w14:textId="4DF4EE17" w:rsidR="00EA0E6F" w:rsidRPr="00EA0E6F" w:rsidRDefault="00143C90" w:rsidP="00005B0E">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Pr>
          <w:b/>
          <w:bCs/>
        </w:rPr>
        <w:t xml:space="preserve">Recommendation </w:t>
      </w:r>
      <w:r w:rsidR="007375BF">
        <w:rPr>
          <w:b/>
          <w:bCs/>
        </w:rPr>
        <w:t>Description</w:t>
      </w:r>
    </w:p>
    <w:p w14:paraId="2C664B5B" w14:textId="485EC651" w:rsidR="001B6BD4" w:rsidRPr="001B6BD4" w:rsidRDefault="001B6BD4" w:rsidP="00005B0E">
      <w:pPr>
        <w:pStyle w:val="STPR2BodyText"/>
        <w:pBdr>
          <w:top w:val="single" w:sz="4" w:space="1" w:color="auto"/>
          <w:left w:val="single" w:sz="4" w:space="4" w:color="auto"/>
          <w:bottom w:val="single" w:sz="4" w:space="1" w:color="auto"/>
          <w:right w:val="single" w:sz="4" w:space="4" w:color="auto"/>
        </w:pBdr>
        <w:rPr>
          <w:szCs w:val="24"/>
        </w:rPr>
      </w:pPr>
      <w:r w:rsidRPr="001B6BD4">
        <w:rPr>
          <w:szCs w:val="24"/>
        </w:rPr>
        <w:t xml:space="preserve">This </w:t>
      </w:r>
      <w:r w:rsidR="007C0871">
        <w:rPr>
          <w:szCs w:val="24"/>
        </w:rPr>
        <w:t>recommendation</w:t>
      </w:r>
      <w:r w:rsidRPr="001B6BD4">
        <w:rPr>
          <w:szCs w:val="24"/>
        </w:rPr>
        <w:t xml:space="preserve"> focuses on delivering options to improve compliance with speed limits</w:t>
      </w:r>
      <w:r w:rsidR="008169E4">
        <w:rPr>
          <w:szCs w:val="24"/>
        </w:rPr>
        <w:t>,</w:t>
      </w:r>
      <w:r w:rsidRPr="001B6BD4">
        <w:rPr>
          <w:szCs w:val="24"/>
        </w:rPr>
        <w:t xml:space="preserve"> </w:t>
      </w:r>
      <w:r w:rsidR="002441A3">
        <w:rPr>
          <w:szCs w:val="24"/>
        </w:rPr>
        <w:t>and</w:t>
      </w:r>
      <w:r w:rsidRPr="001B6BD4">
        <w:rPr>
          <w:szCs w:val="24"/>
        </w:rPr>
        <w:t xml:space="preserve"> options to achieve positive changes in attitudes and behaviours amongst all road users, across all roads in Scotland. </w:t>
      </w:r>
    </w:p>
    <w:p w14:paraId="6B659DB3" w14:textId="5EE890F2" w:rsidR="001B6BD4" w:rsidRPr="001B6BD4" w:rsidRDefault="001B6BD4" w:rsidP="00005B0E">
      <w:pPr>
        <w:pStyle w:val="STPR2BodyText"/>
        <w:pBdr>
          <w:top w:val="single" w:sz="4" w:space="1" w:color="auto"/>
          <w:left w:val="single" w:sz="4" w:space="4" w:color="auto"/>
          <w:bottom w:val="single" w:sz="4" w:space="1" w:color="auto"/>
          <w:right w:val="single" w:sz="4" w:space="4" w:color="auto"/>
        </w:pBdr>
        <w:rPr>
          <w:szCs w:val="24"/>
        </w:rPr>
      </w:pPr>
      <w:r w:rsidRPr="001B6BD4">
        <w:rPr>
          <w:szCs w:val="24"/>
        </w:rPr>
        <w:t xml:space="preserve">By doing so, this </w:t>
      </w:r>
      <w:r w:rsidR="007C0871">
        <w:rPr>
          <w:szCs w:val="24"/>
        </w:rPr>
        <w:t>recommendation</w:t>
      </w:r>
      <w:r w:rsidRPr="001B6BD4">
        <w:rPr>
          <w:szCs w:val="24"/>
        </w:rPr>
        <w:t xml:space="preserve"> </w:t>
      </w:r>
      <w:r w:rsidR="006221A6">
        <w:rPr>
          <w:szCs w:val="24"/>
        </w:rPr>
        <w:t>would</w:t>
      </w:r>
      <w:r w:rsidRPr="001B6BD4">
        <w:rPr>
          <w:szCs w:val="24"/>
        </w:rPr>
        <w:t xml:space="preserve"> reduce the number and severity of accidents, contributing towards the Scottish Government’s Vision Zero strategy. This </w:t>
      </w:r>
      <w:r w:rsidR="007C0871">
        <w:rPr>
          <w:szCs w:val="24"/>
        </w:rPr>
        <w:t>recommendation</w:t>
      </w:r>
      <w:r w:rsidRPr="001B6BD4">
        <w:rPr>
          <w:szCs w:val="24"/>
        </w:rPr>
        <w:t xml:space="preserve"> strongly aligns with the outcomes of Scotland’s Road Safety Framework </w:t>
      </w:r>
      <w:r w:rsidR="00C53BFA">
        <w:rPr>
          <w:szCs w:val="24"/>
        </w:rPr>
        <w:t xml:space="preserve">to 2030 </w:t>
      </w:r>
      <w:r w:rsidRPr="001B6BD4">
        <w:rPr>
          <w:szCs w:val="24"/>
        </w:rPr>
        <w:t>(RSF)</w:t>
      </w:r>
      <w:r w:rsidR="00BB5E58">
        <w:rPr>
          <w:szCs w:val="24"/>
        </w:rPr>
        <w:t xml:space="preserve">; and with </w:t>
      </w:r>
      <w:r w:rsidR="0033210A">
        <w:rPr>
          <w:szCs w:val="24"/>
        </w:rPr>
        <w:t xml:space="preserve">other STPR2 recommendations and </w:t>
      </w:r>
      <w:r w:rsidR="00930875">
        <w:rPr>
          <w:szCs w:val="24"/>
        </w:rPr>
        <w:t xml:space="preserve">ongoing </w:t>
      </w:r>
      <w:r w:rsidR="0033210A">
        <w:rPr>
          <w:szCs w:val="24"/>
        </w:rPr>
        <w:t>initiatives and programmes focussed on managing speed</w:t>
      </w:r>
      <w:r w:rsidR="00A051EE">
        <w:rPr>
          <w:szCs w:val="24"/>
        </w:rPr>
        <w:t>, and</w:t>
      </w:r>
      <w:r w:rsidR="00DE33A2">
        <w:rPr>
          <w:szCs w:val="24"/>
        </w:rPr>
        <w:t xml:space="preserve"> encouraging and enabling healthier, safer </w:t>
      </w:r>
      <w:r w:rsidR="00375EFA">
        <w:rPr>
          <w:szCs w:val="24"/>
        </w:rPr>
        <w:t>travel</w:t>
      </w:r>
      <w:r w:rsidR="004D44BE">
        <w:rPr>
          <w:szCs w:val="24"/>
        </w:rPr>
        <w:t>.</w:t>
      </w:r>
    </w:p>
    <w:p w14:paraId="345FD7D9" w14:textId="45963705" w:rsidR="001B6BD4" w:rsidRPr="001B6BD4" w:rsidRDefault="001B6BD4" w:rsidP="00005B0E">
      <w:pPr>
        <w:pStyle w:val="STPR2BodyText"/>
        <w:pBdr>
          <w:top w:val="single" w:sz="4" w:space="1" w:color="auto"/>
          <w:left w:val="single" w:sz="4" w:space="4" w:color="auto"/>
          <w:bottom w:val="single" w:sz="4" w:space="1" w:color="auto"/>
          <w:right w:val="single" w:sz="4" w:space="4" w:color="auto"/>
        </w:pBdr>
        <w:rPr>
          <w:szCs w:val="24"/>
        </w:rPr>
      </w:pPr>
      <w:r w:rsidRPr="001B6BD4">
        <w:rPr>
          <w:szCs w:val="24"/>
        </w:rPr>
        <w:t xml:space="preserve">Options primarily focus on improving driver behaviour, a cultural change towards </w:t>
      </w:r>
      <w:r w:rsidR="00286ADF">
        <w:rPr>
          <w:szCs w:val="24"/>
        </w:rPr>
        <w:t xml:space="preserve">attitudes to </w:t>
      </w:r>
      <w:r w:rsidRPr="001B6BD4">
        <w:rPr>
          <w:szCs w:val="24"/>
        </w:rPr>
        <w:t>speed</w:t>
      </w:r>
      <w:r w:rsidR="007102F1">
        <w:rPr>
          <w:szCs w:val="24"/>
        </w:rPr>
        <w:t xml:space="preserve">, and </w:t>
      </w:r>
      <w:r w:rsidRPr="001B6BD4">
        <w:rPr>
          <w:szCs w:val="24"/>
        </w:rPr>
        <w:t xml:space="preserve">tackling other inappropriate behaviours, such as </w:t>
      </w:r>
      <w:r w:rsidR="004F4590">
        <w:rPr>
          <w:szCs w:val="24"/>
        </w:rPr>
        <w:t xml:space="preserve">negative </w:t>
      </w:r>
      <w:r w:rsidRPr="001B6BD4">
        <w:rPr>
          <w:szCs w:val="24"/>
        </w:rPr>
        <w:t xml:space="preserve">attitudes towards </w:t>
      </w:r>
      <w:r w:rsidR="003A4994">
        <w:rPr>
          <w:szCs w:val="24"/>
        </w:rPr>
        <w:t xml:space="preserve">more </w:t>
      </w:r>
      <w:r w:rsidR="00FD7159">
        <w:rPr>
          <w:szCs w:val="24"/>
        </w:rPr>
        <w:t>at risk</w:t>
      </w:r>
      <w:r w:rsidR="003A4994">
        <w:rPr>
          <w:szCs w:val="24"/>
        </w:rPr>
        <w:t xml:space="preserve"> road users</w:t>
      </w:r>
      <w:r w:rsidRPr="001B6BD4">
        <w:rPr>
          <w:szCs w:val="24"/>
        </w:rPr>
        <w:t xml:space="preserve">. Furthermore, </w:t>
      </w:r>
      <w:r w:rsidR="00564222">
        <w:rPr>
          <w:szCs w:val="24"/>
        </w:rPr>
        <w:t xml:space="preserve">this recommendation </w:t>
      </w:r>
      <w:r w:rsidR="006221A6">
        <w:rPr>
          <w:szCs w:val="24"/>
        </w:rPr>
        <w:t>would</w:t>
      </w:r>
      <w:r w:rsidRPr="001B6BD4">
        <w:rPr>
          <w:szCs w:val="24"/>
        </w:rPr>
        <w:t xml:space="preserve"> ensure </w:t>
      </w:r>
      <w:r w:rsidRPr="00E62131">
        <w:rPr>
          <w:szCs w:val="24"/>
        </w:rPr>
        <w:t>that all</w:t>
      </w:r>
      <w:r w:rsidRPr="001B6BD4">
        <w:rPr>
          <w:szCs w:val="24"/>
        </w:rPr>
        <w:t xml:space="preserve"> road users (including those walking, wheeling and cycling) know and understand their road safety responsibilities, for themselves and others. </w:t>
      </w:r>
    </w:p>
    <w:p w14:paraId="5BE86CC8" w14:textId="63CBF580" w:rsidR="001B6BD4" w:rsidRPr="001B6BD4" w:rsidRDefault="001B6BD4" w:rsidP="00005B0E">
      <w:pPr>
        <w:pStyle w:val="STPR2BodyText"/>
        <w:pBdr>
          <w:top w:val="single" w:sz="4" w:space="1" w:color="auto"/>
          <w:left w:val="single" w:sz="4" w:space="4" w:color="auto"/>
          <w:bottom w:val="single" w:sz="4" w:space="1" w:color="auto"/>
          <w:right w:val="single" w:sz="4" w:space="4" w:color="auto"/>
        </w:pBdr>
        <w:rPr>
          <w:szCs w:val="24"/>
        </w:rPr>
      </w:pPr>
      <w:r w:rsidRPr="001B6BD4">
        <w:rPr>
          <w:szCs w:val="24"/>
        </w:rPr>
        <w:t>Options include behaviour</w:t>
      </w:r>
      <w:r w:rsidR="0073275D">
        <w:rPr>
          <w:szCs w:val="24"/>
        </w:rPr>
        <w:t>al</w:t>
      </w:r>
      <w:r w:rsidRPr="001B6BD4">
        <w:rPr>
          <w:szCs w:val="24"/>
        </w:rPr>
        <w:t xml:space="preserve"> change campaigns and initiatives, </w:t>
      </w:r>
      <w:r w:rsidR="00564222">
        <w:rPr>
          <w:szCs w:val="24"/>
        </w:rPr>
        <w:t xml:space="preserve">and </w:t>
      </w:r>
      <w:r w:rsidRPr="001B6BD4">
        <w:rPr>
          <w:szCs w:val="24"/>
        </w:rPr>
        <w:t xml:space="preserve">education and training to improve attitudes and behaviours. One aim of this </w:t>
      </w:r>
      <w:r w:rsidR="007C0871">
        <w:rPr>
          <w:szCs w:val="24"/>
        </w:rPr>
        <w:t>recommendation</w:t>
      </w:r>
      <w:r w:rsidRPr="001B6BD4">
        <w:rPr>
          <w:szCs w:val="24"/>
        </w:rPr>
        <w:t xml:space="preserve"> is to create </w:t>
      </w:r>
      <w:r w:rsidR="00564222">
        <w:rPr>
          <w:szCs w:val="24"/>
        </w:rPr>
        <w:t xml:space="preserve">a </w:t>
      </w:r>
      <w:r w:rsidRPr="001B6BD4">
        <w:rPr>
          <w:szCs w:val="24"/>
        </w:rPr>
        <w:t xml:space="preserve">shift in </w:t>
      </w:r>
      <w:r w:rsidR="00564222" w:rsidRPr="001B6BD4">
        <w:rPr>
          <w:szCs w:val="24"/>
        </w:rPr>
        <w:t>soci</w:t>
      </w:r>
      <w:r w:rsidR="00564222">
        <w:rPr>
          <w:szCs w:val="24"/>
        </w:rPr>
        <w:t xml:space="preserve">etal </w:t>
      </w:r>
      <w:r w:rsidRPr="001B6BD4">
        <w:rPr>
          <w:szCs w:val="24"/>
        </w:rPr>
        <w:t>norms towards speeding</w:t>
      </w:r>
      <w:r w:rsidR="00564222">
        <w:rPr>
          <w:szCs w:val="24"/>
        </w:rPr>
        <w:t>,</w:t>
      </w:r>
      <w:r w:rsidRPr="001B6BD4">
        <w:rPr>
          <w:szCs w:val="24"/>
        </w:rPr>
        <w:t xml:space="preserve"> that previous initiatives have </w:t>
      </w:r>
      <w:r w:rsidR="00E016E6">
        <w:rPr>
          <w:szCs w:val="24"/>
        </w:rPr>
        <w:t>achieved</w:t>
      </w:r>
      <w:r w:rsidRPr="001B6BD4">
        <w:rPr>
          <w:szCs w:val="24"/>
        </w:rPr>
        <w:t xml:space="preserve"> towards </w:t>
      </w:r>
      <w:r w:rsidR="00E016E6">
        <w:rPr>
          <w:szCs w:val="24"/>
        </w:rPr>
        <w:t xml:space="preserve">lack of </w:t>
      </w:r>
      <w:r w:rsidRPr="001B6BD4">
        <w:rPr>
          <w:szCs w:val="24"/>
        </w:rPr>
        <w:t xml:space="preserve">seatbelt use and driving under the influence of alcohol/drugs, which are now socially unacceptable. </w:t>
      </w:r>
    </w:p>
    <w:p w14:paraId="7EA22366" w14:textId="3114DC95" w:rsidR="001B6BD4" w:rsidRPr="001B6BD4" w:rsidRDefault="00564222" w:rsidP="00005B0E">
      <w:pPr>
        <w:pStyle w:val="STPR2BodyText"/>
        <w:pBdr>
          <w:top w:val="single" w:sz="4" w:space="1" w:color="auto"/>
          <w:left w:val="single" w:sz="4" w:space="4" w:color="auto"/>
          <w:bottom w:val="single" w:sz="4" w:space="1" w:color="auto"/>
          <w:right w:val="single" w:sz="4" w:space="4" w:color="auto"/>
        </w:pBdr>
        <w:rPr>
          <w:szCs w:val="24"/>
        </w:rPr>
      </w:pPr>
      <w:r>
        <w:rPr>
          <w:szCs w:val="24"/>
        </w:rPr>
        <w:t>This</w:t>
      </w:r>
      <w:r w:rsidR="001B6BD4" w:rsidRPr="001B6BD4">
        <w:rPr>
          <w:szCs w:val="24"/>
        </w:rPr>
        <w:t xml:space="preserve"> </w:t>
      </w:r>
      <w:r w:rsidR="00E016E6">
        <w:rPr>
          <w:szCs w:val="24"/>
        </w:rPr>
        <w:t xml:space="preserve">recommendation </w:t>
      </w:r>
      <w:r>
        <w:rPr>
          <w:szCs w:val="24"/>
        </w:rPr>
        <w:t xml:space="preserve">also </w:t>
      </w:r>
      <w:r w:rsidR="001B6BD4" w:rsidRPr="001B6BD4">
        <w:rPr>
          <w:szCs w:val="24"/>
        </w:rPr>
        <w:t>includes options to enforce speed limits, through the inclusion of speed enforcement technology</w:t>
      </w:r>
      <w:r w:rsidR="00151D73">
        <w:rPr>
          <w:szCs w:val="24"/>
        </w:rPr>
        <w:t xml:space="preserve">, which </w:t>
      </w:r>
      <w:r w:rsidR="001B6BD4" w:rsidRPr="001B6BD4">
        <w:rPr>
          <w:szCs w:val="24"/>
        </w:rPr>
        <w:t>could be used alongside behavioural change campaigns</w:t>
      </w:r>
      <w:r w:rsidR="00CF347B">
        <w:rPr>
          <w:szCs w:val="24"/>
        </w:rPr>
        <w:t xml:space="preserve"> </w:t>
      </w:r>
      <w:r w:rsidR="001B6BD4" w:rsidRPr="001B6BD4">
        <w:rPr>
          <w:szCs w:val="24"/>
        </w:rPr>
        <w:t>to assist in the implementation of the Speed Management Plan</w:t>
      </w:r>
      <w:r w:rsidR="00A56149">
        <w:rPr>
          <w:szCs w:val="24"/>
        </w:rPr>
        <w:t xml:space="preserve"> (Recommendation 38).</w:t>
      </w:r>
      <w:r w:rsidR="001B6BD4" w:rsidRPr="001B6BD4">
        <w:rPr>
          <w:szCs w:val="24"/>
        </w:rPr>
        <w:t xml:space="preserve"> </w:t>
      </w:r>
    </w:p>
    <w:p w14:paraId="411D8FFA" w14:textId="06644231" w:rsidR="001B6BD4" w:rsidRPr="0053236D" w:rsidRDefault="001B6BD4" w:rsidP="00005B0E">
      <w:pPr>
        <w:pStyle w:val="STPR2BodyText"/>
        <w:pBdr>
          <w:top w:val="single" w:sz="4" w:space="1" w:color="auto"/>
          <w:left w:val="single" w:sz="4" w:space="4" w:color="auto"/>
          <w:bottom w:val="single" w:sz="4" w:space="1" w:color="auto"/>
          <w:right w:val="single" w:sz="4" w:space="4" w:color="auto"/>
        </w:pBdr>
        <w:rPr>
          <w:szCs w:val="24"/>
        </w:rPr>
      </w:pPr>
      <w:r w:rsidRPr="001B6BD4">
        <w:rPr>
          <w:szCs w:val="24"/>
        </w:rPr>
        <w:t xml:space="preserve">The options included in this </w:t>
      </w:r>
      <w:r w:rsidR="007C0871">
        <w:rPr>
          <w:szCs w:val="24"/>
        </w:rPr>
        <w:t>recommendation</w:t>
      </w:r>
      <w:r w:rsidRPr="001B6BD4">
        <w:rPr>
          <w:szCs w:val="24"/>
        </w:rPr>
        <w:t xml:space="preserve"> </w:t>
      </w:r>
      <w:r w:rsidR="006221A6">
        <w:rPr>
          <w:szCs w:val="24"/>
        </w:rPr>
        <w:t>would</w:t>
      </w:r>
      <w:r w:rsidRPr="001B6BD4">
        <w:rPr>
          <w:szCs w:val="24"/>
        </w:rPr>
        <w:t xml:space="preserve"> look to address road safety issues across the whole road network</w:t>
      </w:r>
      <w:r w:rsidR="001F3A8E">
        <w:rPr>
          <w:szCs w:val="24"/>
        </w:rPr>
        <w:t xml:space="preserve"> (</w:t>
      </w:r>
      <w:r w:rsidR="00885E58">
        <w:rPr>
          <w:szCs w:val="24"/>
        </w:rPr>
        <w:t xml:space="preserve">which would need to be </w:t>
      </w:r>
      <w:r w:rsidR="001F3A8E">
        <w:rPr>
          <w:szCs w:val="24"/>
        </w:rPr>
        <w:t>in line with the Safety Camera handbook</w:t>
      </w:r>
      <w:r w:rsidR="005C0DD9">
        <w:rPr>
          <w:szCs w:val="24"/>
        </w:rPr>
        <w:t xml:space="preserve"> in respect of speed enforcement technology</w:t>
      </w:r>
      <w:r w:rsidR="001F3A8E">
        <w:rPr>
          <w:szCs w:val="24"/>
        </w:rPr>
        <w:t>)</w:t>
      </w:r>
      <w:r w:rsidR="005C0DD9">
        <w:rPr>
          <w:szCs w:val="24"/>
        </w:rPr>
        <w:t>.</w:t>
      </w:r>
      <w:r w:rsidRPr="001B6BD4">
        <w:rPr>
          <w:szCs w:val="24"/>
        </w:rPr>
        <w:t xml:space="preserve"> </w:t>
      </w:r>
      <w:r w:rsidR="005C0DD9">
        <w:rPr>
          <w:szCs w:val="24"/>
        </w:rPr>
        <w:t xml:space="preserve">It is anticipated that </w:t>
      </w:r>
      <w:r w:rsidR="00BC3546">
        <w:rPr>
          <w:szCs w:val="24"/>
        </w:rPr>
        <w:t>a</w:t>
      </w:r>
      <w:r w:rsidR="00BC3546" w:rsidRPr="001B6BD4">
        <w:rPr>
          <w:szCs w:val="24"/>
        </w:rPr>
        <w:t xml:space="preserve"> </w:t>
      </w:r>
      <w:r w:rsidRPr="001B6BD4">
        <w:rPr>
          <w:szCs w:val="24"/>
        </w:rPr>
        <w:t>focus on routes or sections of routes with</w:t>
      </w:r>
      <w:r w:rsidR="00BC3546">
        <w:rPr>
          <w:szCs w:val="24"/>
        </w:rPr>
        <w:t xml:space="preserve"> the following characteristics would</w:t>
      </w:r>
      <w:r w:rsidR="000D037E">
        <w:rPr>
          <w:szCs w:val="24"/>
        </w:rPr>
        <w:t xml:space="preserve"> be more effective</w:t>
      </w:r>
      <w:r w:rsidRPr="001B6BD4">
        <w:rPr>
          <w:szCs w:val="24"/>
        </w:rPr>
        <w:t>:</w:t>
      </w:r>
    </w:p>
    <w:p w14:paraId="329F509C" w14:textId="77777777" w:rsidR="00AA01F7" w:rsidRDefault="00AA01F7" w:rsidP="00005B0E">
      <w:pPr>
        <w:pStyle w:val="STPR2BulletsLevel1"/>
        <w:pBdr>
          <w:top w:val="single" w:sz="4" w:space="1" w:color="auto"/>
          <w:left w:val="single" w:sz="4" w:space="4" w:color="auto"/>
          <w:bottom w:val="single" w:sz="4" w:space="1" w:color="auto"/>
          <w:right w:val="single" w:sz="4" w:space="4" w:color="auto"/>
        </w:pBdr>
      </w:pPr>
      <w:r>
        <w:t>H</w:t>
      </w:r>
      <w:r w:rsidRPr="00274521">
        <w:t>igher than average accident rates</w:t>
      </w:r>
      <w:r>
        <w:t>;</w:t>
      </w:r>
    </w:p>
    <w:p w14:paraId="3CCCDFF0" w14:textId="3F0870B7" w:rsidR="00AA01F7" w:rsidRDefault="00AA01F7" w:rsidP="00005B0E">
      <w:pPr>
        <w:pStyle w:val="STPR2BulletsLevel1"/>
        <w:pBdr>
          <w:top w:val="single" w:sz="4" w:space="1" w:color="auto"/>
          <w:left w:val="single" w:sz="4" w:space="4" w:color="auto"/>
          <w:bottom w:val="single" w:sz="4" w:space="1" w:color="auto"/>
          <w:right w:val="single" w:sz="4" w:space="4" w:color="auto"/>
        </w:pBdr>
      </w:pPr>
      <w:r>
        <w:t>H</w:t>
      </w:r>
      <w:r w:rsidRPr="00615407">
        <w:t>igher than average proportion</w:t>
      </w:r>
      <w:r w:rsidR="00564222">
        <w:t>s</w:t>
      </w:r>
      <w:r w:rsidRPr="00615407">
        <w:t xml:space="preserve"> of accidents related </w:t>
      </w:r>
      <w:r>
        <w:t>to</w:t>
      </w:r>
      <w:r w:rsidRPr="00615407">
        <w:t xml:space="preserve"> unsafe driv</w:t>
      </w:r>
      <w:r>
        <w:t>er</w:t>
      </w:r>
      <w:r w:rsidRPr="00615407">
        <w:t xml:space="preserve"> behaviours, such as excessive speed</w:t>
      </w:r>
      <w:r>
        <w:t xml:space="preserve">s; </w:t>
      </w:r>
      <w:r w:rsidR="00140A04">
        <w:t>and</w:t>
      </w:r>
    </w:p>
    <w:p w14:paraId="153ACE43" w14:textId="1592D39D" w:rsidR="00AA01F7" w:rsidRDefault="00AA01F7" w:rsidP="00005B0E">
      <w:pPr>
        <w:pStyle w:val="STPR2BulletsLevel1"/>
        <w:pBdr>
          <w:top w:val="single" w:sz="4" w:space="1" w:color="auto"/>
          <w:left w:val="single" w:sz="4" w:space="4" w:color="auto"/>
          <w:bottom w:val="single" w:sz="4" w:space="1" w:color="auto"/>
          <w:right w:val="single" w:sz="4" w:space="4" w:color="auto"/>
        </w:pBdr>
      </w:pPr>
      <w:r w:rsidRPr="00557A04">
        <w:t>Lower than average compliance with speed limit</w:t>
      </w:r>
      <w:r w:rsidRPr="0033140E">
        <w:t>s</w:t>
      </w:r>
      <w:r>
        <w:t>.</w:t>
      </w:r>
    </w:p>
    <w:p w14:paraId="70E879D6" w14:textId="3B14B119" w:rsidR="00D23C79" w:rsidRDefault="00D23C79" w:rsidP="00005B0E">
      <w:pPr>
        <w:pStyle w:val="STPR2BulletsLevel1"/>
        <w:numPr>
          <w:ilvl w:val="0"/>
          <w:numId w:val="0"/>
        </w:numPr>
        <w:pBdr>
          <w:top w:val="single" w:sz="4" w:space="1" w:color="auto"/>
          <w:left w:val="single" w:sz="4" w:space="4" w:color="auto"/>
          <w:bottom w:val="single" w:sz="4" w:space="1" w:color="auto"/>
          <w:right w:val="single" w:sz="4" w:space="4" w:color="auto"/>
        </w:pBdr>
        <w:ind w:left="360" w:hanging="360"/>
      </w:pPr>
    </w:p>
    <w:p w14:paraId="412B2498" w14:textId="77777777" w:rsidR="009475F2" w:rsidRDefault="009475F2" w:rsidP="00411259">
      <w:pPr>
        <w:pStyle w:val="STPR2Heading2"/>
        <w:keepNext/>
        <w:keepLines/>
        <w:numPr>
          <w:ilvl w:val="1"/>
          <w:numId w:val="2"/>
        </w:numPr>
        <w:ind w:left="426"/>
      </w:pPr>
      <w:r>
        <w:lastRenderedPageBreak/>
        <w:t>Relevance</w:t>
      </w:r>
    </w:p>
    <w:p w14:paraId="670C21CC" w14:textId="65567C9E" w:rsidR="00C61E04" w:rsidRDefault="003853B9" w:rsidP="00411259">
      <w:pPr>
        <w:pStyle w:val="STPR2BodyText"/>
        <w:keepNext/>
        <w:keepLines/>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Pr>
          <w:b/>
          <w:bCs/>
        </w:rPr>
        <w:t xml:space="preserve">Relevant to </w:t>
      </w:r>
      <w:r w:rsidR="003213A4">
        <w:rPr>
          <w:b/>
          <w:bCs/>
        </w:rPr>
        <w:t>communities across Scotland</w:t>
      </w:r>
    </w:p>
    <w:p w14:paraId="3BBB1FA7" w14:textId="6AE8FB9E" w:rsidR="00A75A37" w:rsidRPr="00A75A37" w:rsidRDefault="00A75A37" w:rsidP="00411259">
      <w:pPr>
        <w:pStyle w:val="STPR2BodyText"/>
        <w:keepNext/>
        <w:keepLines/>
        <w:pBdr>
          <w:top w:val="single" w:sz="4" w:space="1" w:color="auto"/>
          <w:left w:val="single" w:sz="4" w:space="4" w:color="auto"/>
          <w:bottom w:val="single" w:sz="4" w:space="1" w:color="auto"/>
          <w:right w:val="single" w:sz="4" w:space="4" w:color="auto"/>
        </w:pBdr>
        <w:rPr>
          <w:szCs w:val="24"/>
        </w:rPr>
      </w:pPr>
      <w:r w:rsidRPr="00A75A37">
        <w:rPr>
          <w:szCs w:val="24"/>
        </w:rPr>
        <w:t xml:space="preserve">Scotland’s </w:t>
      </w:r>
      <w:r w:rsidR="00A65E93">
        <w:rPr>
          <w:szCs w:val="24"/>
        </w:rPr>
        <w:t>RSF</w:t>
      </w:r>
      <w:r w:rsidRPr="00A75A37">
        <w:rPr>
          <w:szCs w:val="24"/>
        </w:rPr>
        <w:t xml:space="preserve"> has a vision to have the “best road safety performance in the world by 2030”. The framework is based on the Safe System</w:t>
      </w:r>
      <w:r w:rsidR="00F05149">
        <w:rPr>
          <w:szCs w:val="24"/>
        </w:rPr>
        <w:t xml:space="preserve"> (</w:t>
      </w:r>
      <w:r w:rsidR="00087E5A" w:rsidRPr="000B4473">
        <w:rPr>
          <w:szCs w:val="24"/>
        </w:rPr>
        <w:t>A Safe System involves those who manage and design the roads as well as those who use them; each is responsible for, and must contribute to, eradicating fatal and serious injuries. Ultimately, all road users are expected to use the roads safely and comply with the rules</w:t>
      </w:r>
      <w:r w:rsidR="00087E5A">
        <w:rPr>
          <w:szCs w:val="24"/>
        </w:rPr>
        <w:t>)</w:t>
      </w:r>
      <w:r w:rsidR="00564222">
        <w:rPr>
          <w:szCs w:val="24"/>
        </w:rPr>
        <w:t>, of which</w:t>
      </w:r>
      <w:r w:rsidRPr="00A75A37">
        <w:rPr>
          <w:szCs w:val="24"/>
        </w:rPr>
        <w:t xml:space="preserve"> </w:t>
      </w:r>
      <w:r w:rsidR="00807E57">
        <w:rPr>
          <w:szCs w:val="24"/>
        </w:rPr>
        <w:t>‘</w:t>
      </w:r>
      <w:r w:rsidRPr="00A75A37">
        <w:rPr>
          <w:szCs w:val="24"/>
        </w:rPr>
        <w:t xml:space="preserve">Safe </w:t>
      </w:r>
      <w:r w:rsidR="000676A8">
        <w:rPr>
          <w:szCs w:val="24"/>
        </w:rPr>
        <w:t>S</w:t>
      </w:r>
      <w:r w:rsidRPr="00A75A37">
        <w:rPr>
          <w:szCs w:val="24"/>
        </w:rPr>
        <w:t>peeds</w:t>
      </w:r>
      <w:r w:rsidR="00807E57">
        <w:rPr>
          <w:szCs w:val="24"/>
        </w:rPr>
        <w:t>’</w:t>
      </w:r>
      <w:r w:rsidRPr="00A75A37">
        <w:rPr>
          <w:szCs w:val="24"/>
        </w:rPr>
        <w:t xml:space="preserve"> is one of </w:t>
      </w:r>
      <w:r w:rsidR="00564222">
        <w:rPr>
          <w:szCs w:val="24"/>
        </w:rPr>
        <w:t xml:space="preserve">the </w:t>
      </w:r>
      <w:r w:rsidRPr="00A75A37">
        <w:rPr>
          <w:szCs w:val="24"/>
        </w:rPr>
        <w:t xml:space="preserve">five pillars. Transport Scotland has committed to undertake a National Speed Management Review, identified in </w:t>
      </w:r>
      <w:r w:rsidR="00E62131">
        <w:rPr>
          <w:szCs w:val="24"/>
        </w:rPr>
        <w:t xml:space="preserve">Recommendation 38, </w:t>
      </w:r>
      <w:r w:rsidRPr="00A75A37">
        <w:rPr>
          <w:szCs w:val="24"/>
        </w:rPr>
        <w:t xml:space="preserve">Speed Management Plan. This </w:t>
      </w:r>
      <w:r w:rsidR="006221A6">
        <w:rPr>
          <w:szCs w:val="24"/>
        </w:rPr>
        <w:t>would</w:t>
      </w:r>
      <w:r w:rsidRPr="00A75A37">
        <w:rPr>
          <w:szCs w:val="24"/>
        </w:rPr>
        <w:t xml:space="preserve"> consider appropriate speed limits in different settings across the road network, including for different vehicle types.</w:t>
      </w:r>
    </w:p>
    <w:p w14:paraId="14BA1473" w14:textId="66FDA07F" w:rsidR="00A75A37" w:rsidRPr="00A75A37" w:rsidRDefault="00C1179B" w:rsidP="00005B0E">
      <w:pPr>
        <w:pStyle w:val="STPR2BodyText"/>
        <w:pBdr>
          <w:top w:val="single" w:sz="4" w:space="1" w:color="auto"/>
          <w:left w:val="single" w:sz="4" w:space="4" w:color="auto"/>
          <w:bottom w:val="single" w:sz="4" w:space="1" w:color="auto"/>
          <w:right w:val="single" w:sz="4" w:space="4" w:color="auto"/>
        </w:pBdr>
        <w:rPr>
          <w:szCs w:val="24"/>
        </w:rPr>
      </w:pPr>
      <w:hyperlink r:id="rId13" w:history="1">
        <w:r w:rsidR="00A75A37" w:rsidRPr="00F47CFD">
          <w:rPr>
            <w:rStyle w:val="Hyperlink"/>
            <w:szCs w:val="24"/>
          </w:rPr>
          <w:t>Evidence shows that cultural issues with speeding still need to be overcome</w:t>
        </w:r>
      </w:hyperlink>
      <w:r w:rsidR="00A75A37" w:rsidRPr="00A75A37">
        <w:rPr>
          <w:szCs w:val="24"/>
        </w:rPr>
        <w:t xml:space="preserve">. Despite a downward trend in reported speeding behaviours in recent years, a number of problematic behaviours remain prevalent. </w:t>
      </w:r>
    </w:p>
    <w:p w14:paraId="41AF3DE5" w14:textId="2817E169" w:rsidR="00A75A37" w:rsidRPr="00A75A37" w:rsidRDefault="00C1179B" w:rsidP="00005B0E">
      <w:pPr>
        <w:pStyle w:val="STPR2BodyText"/>
        <w:pBdr>
          <w:top w:val="single" w:sz="4" w:space="1" w:color="auto"/>
          <w:left w:val="single" w:sz="4" w:space="4" w:color="auto"/>
          <w:bottom w:val="single" w:sz="4" w:space="1" w:color="auto"/>
          <w:right w:val="single" w:sz="4" w:space="4" w:color="auto"/>
        </w:pBdr>
        <w:rPr>
          <w:szCs w:val="24"/>
        </w:rPr>
      </w:pPr>
      <w:hyperlink r:id="rId14" w:history="1">
        <w:r w:rsidR="00A75A37" w:rsidRPr="00DD2ECB">
          <w:rPr>
            <w:rStyle w:val="Hyperlink"/>
            <w:szCs w:val="24"/>
          </w:rPr>
          <w:t>The STPR2 National Case for Change report identified that, while road accident casualties reduced by 11% between 2017 and 2018, the number of fatalities increased</w:t>
        </w:r>
      </w:hyperlink>
      <w:r w:rsidR="00A75A37" w:rsidRPr="00A75A37">
        <w:rPr>
          <w:szCs w:val="24"/>
        </w:rPr>
        <w:t xml:space="preserve">. </w:t>
      </w:r>
      <w:hyperlink r:id="rId15" w:history="1">
        <w:r w:rsidR="00A75A37" w:rsidRPr="00DD7AC1">
          <w:rPr>
            <w:rStyle w:val="Hyperlink"/>
            <w:szCs w:val="24"/>
          </w:rPr>
          <w:t>Travelling too fast for the conditions or excessive speed was reported in 9% of all reported accidents and 20% of fatal accidents in 2019</w:t>
        </w:r>
      </w:hyperlink>
      <w:r w:rsidR="00A75A37" w:rsidRPr="00A75A37">
        <w:rPr>
          <w:szCs w:val="24"/>
        </w:rPr>
        <w:t xml:space="preserve">. </w:t>
      </w:r>
    </w:p>
    <w:p w14:paraId="7AE643EB" w14:textId="0AEF002A" w:rsidR="00A75A37" w:rsidRPr="00A75A37" w:rsidRDefault="00A75A37" w:rsidP="00005B0E">
      <w:pPr>
        <w:pStyle w:val="STPR2BodyText"/>
        <w:pBdr>
          <w:top w:val="single" w:sz="4" w:space="1" w:color="auto"/>
          <w:left w:val="single" w:sz="4" w:space="4" w:color="auto"/>
          <w:bottom w:val="single" w:sz="4" w:space="1" w:color="auto"/>
          <w:right w:val="single" w:sz="4" w:space="4" w:color="auto"/>
        </w:pBdr>
        <w:rPr>
          <w:szCs w:val="24"/>
        </w:rPr>
      </w:pPr>
      <w:r w:rsidRPr="00A75A37">
        <w:rPr>
          <w:szCs w:val="24"/>
        </w:rPr>
        <w:t xml:space="preserve">Alongside Safe Speeds, this </w:t>
      </w:r>
      <w:r w:rsidR="007C0871">
        <w:rPr>
          <w:szCs w:val="24"/>
        </w:rPr>
        <w:t>recommendation</w:t>
      </w:r>
      <w:r w:rsidRPr="00A75A37">
        <w:rPr>
          <w:szCs w:val="24"/>
        </w:rPr>
        <w:t xml:space="preserve"> </w:t>
      </w:r>
      <w:r w:rsidR="006221A6">
        <w:rPr>
          <w:szCs w:val="24"/>
        </w:rPr>
        <w:t>would</w:t>
      </w:r>
      <w:r w:rsidRPr="00A75A37">
        <w:rPr>
          <w:szCs w:val="24"/>
        </w:rPr>
        <w:t xml:space="preserve"> address </w:t>
      </w:r>
      <w:r w:rsidR="005E16F4">
        <w:rPr>
          <w:szCs w:val="24"/>
        </w:rPr>
        <w:t>‘</w:t>
      </w:r>
      <w:r w:rsidRPr="00A75A37">
        <w:rPr>
          <w:szCs w:val="24"/>
        </w:rPr>
        <w:t>Safe Road Use</w:t>
      </w:r>
      <w:r w:rsidR="005E16F4">
        <w:rPr>
          <w:szCs w:val="24"/>
        </w:rPr>
        <w:t>’</w:t>
      </w:r>
      <w:r w:rsidRPr="00A75A37">
        <w:rPr>
          <w:szCs w:val="24"/>
        </w:rPr>
        <w:t xml:space="preserve"> and ‘Safe Roads and Roadsides’, two other pillars of the RSF. This is relevant to all road users (not just drivers, but those walking, wheeling and cycling) across all road types in all parts of Scotland; all of whom have a duty to know and comply with road rules and take personal responsibility for the safety of themselves and others, especially those users most at risk. This is particularly relevant given the significant investment being recommended through STPR2 in active travel infrastructure and supporting measures th</w:t>
      </w:r>
      <w:r w:rsidR="008E18B1">
        <w:rPr>
          <w:szCs w:val="24"/>
        </w:rPr>
        <w:t>at</w:t>
      </w:r>
      <w:r w:rsidRPr="00A75A37">
        <w:rPr>
          <w:szCs w:val="24"/>
        </w:rPr>
        <w:t xml:space="preserve"> are anticipated to result in a substantial increase in people walking, wheeling and cycling.</w:t>
      </w:r>
    </w:p>
    <w:p w14:paraId="709D68CF" w14:textId="4D97EAE1" w:rsidR="00A75A37" w:rsidRDefault="00A75A37" w:rsidP="00005B0E">
      <w:pPr>
        <w:pStyle w:val="STPR2BodyText"/>
        <w:pBdr>
          <w:top w:val="single" w:sz="4" w:space="1" w:color="auto"/>
          <w:left w:val="single" w:sz="4" w:space="4" w:color="auto"/>
          <w:bottom w:val="single" w:sz="4" w:space="1" w:color="auto"/>
          <w:right w:val="single" w:sz="4" w:space="4" w:color="auto"/>
        </w:pBdr>
        <w:rPr>
          <w:szCs w:val="24"/>
        </w:rPr>
      </w:pPr>
      <w:r w:rsidRPr="00A75A37">
        <w:rPr>
          <w:szCs w:val="24"/>
        </w:rPr>
        <w:t xml:space="preserve">This </w:t>
      </w:r>
      <w:r w:rsidR="007C0871">
        <w:rPr>
          <w:szCs w:val="24"/>
        </w:rPr>
        <w:t>recommendation</w:t>
      </w:r>
      <w:r w:rsidRPr="00A75A37">
        <w:rPr>
          <w:szCs w:val="24"/>
        </w:rPr>
        <w:t xml:space="preserve"> </w:t>
      </w:r>
      <w:r w:rsidR="006221A6">
        <w:rPr>
          <w:szCs w:val="24"/>
        </w:rPr>
        <w:t>would</w:t>
      </w:r>
      <w:r w:rsidRPr="00A75A37">
        <w:rPr>
          <w:szCs w:val="24"/>
        </w:rPr>
        <w:t xml:space="preserve"> build upon programmes identified within the RSF. There </w:t>
      </w:r>
      <w:r w:rsidR="00961257">
        <w:rPr>
          <w:szCs w:val="24"/>
        </w:rPr>
        <w:t>are</w:t>
      </w:r>
      <w:r w:rsidRPr="00A75A37">
        <w:rPr>
          <w:szCs w:val="24"/>
        </w:rPr>
        <w:t xml:space="preserve"> many decades of experience in the delivery of effective road safety behaviour</w:t>
      </w:r>
      <w:r w:rsidR="00DA350A">
        <w:rPr>
          <w:szCs w:val="24"/>
        </w:rPr>
        <w:t>al</w:t>
      </w:r>
      <w:r w:rsidRPr="00A75A37">
        <w:rPr>
          <w:szCs w:val="24"/>
        </w:rPr>
        <w:t xml:space="preserve"> change, education and training programmes in Scotland, including through:</w:t>
      </w:r>
    </w:p>
    <w:p w14:paraId="53525696" w14:textId="650F74CC" w:rsidR="009F30E2" w:rsidRDefault="009F30E2" w:rsidP="00005B0E">
      <w:pPr>
        <w:pStyle w:val="STPR2BulletsLevel1"/>
        <w:pBdr>
          <w:top w:val="single" w:sz="4" w:space="1" w:color="auto"/>
          <w:left w:val="single" w:sz="4" w:space="4" w:color="auto"/>
          <w:bottom w:val="single" w:sz="4" w:space="1" w:color="auto"/>
          <w:right w:val="single" w:sz="4" w:space="4" w:color="auto"/>
        </w:pBdr>
      </w:pPr>
      <w:bookmarkStart w:id="2" w:name="_Hlk104197650"/>
      <w:r>
        <w:t>A</w:t>
      </w:r>
      <w:r w:rsidRPr="00FF047A">
        <w:t xml:space="preserve">nnual campaigns such as Give Cycle Space and </w:t>
      </w:r>
      <w:r w:rsidR="00DE73C0">
        <w:t xml:space="preserve">Scottish </w:t>
      </w:r>
      <w:r w:rsidRPr="00FF047A">
        <w:t>Road Safety Week</w:t>
      </w:r>
      <w:r>
        <w:t xml:space="preserve"> (</w:t>
      </w:r>
      <w:r w:rsidR="00DE73C0">
        <w:t xml:space="preserve">the first </w:t>
      </w:r>
      <w:r w:rsidR="006002DF">
        <w:t>of which was held in March 2022</w:t>
      </w:r>
      <w:r>
        <w:t>)</w:t>
      </w:r>
      <w:r w:rsidRPr="00FF047A">
        <w:t xml:space="preserve">; </w:t>
      </w:r>
    </w:p>
    <w:p w14:paraId="421E3512" w14:textId="77777777" w:rsidR="009F30E2" w:rsidRDefault="009F30E2" w:rsidP="00005B0E">
      <w:pPr>
        <w:pStyle w:val="STPR2BulletsLevel1"/>
        <w:pBdr>
          <w:top w:val="single" w:sz="4" w:space="1" w:color="auto"/>
          <w:left w:val="single" w:sz="4" w:space="4" w:color="auto"/>
          <w:bottom w:val="single" w:sz="4" w:space="1" w:color="auto"/>
          <w:right w:val="single" w:sz="4" w:space="4" w:color="auto"/>
        </w:pBdr>
      </w:pPr>
      <w:r>
        <w:t>Y</w:t>
      </w:r>
      <w:r w:rsidRPr="00FF047A">
        <w:t>oung driver education</w:t>
      </w:r>
      <w:r>
        <w:t xml:space="preserve"> programmes and campaigns</w:t>
      </w:r>
      <w:r w:rsidRPr="00FF047A">
        <w:t xml:space="preserve"> such as Crash Magnets</w:t>
      </w:r>
      <w:r>
        <w:t xml:space="preserve"> and #DriveSmart;</w:t>
      </w:r>
    </w:p>
    <w:bookmarkEnd w:id="2"/>
    <w:p w14:paraId="1FB771C1" w14:textId="6C319383" w:rsidR="009F30E2" w:rsidRDefault="009F30E2" w:rsidP="00005B0E">
      <w:pPr>
        <w:pStyle w:val="STPR2BulletsLevel1"/>
        <w:pBdr>
          <w:top w:val="single" w:sz="4" w:space="1" w:color="auto"/>
          <w:left w:val="single" w:sz="4" w:space="4" w:color="auto"/>
          <w:bottom w:val="single" w:sz="4" w:space="1" w:color="auto"/>
          <w:right w:val="single" w:sz="4" w:space="4" w:color="auto"/>
        </w:pBdr>
      </w:pPr>
      <w:r>
        <w:t>Road safety skills training for school pupils such as Streetsense and Go Safe with Ziggy;</w:t>
      </w:r>
      <w:r w:rsidR="009231E0">
        <w:t xml:space="preserve"> and</w:t>
      </w:r>
    </w:p>
    <w:p w14:paraId="6F497040" w14:textId="374770AF" w:rsidR="00DA1392" w:rsidRDefault="009F30E2" w:rsidP="00005B0E">
      <w:pPr>
        <w:pStyle w:val="STPR2BulletsLevel1"/>
        <w:pBdr>
          <w:top w:val="single" w:sz="4" w:space="1" w:color="auto"/>
          <w:left w:val="single" w:sz="4" w:space="4" w:color="auto"/>
          <w:bottom w:val="single" w:sz="4" w:space="1" w:color="auto"/>
          <w:right w:val="single" w:sz="4" w:space="4" w:color="auto"/>
        </w:pBdr>
      </w:pPr>
      <w:r w:rsidRPr="00FF047A">
        <w:t>Practical Cycle Awareness training for drivers of large vehicles and learner drivers</w:t>
      </w:r>
      <w:r>
        <w:t>, currently delivered by Cycling Scotland</w:t>
      </w:r>
      <w:r w:rsidRPr="00FF047A">
        <w:t xml:space="preserve">. </w:t>
      </w:r>
    </w:p>
    <w:bookmarkEnd w:id="0"/>
    <w:p w14:paraId="0E2E5C63" w14:textId="18ED0053" w:rsidR="00D46ABA" w:rsidRPr="00D46ABA" w:rsidRDefault="009475F2" w:rsidP="00411259">
      <w:pPr>
        <w:pStyle w:val="STPR2Heading2"/>
        <w:keepNext/>
        <w:keepLines/>
        <w:numPr>
          <w:ilvl w:val="1"/>
          <w:numId w:val="2"/>
        </w:numPr>
        <w:ind w:left="426"/>
      </w:pPr>
      <w:r w:rsidRPr="00D46ABA">
        <w:lastRenderedPageBreak/>
        <w:t>Estimated Cost</w:t>
      </w:r>
    </w:p>
    <w:p w14:paraId="1BF72A4E" w14:textId="375E33D4" w:rsidR="00D063C5" w:rsidRPr="003213A4" w:rsidRDefault="006D5C09" w:rsidP="00411259">
      <w:pPr>
        <w:pStyle w:val="STPR2BodyText"/>
        <w:keepNext/>
        <w:keepLines/>
        <w:pBdr>
          <w:top w:val="single" w:sz="4" w:space="1" w:color="auto"/>
          <w:left w:val="single" w:sz="4" w:space="4" w:color="auto"/>
          <w:bottom w:val="single" w:sz="4" w:space="1" w:color="auto"/>
          <w:right w:val="single" w:sz="4" w:space="4" w:color="auto"/>
        </w:pBdr>
        <w:shd w:val="clear" w:color="auto" w:fill="C9C9C9" w:themeFill="accent3" w:themeFillTint="99"/>
        <w:rPr>
          <w:b/>
          <w:bCs/>
          <w:szCs w:val="24"/>
        </w:rPr>
      </w:pPr>
      <w:r>
        <w:rPr>
          <w:b/>
          <w:bCs/>
          <w:szCs w:val="24"/>
        </w:rPr>
        <w:t>&lt;£25</w:t>
      </w:r>
      <w:r w:rsidR="000C18BE">
        <w:rPr>
          <w:b/>
          <w:bCs/>
          <w:szCs w:val="24"/>
        </w:rPr>
        <w:t xml:space="preserve"> million</w:t>
      </w:r>
      <w:r>
        <w:rPr>
          <w:b/>
          <w:bCs/>
          <w:szCs w:val="24"/>
        </w:rPr>
        <w:t xml:space="preserve"> </w:t>
      </w:r>
      <w:r w:rsidR="00F75F64">
        <w:rPr>
          <w:b/>
          <w:bCs/>
          <w:szCs w:val="24"/>
        </w:rPr>
        <w:t xml:space="preserve">Capital </w:t>
      </w:r>
    </w:p>
    <w:p w14:paraId="3F9ECAD8" w14:textId="25821241" w:rsidR="00490A2C" w:rsidRDefault="00490A2C" w:rsidP="00411259">
      <w:pPr>
        <w:pStyle w:val="STPR2BodyText"/>
        <w:keepNext/>
        <w:keepLines/>
        <w:pBdr>
          <w:top w:val="single" w:sz="4" w:space="1" w:color="auto"/>
          <w:left w:val="single" w:sz="4" w:space="4" w:color="auto"/>
          <w:bottom w:val="single" w:sz="4" w:space="1" w:color="auto"/>
          <w:right w:val="single" w:sz="4" w:space="4" w:color="auto"/>
        </w:pBdr>
        <w:rPr>
          <w:szCs w:val="24"/>
        </w:rPr>
      </w:pPr>
      <w:r w:rsidRPr="00490A2C">
        <w:rPr>
          <w:szCs w:val="24"/>
        </w:rPr>
        <w:t xml:space="preserve">The costs for implementation of the options included within this </w:t>
      </w:r>
      <w:r w:rsidR="007C0871">
        <w:rPr>
          <w:szCs w:val="24"/>
        </w:rPr>
        <w:t>recommendation</w:t>
      </w:r>
      <w:r w:rsidRPr="00490A2C">
        <w:rPr>
          <w:szCs w:val="24"/>
        </w:rPr>
        <w:t xml:space="preserve"> are estimated to be: </w:t>
      </w:r>
    </w:p>
    <w:p w14:paraId="465076C0" w14:textId="5274990D" w:rsidR="000743C3" w:rsidRDefault="000743C3" w:rsidP="00411259">
      <w:pPr>
        <w:pStyle w:val="STPR2BulletsLevel1"/>
        <w:keepNext/>
        <w:keepLines/>
        <w:pBdr>
          <w:top w:val="single" w:sz="4" w:space="1" w:color="auto"/>
          <w:left w:val="single" w:sz="4" w:space="4" w:color="auto"/>
          <w:bottom w:val="single" w:sz="4" w:space="1" w:color="auto"/>
          <w:right w:val="single" w:sz="4" w:space="4" w:color="auto"/>
        </w:pBdr>
      </w:pPr>
      <w:r>
        <w:t xml:space="preserve">Speed enforcement technology would depend on the type of technology employed and is likely to be required in addition to </w:t>
      </w:r>
      <w:hyperlink r:id="rId16" w:history="1">
        <w:r w:rsidRPr="00D5798A">
          <w:rPr>
            <w:rStyle w:val="Hyperlink"/>
          </w:rPr>
          <w:t>the current Safety Camera Programme budget, which was £</w:t>
        </w:r>
        <w:r w:rsidR="002107B0" w:rsidRPr="00D5798A">
          <w:rPr>
            <w:rStyle w:val="Hyperlink"/>
          </w:rPr>
          <w:t>5.3</w:t>
        </w:r>
        <w:r w:rsidR="00B827E0" w:rsidRPr="00D5798A">
          <w:rPr>
            <w:rStyle w:val="Hyperlink"/>
          </w:rPr>
          <w:t xml:space="preserve"> million</w:t>
        </w:r>
        <w:r w:rsidRPr="00D5798A">
          <w:rPr>
            <w:rStyle w:val="Hyperlink"/>
          </w:rPr>
          <w:t xml:space="preserve"> in 2020</w:t>
        </w:r>
        <w:r w:rsidR="002107B0" w:rsidRPr="00D5798A">
          <w:rPr>
            <w:rStyle w:val="Hyperlink"/>
          </w:rPr>
          <w:t>/21</w:t>
        </w:r>
        <w:r w:rsidRPr="00D5798A">
          <w:rPr>
            <w:rStyle w:val="Hyperlink"/>
          </w:rPr>
          <w:t>. This is funded through a central grant from the Scottish Government, funding</w:t>
        </w:r>
        <w:bookmarkStart w:id="3" w:name="_Ref110540470"/>
      </w:hyperlink>
      <w:bookmarkEnd w:id="3"/>
      <w:r>
        <w:t>. Additional costs are anticipated to be:</w:t>
      </w:r>
    </w:p>
    <w:p w14:paraId="1403E481" w14:textId="04ABC4DA" w:rsidR="000743C3" w:rsidRPr="000743C3" w:rsidRDefault="000743C3" w:rsidP="00411259">
      <w:pPr>
        <w:pStyle w:val="STPR2BulletsLevel1"/>
        <w:keepNext/>
        <w:keepLines/>
        <w:pBdr>
          <w:top w:val="single" w:sz="4" w:space="1" w:color="auto"/>
          <w:left w:val="single" w:sz="4" w:space="4" w:color="auto"/>
          <w:bottom w:val="single" w:sz="4" w:space="1" w:color="auto"/>
          <w:right w:val="single" w:sz="4" w:space="4" w:color="auto"/>
        </w:pBdr>
      </w:pPr>
      <w:r w:rsidRPr="000743C3">
        <w:rPr>
          <w:szCs w:val="24"/>
        </w:rPr>
        <w:t xml:space="preserve">Average Speed Cameras </w:t>
      </w:r>
      <w:r w:rsidR="00DB51D6">
        <w:rPr>
          <w:szCs w:val="24"/>
        </w:rPr>
        <w:t>cost start from approximately £100</w:t>
      </w:r>
      <w:r w:rsidR="009E310B">
        <w:rPr>
          <w:szCs w:val="24"/>
        </w:rPr>
        <w:t>,000</w:t>
      </w:r>
      <w:r w:rsidR="006D5C09">
        <w:rPr>
          <w:szCs w:val="24"/>
        </w:rPr>
        <w:t>;</w:t>
      </w:r>
    </w:p>
    <w:p w14:paraId="3F292A0C" w14:textId="57C17498" w:rsidR="000743C3" w:rsidRPr="000743C3" w:rsidRDefault="002107B0" w:rsidP="00411259">
      <w:pPr>
        <w:pStyle w:val="STPR2BulletsLevel1"/>
        <w:keepNext/>
        <w:keepLines/>
        <w:pBdr>
          <w:top w:val="single" w:sz="4" w:space="1" w:color="auto"/>
          <w:left w:val="single" w:sz="4" w:space="4" w:color="auto"/>
          <w:bottom w:val="single" w:sz="4" w:space="1" w:color="auto"/>
          <w:right w:val="single" w:sz="4" w:space="4" w:color="auto"/>
        </w:pBdr>
      </w:pPr>
      <w:r>
        <w:rPr>
          <w:szCs w:val="24"/>
        </w:rPr>
        <w:t>Fixed</w:t>
      </w:r>
      <w:r w:rsidRPr="000743C3">
        <w:rPr>
          <w:szCs w:val="24"/>
        </w:rPr>
        <w:t xml:space="preserve"> </w:t>
      </w:r>
      <w:r w:rsidR="000743C3" w:rsidRPr="000743C3">
        <w:rPr>
          <w:szCs w:val="24"/>
        </w:rPr>
        <w:t>Speed Cameras £</w:t>
      </w:r>
      <w:r>
        <w:rPr>
          <w:szCs w:val="24"/>
        </w:rPr>
        <w:t>65</w:t>
      </w:r>
      <w:r w:rsidR="000C18BE">
        <w:rPr>
          <w:szCs w:val="24"/>
        </w:rPr>
        <w:t>,000</w:t>
      </w:r>
      <w:r w:rsidR="000743C3" w:rsidRPr="000743C3">
        <w:rPr>
          <w:szCs w:val="24"/>
        </w:rPr>
        <w:t xml:space="preserve"> per </w:t>
      </w:r>
      <w:r>
        <w:rPr>
          <w:szCs w:val="24"/>
        </w:rPr>
        <w:t>site</w:t>
      </w:r>
      <w:r w:rsidR="006D5C09">
        <w:rPr>
          <w:szCs w:val="24"/>
        </w:rPr>
        <w:t>;</w:t>
      </w:r>
    </w:p>
    <w:p w14:paraId="119A48A3" w14:textId="33BEB727" w:rsidR="000743C3" w:rsidRDefault="000743C3" w:rsidP="00411259">
      <w:pPr>
        <w:pStyle w:val="STPR2BulletsLevel1"/>
        <w:keepNext/>
        <w:keepLines/>
        <w:pBdr>
          <w:top w:val="single" w:sz="4" w:space="1" w:color="auto"/>
          <w:left w:val="single" w:sz="4" w:space="4" w:color="auto"/>
          <w:bottom w:val="single" w:sz="4" w:space="1" w:color="auto"/>
          <w:right w:val="single" w:sz="4" w:space="4" w:color="auto"/>
        </w:pBdr>
      </w:pPr>
      <w:r w:rsidRPr="000743C3">
        <w:rPr>
          <w:szCs w:val="24"/>
        </w:rPr>
        <w:t xml:space="preserve">Mobile </w:t>
      </w:r>
      <w:r w:rsidR="002107B0">
        <w:rPr>
          <w:szCs w:val="24"/>
        </w:rPr>
        <w:t>Camera</w:t>
      </w:r>
      <w:r w:rsidR="002107B0" w:rsidRPr="000743C3">
        <w:rPr>
          <w:szCs w:val="24"/>
        </w:rPr>
        <w:t xml:space="preserve"> </w:t>
      </w:r>
      <w:r w:rsidRPr="000743C3">
        <w:rPr>
          <w:szCs w:val="24"/>
        </w:rPr>
        <w:t>Vans £</w:t>
      </w:r>
      <w:r w:rsidR="006C01CB">
        <w:rPr>
          <w:szCs w:val="24"/>
        </w:rPr>
        <w:t xml:space="preserve">100,000 </w:t>
      </w:r>
      <w:r w:rsidR="006C01CB" w:rsidRPr="000743C3">
        <w:rPr>
          <w:szCs w:val="24"/>
        </w:rPr>
        <w:t>per</w:t>
      </w:r>
      <w:r w:rsidRPr="000743C3">
        <w:rPr>
          <w:szCs w:val="24"/>
        </w:rPr>
        <w:t xml:space="preserve"> </w:t>
      </w:r>
      <w:r w:rsidR="002107B0">
        <w:rPr>
          <w:szCs w:val="24"/>
        </w:rPr>
        <w:t>van</w:t>
      </w:r>
      <w:r w:rsidR="006D5C09">
        <w:rPr>
          <w:szCs w:val="24"/>
        </w:rPr>
        <w:t>;</w:t>
      </w:r>
    </w:p>
    <w:p w14:paraId="049805B2" w14:textId="7F069042" w:rsidR="000743C3" w:rsidRPr="0074559C" w:rsidRDefault="000743C3" w:rsidP="00411259">
      <w:pPr>
        <w:pStyle w:val="STPR2BulletsLevel1"/>
        <w:keepNext/>
        <w:keepLines/>
        <w:pBdr>
          <w:top w:val="single" w:sz="4" w:space="1" w:color="auto"/>
          <w:left w:val="single" w:sz="4" w:space="4" w:color="auto"/>
          <w:bottom w:val="single" w:sz="4" w:space="1" w:color="auto"/>
          <w:right w:val="single" w:sz="4" w:space="4" w:color="auto"/>
        </w:pBdr>
      </w:pPr>
      <w:r w:rsidRPr="00B95D9B">
        <w:t xml:space="preserve">Road </w:t>
      </w:r>
      <w:r w:rsidR="00B869C8">
        <w:t>s</w:t>
      </w:r>
      <w:r w:rsidRPr="00B95D9B">
        <w:t xml:space="preserve">afety </w:t>
      </w:r>
      <w:r w:rsidR="00B869C8">
        <w:t>c</w:t>
      </w:r>
      <w:r w:rsidRPr="00B95D9B">
        <w:t>ampaigns</w:t>
      </w:r>
      <w:r w:rsidR="00B869C8">
        <w:t>, i</w:t>
      </w:r>
      <w:r w:rsidRPr="00B95D9B">
        <w:t>nitiatives</w:t>
      </w:r>
      <w:r w:rsidR="00B869C8">
        <w:t>, education and training</w:t>
      </w:r>
      <w:r w:rsidR="00111ED0">
        <w:t>;</w:t>
      </w:r>
      <w:r w:rsidR="000410EC">
        <w:t xml:space="preserve"> an annual revenue cost of £</w:t>
      </w:r>
      <w:r w:rsidR="0071238C">
        <w:t>5</w:t>
      </w:r>
      <w:r w:rsidR="00A01628">
        <w:t xml:space="preserve"> million</w:t>
      </w:r>
      <w:r w:rsidR="005F6122">
        <w:t>.</w:t>
      </w:r>
    </w:p>
    <w:p w14:paraId="5BA221DF" w14:textId="49306349" w:rsidR="001F4DC1" w:rsidRPr="00C16EBF" w:rsidRDefault="00C16EBF" w:rsidP="00411259">
      <w:pPr>
        <w:pStyle w:val="STPR2BodyText"/>
        <w:keepNext/>
        <w:keepLines/>
        <w:pBdr>
          <w:top w:val="single" w:sz="4" w:space="1" w:color="auto"/>
          <w:left w:val="single" w:sz="4" w:space="4" w:color="auto"/>
          <w:bottom w:val="single" w:sz="4" w:space="1" w:color="auto"/>
          <w:right w:val="single" w:sz="4" w:space="4" w:color="auto"/>
        </w:pBdr>
        <w:rPr>
          <w:szCs w:val="24"/>
        </w:rPr>
      </w:pPr>
      <w:r w:rsidRPr="00C16EBF">
        <w:rPr>
          <w:color w:val="000000" w:themeColor="dark1"/>
          <w:kern w:val="24"/>
          <w:szCs w:val="24"/>
        </w:rPr>
        <w:t>The options would form part of the road asset and require to be maintained within the appropriate responsible body’s maintenance budget.</w:t>
      </w:r>
      <w:r w:rsidRPr="00C16EBF">
        <w:rPr>
          <w:rStyle w:val="eop"/>
          <w:shd w:val="clear" w:color="auto" w:fill="E9EBF5"/>
        </w:rPr>
        <w:t> </w:t>
      </w:r>
    </w:p>
    <w:p w14:paraId="4E1B101D" w14:textId="77777777" w:rsidR="00411259" w:rsidRDefault="00411259" w:rsidP="00411259">
      <w:pPr>
        <w:pStyle w:val="STPR2Heading2"/>
        <w:numPr>
          <w:ilvl w:val="0"/>
          <w:numId w:val="0"/>
        </w:numPr>
        <w:ind w:left="426"/>
      </w:pPr>
    </w:p>
    <w:p w14:paraId="75D91C6F" w14:textId="21E24281" w:rsidR="009475F2" w:rsidRDefault="009475F2" w:rsidP="009475F2">
      <w:pPr>
        <w:pStyle w:val="STPR2Heading2"/>
        <w:numPr>
          <w:ilvl w:val="1"/>
          <w:numId w:val="2"/>
        </w:numPr>
        <w:ind w:left="426"/>
      </w:pPr>
      <w:r>
        <w:t>Position in Sustainable Investment Hierarchy</w:t>
      </w:r>
    </w:p>
    <w:bookmarkEnd w:id="1"/>
    <w:p w14:paraId="30B59AFA" w14:textId="7D4E4DDE" w:rsidR="00BE737D" w:rsidRPr="00045A8D" w:rsidRDefault="00F7764A" w:rsidP="00005B0E">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Pr>
          <w:b/>
          <w:bCs/>
        </w:rPr>
        <w:t>Maintaining and safely operating existing asset</w:t>
      </w:r>
      <w:r w:rsidR="00F86253">
        <w:rPr>
          <w:b/>
          <w:bCs/>
        </w:rPr>
        <w:t>s</w:t>
      </w:r>
    </w:p>
    <w:p w14:paraId="673200C3" w14:textId="3C2F9C54" w:rsidR="00385A14" w:rsidRPr="00385A14" w:rsidRDefault="00BB7CAC" w:rsidP="00005B0E">
      <w:pPr>
        <w:pStyle w:val="STPR2BodyText"/>
        <w:pBdr>
          <w:top w:val="single" w:sz="4" w:space="1" w:color="auto"/>
          <w:left w:val="single" w:sz="4" w:space="4" w:color="auto"/>
          <w:bottom w:val="single" w:sz="4" w:space="1" w:color="auto"/>
          <w:right w:val="single" w:sz="4" w:space="4" w:color="auto"/>
        </w:pBdr>
        <w:rPr>
          <w:szCs w:val="24"/>
        </w:rPr>
      </w:pPr>
      <w:r>
        <w:rPr>
          <w:szCs w:val="24"/>
        </w:rPr>
        <w:t>T</w:t>
      </w:r>
      <w:r w:rsidR="00385A14" w:rsidRPr="00385A14">
        <w:rPr>
          <w:szCs w:val="24"/>
        </w:rPr>
        <w:t>h</w:t>
      </w:r>
      <w:r w:rsidR="00B24267">
        <w:rPr>
          <w:szCs w:val="24"/>
        </w:rPr>
        <w:t>is</w:t>
      </w:r>
      <w:r w:rsidR="00385A14" w:rsidRPr="00385A14">
        <w:rPr>
          <w:szCs w:val="24"/>
        </w:rPr>
        <w:t xml:space="preserve"> </w:t>
      </w:r>
      <w:r w:rsidR="007C0871">
        <w:rPr>
          <w:szCs w:val="24"/>
        </w:rPr>
        <w:t>recommendation</w:t>
      </w:r>
      <w:r w:rsidR="00385A14" w:rsidRPr="00385A14">
        <w:rPr>
          <w:szCs w:val="24"/>
        </w:rPr>
        <w:t xml:space="preserve"> would contribute to </w:t>
      </w:r>
      <w:r w:rsidR="007375BF">
        <w:rPr>
          <w:szCs w:val="24"/>
        </w:rPr>
        <w:t>seven of the 12</w:t>
      </w:r>
      <w:r w:rsidR="00385A14" w:rsidRPr="00385A14">
        <w:rPr>
          <w:szCs w:val="24"/>
        </w:rPr>
        <w:t xml:space="preserve"> NTS2 outcomes</w:t>
      </w:r>
      <w:r w:rsidR="007375BF">
        <w:rPr>
          <w:szCs w:val="24"/>
        </w:rPr>
        <w:t>, as follows</w:t>
      </w:r>
      <w:r w:rsidR="00385A14" w:rsidRPr="00385A14">
        <w:rPr>
          <w:szCs w:val="24"/>
        </w:rPr>
        <w:t>:</w:t>
      </w:r>
    </w:p>
    <w:p w14:paraId="5B8356FF" w14:textId="77777777" w:rsidR="00225932" w:rsidRDefault="00225932" w:rsidP="00005B0E">
      <w:pPr>
        <w:pStyle w:val="STPR2BulletsLevel1"/>
        <w:pBdr>
          <w:top w:val="single" w:sz="4" w:space="1" w:color="auto"/>
          <w:left w:val="single" w:sz="4" w:space="4" w:color="auto"/>
          <w:bottom w:val="single" w:sz="4" w:space="1" w:color="auto"/>
          <w:right w:val="single" w:sz="4" w:space="4" w:color="auto"/>
        </w:pBdr>
      </w:pPr>
      <w:r>
        <w:t>Provide fair access to services we need;</w:t>
      </w:r>
    </w:p>
    <w:p w14:paraId="58AD4AE1" w14:textId="77777777" w:rsidR="00225932" w:rsidRDefault="00225932" w:rsidP="00005B0E">
      <w:pPr>
        <w:pStyle w:val="STPR2BulletsLevel1"/>
        <w:pBdr>
          <w:top w:val="single" w:sz="4" w:space="1" w:color="auto"/>
          <w:left w:val="single" w:sz="4" w:space="4" w:color="auto"/>
          <w:bottom w:val="single" w:sz="4" w:space="1" w:color="auto"/>
          <w:right w:val="single" w:sz="4" w:space="4" w:color="auto"/>
        </w:pBdr>
      </w:pPr>
      <w:r>
        <w:t>Be easy to use for all;</w:t>
      </w:r>
    </w:p>
    <w:p w14:paraId="7E7C1496" w14:textId="77777777" w:rsidR="00225932" w:rsidRDefault="00225932" w:rsidP="00005B0E">
      <w:pPr>
        <w:pStyle w:val="STPR2BulletsLevel1"/>
        <w:pBdr>
          <w:top w:val="single" w:sz="4" w:space="1" w:color="auto"/>
          <w:left w:val="single" w:sz="4" w:space="4" w:color="auto"/>
          <w:bottom w:val="single" w:sz="4" w:space="1" w:color="auto"/>
          <w:right w:val="single" w:sz="4" w:space="4" w:color="auto"/>
        </w:pBdr>
      </w:pPr>
      <w:r>
        <w:t>Promote greener, cleaner choices;</w:t>
      </w:r>
    </w:p>
    <w:p w14:paraId="792EA870" w14:textId="77777777" w:rsidR="00225932" w:rsidRDefault="00225932" w:rsidP="00005B0E">
      <w:pPr>
        <w:pStyle w:val="STPR2BulletsLevel1"/>
        <w:pBdr>
          <w:top w:val="single" w:sz="4" w:space="1" w:color="auto"/>
          <w:left w:val="single" w:sz="4" w:space="4" w:color="auto"/>
          <w:bottom w:val="single" w:sz="4" w:space="1" w:color="auto"/>
          <w:right w:val="single" w:sz="4" w:space="4" w:color="auto"/>
        </w:pBdr>
      </w:pPr>
      <w:r>
        <w:t>Be safe and secure for all;</w:t>
      </w:r>
    </w:p>
    <w:p w14:paraId="0E00CAE6" w14:textId="77777777" w:rsidR="00225932" w:rsidRDefault="00225932" w:rsidP="00005B0E">
      <w:pPr>
        <w:pStyle w:val="STPR2BulletsLevel1"/>
        <w:pBdr>
          <w:top w:val="single" w:sz="4" w:space="1" w:color="auto"/>
          <w:left w:val="single" w:sz="4" w:space="4" w:color="auto"/>
          <w:bottom w:val="single" w:sz="4" w:space="1" w:color="auto"/>
          <w:right w:val="single" w:sz="4" w:space="4" w:color="auto"/>
        </w:pBdr>
      </w:pPr>
      <w:r>
        <w:t>Get people and goods to where they need to get to;</w:t>
      </w:r>
    </w:p>
    <w:p w14:paraId="4F7496EC" w14:textId="77777777" w:rsidR="00225932" w:rsidRDefault="00225932" w:rsidP="00005B0E">
      <w:pPr>
        <w:pStyle w:val="STPR2BulletsLevel1"/>
        <w:pBdr>
          <w:top w:val="single" w:sz="4" w:space="1" w:color="auto"/>
          <w:left w:val="single" w:sz="4" w:space="4" w:color="auto"/>
          <w:bottom w:val="single" w:sz="4" w:space="1" w:color="auto"/>
          <w:right w:val="single" w:sz="4" w:space="4" w:color="auto"/>
        </w:pBdr>
      </w:pPr>
      <w:r>
        <w:t>Enable us to make healthy travel choices; and</w:t>
      </w:r>
    </w:p>
    <w:p w14:paraId="51CC3FB1" w14:textId="58552A3E" w:rsidR="00225932" w:rsidRDefault="00225932" w:rsidP="00005B0E">
      <w:pPr>
        <w:pStyle w:val="STPR2BulletsLevel1"/>
        <w:pBdr>
          <w:top w:val="single" w:sz="4" w:space="1" w:color="auto"/>
          <w:left w:val="single" w:sz="4" w:space="4" w:color="auto"/>
          <w:bottom w:val="single" w:sz="4" w:space="1" w:color="auto"/>
          <w:right w:val="single" w:sz="4" w:space="4" w:color="auto"/>
        </w:pBdr>
      </w:pPr>
      <w:r>
        <w:t>Help make our communities great places to live.</w:t>
      </w:r>
    </w:p>
    <w:p w14:paraId="2BF473D1" w14:textId="77777777" w:rsidR="00364AAF" w:rsidRDefault="00364AAF" w:rsidP="00005B0E">
      <w:pPr>
        <w:pStyle w:val="STPR2BulletsLevel1"/>
        <w:numPr>
          <w:ilvl w:val="0"/>
          <w:numId w:val="0"/>
        </w:numPr>
        <w:pBdr>
          <w:top w:val="single" w:sz="4" w:space="1" w:color="auto"/>
          <w:left w:val="single" w:sz="4" w:space="4" w:color="auto"/>
          <w:bottom w:val="single" w:sz="4" w:space="1" w:color="auto"/>
          <w:right w:val="single" w:sz="4" w:space="4" w:color="auto"/>
        </w:pBdr>
      </w:pPr>
    </w:p>
    <w:p w14:paraId="3A0A033D" w14:textId="77777777" w:rsidR="00411259" w:rsidRDefault="00411259" w:rsidP="00411259">
      <w:pPr>
        <w:pStyle w:val="STPR2Heading2"/>
        <w:numPr>
          <w:ilvl w:val="0"/>
          <w:numId w:val="0"/>
        </w:numPr>
        <w:ind w:left="426"/>
      </w:pPr>
    </w:p>
    <w:p w14:paraId="492AB174" w14:textId="77777777" w:rsidR="009475F2" w:rsidRDefault="009475F2" w:rsidP="00411259">
      <w:pPr>
        <w:pStyle w:val="STPR2Heading2"/>
        <w:keepNext/>
        <w:keepLines/>
        <w:numPr>
          <w:ilvl w:val="1"/>
          <w:numId w:val="2"/>
        </w:numPr>
        <w:ind w:left="426"/>
      </w:pPr>
      <w:r>
        <w:lastRenderedPageBreak/>
        <w:t>Summary Rationale</w:t>
      </w:r>
    </w:p>
    <w:p w14:paraId="043D6C11" w14:textId="77777777" w:rsidR="009F7078" w:rsidRPr="000A6EA2" w:rsidRDefault="00B12442" w:rsidP="00411259">
      <w:pPr>
        <w:pStyle w:val="STPR2BodyText"/>
        <w:keepNext/>
        <w:keepLines/>
        <w:pBdr>
          <w:top w:val="single" w:sz="4" w:space="1" w:color="auto"/>
          <w:left w:val="single" w:sz="4" w:space="4" w:color="auto"/>
          <w:bottom w:val="single" w:sz="4" w:space="1" w:color="auto"/>
          <w:right w:val="single" w:sz="4" w:space="4" w:color="auto"/>
        </w:pBdr>
        <w:shd w:val="clear" w:color="auto" w:fill="C9C9C9" w:themeFill="accent3" w:themeFillTint="99"/>
        <w:rPr>
          <w:color w:val="auto"/>
        </w:rPr>
      </w:pPr>
      <w:r w:rsidRPr="00B12442">
        <w:rPr>
          <w:b/>
          <w:bCs/>
          <w:color w:val="auto"/>
        </w:rPr>
        <w:t xml:space="preserve">Summary of </w:t>
      </w:r>
      <w:r w:rsidR="002959DB">
        <w:rPr>
          <w:b/>
          <w:bCs/>
          <w:color w:val="auto"/>
        </w:rPr>
        <w:t>Appraisal</w:t>
      </w:r>
    </w:p>
    <w:p w14:paraId="425EA60C" w14:textId="246C22CB" w:rsidR="009F7078" w:rsidRDefault="00C42C34" w:rsidP="00411259">
      <w:pPr>
        <w:pStyle w:val="STPR2BodyText"/>
        <w:keepNext/>
        <w:keepLines/>
        <w:pBdr>
          <w:top w:val="single" w:sz="4" w:space="1" w:color="auto"/>
          <w:left w:val="single" w:sz="4" w:space="4" w:color="auto"/>
          <w:bottom w:val="single" w:sz="4" w:space="1" w:color="auto"/>
          <w:right w:val="single" w:sz="4" w:space="4" w:color="auto"/>
        </w:pBdr>
        <w:rPr>
          <w:szCs w:val="24"/>
        </w:rPr>
      </w:pPr>
      <w:r w:rsidRPr="00C42C34">
        <w:rPr>
          <w:noProof/>
        </w:rPr>
        <w:drawing>
          <wp:inline distT="0" distB="0" distL="0" distR="0" wp14:anchorId="5F692C73" wp14:editId="572A9D35">
            <wp:extent cx="5644800" cy="747951"/>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4800" cy="747951"/>
                    </a:xfrm>
                    <a:prstGeom prst="rect">
                      <a:avLst/>
                    </a:prstGeom>
                    <a:noFill/>
                    <a:ln>
                      <a:noFill/>
                    </a:ln>
                  </pic:spPr>
                </pic:pic>
              </a:graphicData>
            </a:graphic>
          </wp:inline>
        </w:drawing>
      </w:r>
    </w:p>
    <w:p w14:paraId="63184348" w14:textId="6F63184A" w:rsidR="001D7C76" w:rsidRPr="001D7C76" w:rsidRDefault="001D7C76" w:rsidP="00411259">
      <w:pPr>
        <w:pStyle w:val="STPR2BodyText"/>
        <w:keepNext/>
        <w:keepLines/>
        <w:pBdr>
          <w:top w:val="single" w:sz="4" w:space="1" w:color="auto"/>
          <w:left w:val="single" w:sz="4" w:space="4" w:color="auto"/>
          <w:bottom w:val="single" w:sz="4" w:space="1" w:color="auto"/>
          <w:right w:val="single" w:sz="4" w:space="4" w:color="auto"/>
        </w:pBdr>
        <w:rPr>
          <w:szCs w:val="24"/>
        </w:rPr>
      </w:pPr>
      <w:r w:rsidRPr="001D7C76">
        <w:rPr>
          <w:szCs w:val="24"/>
        </w:rPr>
        <w:t xml:space="preserve">Options within this </w:t>
      </w:r>
      <w:r w:rsidR="007C0871">
        <w:rPr>
          <w:szCs w:val="24"/>
        </w:rPr>
        <w:t>recommendation</w:t>
      </w:r>
      <w:r w:rsidRPr="001D7C76">
        <w:rPr>
          <w:szCs w:val="24"/>
        </w:rPr>
        <w:t xml:space="preserve"> are mainly targeted at improving road safety and make a</w:t>
      </w:r>
      <w:r w:rsidR="00B55DE6">
        <w:rPr>
          <w:szCs w:val="24"/>
        </w:rPr>
        <w:t xml:space="preserve"> </w:t>
      </w:r>
      <w:r w:rsidRPr="001D7C76">
        <w:rPr>
          <w:szCs w:val="24"/>
        </w:rPr>
        <w:t xml:space="preserve">positive contribution to STPR2 </w:t>
      </w:r>
      <w:r w:rsidR="00F5058F">
        <w:rPr>
          <w:szCs w:val="24"/>
        </w:rPr>
        <w:t>Transport Planning Objectives (</w:t>
      </w:r>
      <w:r w:rsidR="007974F5">
        <w:rPr>
          <w:szCs w:val="24"/>
        </w:rPr>
        <w:t>TPOs</w:t>
      </w:r>
      <w:r w:rsidR="00F5058F">
        <w:rPr>
          <w:szCs w:val="24"/>
        </w:rPr>
        <w:t>)</w:t>
      </w:r>
      <w:r w:rsidRPr="001D7C76">
        <w:rPr>
          <w:szCs w:val="24"/>
        </w:rPr>
        <w:t>, STAG criteria and Statutory Impact Assessment</w:t>
      </w:r>
      <w:r w:rsidR="004F269A">
        <w:rPr>
          <w:szCs w:val="24"/>
        </w:rPr>
        <w:t xml:space="preserve"> criteria</w:t>
      </w:r>
      <w:r w:rsidRPr="001D7C76">
        <w:rPr>
          <w:szCs w:val="24"/>
        </w:rPr>
        <w:t xml:space="preserve">, performing particularly strongly against safety, resilience and inclusion criteria. </w:t>
      </w:r>
    </w:p>
    <w:p w14:paraId="2BDD5F06" w14:textId="0F76DC9D" w:rsidR="001D7C76" w:rsidRPr="001D7C76" w:rsidRDefault="001D7C76" w:rsidP="00411259">
      <w:pPr>
        <w:pStyle w:val="STPR2BodyText"/>
        <w:keepNext/>
        <w:keepLines/>
        <w:pBdr>
          <w:top w:val="single" w:sz="4" w:space="1" w:color="auto"/>
          <w:left w:val="single" w:sz="4" w:space="4" w:color="auto"/>
          <w:bottom w:val="single" w:sz="4" w:space="1" w:color="auto"/>
          <w:right w:val="single" w:sz="4" w:space="4" w:color="auto"/>
        </w:pBdr>
        <w:rPr>
          <w:szCs w:val="24"/>
        </w:rPr>
      </w:pPr>
      <w:r w:rsidRPr="001D7C76">
        <w:rPr>
          <w:szCs w:val="24"/>
        </w:rPr>
        <w:t xml:space="preserve">This </w:t>
      </w:r>
      <w:r w:rsidR="007C0871">
        <w:rPr>
          <w:szCs w:val="24"/>
        </w:rPr>
        <w:t>recommendation</w:t>
      </w:r>
      <w:r w:rsidRPr="001D7C76">
        <w:rPr>
          <w:szCs w:val="24"/>
        </w:rPr>
        <w:t xml:space="preserve"> </w:t>
      </w:r>
      <w:r w:rsidR="006221A6">
        <w:rPr>
          <w:szCs w:val="24"/>
        </w:rPr>
        <w:t>would</w:t>
      </w:r>
      <w:r w:rsidRPr="001D7C76">
        <w:rPr>
          <w:szCs w:val="24"/>
        </w:rPr>
        <w:t xml:space="preserve"> help deliver outcomes of </w:t>
      </w:r>
      <w:r w:rsidR="006046CB">
        <w:rPr>
          <w:szCs w:val="24"/>
        </w:rPr>
        <w:t>the RSA</w:t>
      </w:r>
      <w:r w:rsidRPr="00907BD8">
        <w:rPr>
          <w:szCs w:val="24"/>
        </w:rPr>
        <w:t xml:space="preserve"> </w:t>
      </w:r>
      <w:r w:rsidRPr="001D7C76">
        <w:rPr>
          <w:szCs w:val="24"/>
        </w:rPr>
        <w:t xml:space="preserve">and associated delivery plan, bringing forward measures across three of the five pillars of the Safe </w:t>
      </w:r>
      <w:r w:rsidR="009B579B" w:rsidRPr="001D7C76">
        <w:rPr>
          <w:szCs w:val="24"/>
        </w:rPr>
        <w:t>System:</w:t>
      </w:r>
      <w:r w:rsidRPr="001D7C76">
        <w:rPr>
          <w:szCs w:val="24"/>
        </w:rPr>
        <w:t xml:space="preserve"> ‘Safe Road Use’, ‘Safe Speeds’ and ‘Safe Roads and Roadsides’.</w:t>
      </w:r>
    </w:p>
    <w:p w14:paraId="3699755D" w14:textId="410D1004" w:rsidR="001D7C76" w:rsidRPr="001D7C76" w:rsidRDefault="001D7C76" w:rsidP="00411259">
      <w:pPr>
        <w:pStyle w:val="STPR2BodyText"/>
        <w:keepNext/>
        <w:keepLines/>
        <w:pBdr>
          <w:top w:val="single" w:sz="4" w:space="1" w:color="auto"/>
          <w:left w:val="single" w:sz="4" w:space="4" w:color="auto"/>
          <w:bottom w:val="single" w:sz="4" w:space="1" w:color="auto"/>
          <w:right w:val="single" w:sz="4" w:space="4" w:color="auto"/>
        </w:pBdr>
        <w:rPr>
          <w:szCs w:val="24"/>
        </w:rPr>
      </w:pPr>
      <w:r w:rsidRPr="001D7C76">
        <w:rPr>
          <w:szCs w:val="24"/>
        </w:rPr>
        <w:t>The options are feasible, making use of delivery programmes and initiatives for which there is already significant implementation experience in Scotland and elsewhere. Delivery would be undertaken at local, regional and national levels by local authorities, Regional Transport Partnerships and Transport Scotland, as well as a range of other public and third sector delivery partners.</w:t>
      </w:r>
    </w:p>
    <w:p w14:paraId="468AE04C" w14:textId="77777777" w:rsidR="007375BF" w:rsidRDefault="001D7C76" w:rsidP="00411259">
      <w:pPr>
        <w:pStyle w:val="STPR2BodyText"/>
        <w:keepNext/>
        <w:keepLines/>
        <w:pBdr>
          <w:top w:val="single" w:sz="4" w:space="1" w:color="auto"/>
          <w:left w:val="single" w:sz="4" w:space="4" w:color="auto"/>
          <w:bottom w:val="single" w:sz="4" w:space="1" w:color="auto"/>
          <w:right w:val="single" w:sz="4" w:space="4" w:color="auto"/>
        </w:pBdr>
        <w:rPr>
          <w:szCs w:val="24"/>
        </w:rPr>
      </w:pPr>
      <w:r w:rsidRPr="001D7C76">
        <w:rPr>
          <w:szCs w:val="24"/>
        </w:rPr>
        <w:t xml:space="preserve">Options in this </w:t>
      </w:r>
      <w:r w:rsidR="007C0871">
        <w:rPr>
          <w:szCs w:val="24"/>
        </w:rPr>
        <w:t>recommendation</w:t>
      </w:r>
      <w:r w:rsidRPr="001D7C76">
        <w:rPr>
          <w:szCs w:val="24"/>
        </w:rPr>
        <w:t xml:space="preserve"> complement other STPR2 </w:t>
      </w:r>
      <w:r w:rsidR="007C0871">
        <w:rPr>
          <w:szCs w:val="24"/>
        </w:rPr>
        <w:t>recommendation</w:t>
      </w:r>
      <w:r w:rsidRPr="001D7C76">
        <w:rPr>
          <w:szCs w:val="24"/>
        </w:rPr>
        <w:t>s that seek to promote inclusive accessibility by healthy and sustainable modes.</w:t>
      </w:r>
    </w:p>
    <w:p w14:paraId="2FEA6EEF" w14:textId="4650C4E5" w:rsidR="00314680" w:rsidRDefault="00314680" w:rsidP="00411259">
      <w:pPr>
        <w:pStyle w:val="STPR2BodyText"/>
        <w:keepNext/>
        <w:keepLines/>
        <w:pBdr>
          <w:top w:val="single" w:sz="4" w:space="1" w:color="auto"/>
          <w:left w:val="single" w:sz="4" w:space="4" w:color="auto"/>
          <w:bottom w:val="single" w:sz="4" w:space="1" w:color="auto"/>
          <w:right w:val="single" w:sz="4" w:space="4" w:color="auto"/>
        </w:pBdr>
        <w:rPr>
          <w:szCs w:val="24"/>
        </w:rPr>
      </w:pPr>
      <w:r w:rsidRPr="00314680">
        <w:rPr>
          <w:szCs w:val="24"/>
        </w:rPr>
        <w:t>Details behind this summary are discussed in Section 3, below</w:t>
      </w:r>
      <w:r>
        <w:rPr>
          <w:szCs w:val="24"/>
        </w:rPr>
        <w:t>.</w:t>
      </w:r>
    </w:p>
    <w:p w14:paraId="28C175E5" w14:textId="0ED63F3F" w:rsidR="00EF61F2" w:rsidRPr="0041134C" w:rsidRDefault="00EF61F2" w:rsidP="000E0F0C">
      <w:pPr>
        <w:pStyle w:val="STPR2BodyText"/>
        <w:rPr>
          <w:szCs w:val="24"/>
        </w:rPr>
      </w:pPr>
    </w:p>
    <w:p w14:paraId="53960B55" w14:textId="290B2BF8" w:rsidR="00411259" w:rsidRDefault="00411259">
      <w:pPr>
        <w:rPr>
          <w:rFonts w:ascii="Arial" w:hAnsi="Arial" w:cs="Arial"/>
          <w:b/>
          <w:bCs/>
          <w:color w:val="F38B33"/>
          <w:sz w:val="36"/>
          <w:szCs w:val="36"/>
          <w:lang w:val="en-US"/>
        </w:rPr>
      </w:pPr>
      <w:bookmarkStart w:id="4" w:name="_Toc96083514"/>
      <w:r>
        <w:rPr>
          <w:rFonts w:ascii="Arial" w:hAnsi="Arial" w:cs="Arial"/>
          <w:b/>
          <w:bCs/>
          <w:color w:val="F38B33"/>
          <w:sz w:val="36"/>
          <w:szCs w:val="36"/>
          <w:lang w:val="en-US"/>
        </w:rPr>
        <w:br w:type="page"/>
      </w:r>
    </w:p>
    <w:p w14:paraId="6D7EA77F" w14:textId="3A8D2375" w:rsidR="009475F2" w:rsidRPr="004E1B61" w:rsidRDefault="009475F2" w:rsidP="008D4350">
      <w:pPr>
        <w:pStyle w:val="STPR2Heading1"/>
        <w:rPr>
          <w:lang w:val="en-GB"/>
        </w:rPr>
      </w:pPr>
      <w:r>
        <w:rPr>
          <w:lang w:val="en-GB"/>
        </w:rPr>
        <w:lastRenderedPageBreak/>
        <w:t>Context</w:t>
      </w:r>
      <w:bookmarkEnd w:id="4"/>
      <w:r w:rsidRPr="004E1B61">
        <w:rPr>
          <w:lang w:val="en-GB"/>
        </w:rPr>
        <w:t xml:space="preserve"> </w:t>
      </w:r>
    </w:p>
    <w:p w14:paraId="2ACBCD7C" w14:textId="0FA5B96D" w:rsidR="009B3BEB" w:rsidRDefault="009B3BEB" w:rsidP="0065476B">
      <w:pPr>
        <w:pStyle w:val="STPR2Heading2"/>
        <w:ind w:left="567" w:hanging="567"/>
      </w:pPr>
      <w:r>
        <w:t>Problems and Opportunities</w:t>
      </w:r>
    </w:p>
    <w:p w14:paraId="2EECB164" w14:textId="0E9FF351" w:rsidR="009475F2" w:rsidRDefault="009475F2" w:rsidP="009475F2">
      <w:pPr>
        <w:pStyle w:val="STPR2BodyText"/>
      </w:pPr>
      <w:r>
        <w:t>This recommendation could help to tackle the following problem</w:t>
      </w:r>
      <w:r w:rsidR="00E53C43">
        <w:t>s</w:t>
      </w:r>
      <w:r>
        <w:t xml:space="preserve"> and opportuni</w:t>
      </w:r>
      <w:r w:rsidR="00EC4370">
        <w:t>t</w:t>
      </w:r>
      <w:r w:rsidR="00E53C43">
        <w:t>ies</w:t>
      </w:r>
      <w:r>
        <w:t>:</w:t>
      </w:r>
    </w:p>
    <w:p w14:paraId="0866E32C" w14:textId="77777777" w:rsidR="00B149C6" w:rsidRPr="00112DE7" w:rsidRDefault="00B149C6" w:rsidP="00005B0E">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Re</w:t>
      </w:r>
      <w:r w:rsidRPr="00C9394B">
        <w:t>levant Problem &amp; Opportunity Themes Identified in National Case for Change</w:t>
      </w:r>
    </w:p>
    <w:p w14:paraId="11579404" w14:textId="3BEF8406" w:rsidR="00EA08B3" w:rsidRPr="00EA08B3" w:rsidRDefault="00542EC8" w:rsidP="00005B0E">
      <w:pPr>
        <w:pStyle w:val="STPR2BulletsLevel1"/>
        <w:pBdr>
          <w:top w:val="single" w:sz="4" w:space="1" w:color="auto"/>
          <w:left w:val="single" w:sz="4" w:space="4" w:color="auto"/>
          <w:bottom w:val="single" w:sz="4" w:space="1" w:color="auto"/>
          <w:right w:val="single" w:sz="4" w:space="4" w:color="auto"/>
        </w:pBdr>
        <w:rPr>
          <w:rStyle w:val="normaltextrun"/>
          <w:b/>
          <w:color w:val="auto"/>
        </w:rPr>
      </w:pPr>
      <w:r>
        <w:rPr>
          <w:rStyle w:val="normaltextrun"/>
          <w:b/>
          <w:bCs/>
        </w:rPr>
        <w:t>Safety and Security:</w:t>
      </w:r>
      <w:r>
        <w:rPr>
          <w:rStyle w:val="normaltextrun"/>
        </w:rPr>
        <w:t xml:space="preserve"> </w:t>
      </w:r>
      <w:r>
        <w:rPr>
          <w:rStyle w:val="normaltextrun"/>
          <w:lang w:val="en-US"/>
        </w:rPr>
        <w:t xml:space="preserve">Scotland’s transport system needs to be safe. Whilst </w:t>
      </w:r>
      <w:hyperlink r:id="rId18" w:history="1">
        <w:r w:rsidRPr="00326883">
          <w:rPr>
            <w:rStyle w:val="Hyperlink"/>
            <w:lang w:val="en-US"/>
          </w:rPr>
          <w:t>the number of road accident casualties reduced by 11% between 2017 and 2018</w:t>
        </w:r>
        <w:r w:rsidRPr="00326883">
          <w:rPr>
            <w:rStyle w:val="Hyperlink"/>
            <w:sz w:val="19"/>
            <w:szCs w:val="19"/>
            <w:vertAlign w:val="superscript"/>
            <w:lang w:val="en-US"/>
          </w:rPr>
          <w:t>viii</w:t>
        </w:r>
        <w:r w:rsidRPr="00326883">
          <w:rPr>
            <w:rStyle w:val="Hyperlink"/>
            <w:lang w:val="en-US"/>
          </w:rPr>
          <w:t>, the number of fatalities has increased</w:t>
        </w:r>
      </w:hyperlink>
      <w:r>
        <w:rPr>
          <w:rStyle w:val="normaltextrun"/>
          <w:lang w:val="en-US"/>
        </w:rPr>
        <w:t>. Women and disabled people in particular feel vulnerable when using public transport – particularly at bus stops, train stations or other transport interchanges</w:t>
      </w:r>
      <w:r w:rsidR="00EA0B64">
        <w:rPr>
          <w:rStyle w:val="normaltextrun"/>
          <w:lang w:val="en-US"/>
        </w:rPr>
        <w:t>.</w:t>
      </w:r>
      <w:r w:rsidR="007517E1">
        <w:rPr>
          <w:rStyle w:val="normaltextrun"/>
          <w:lang w:val="en-US"/>
        </w:rPr>
        <w:t xml:space="preserve"> </w:t>
      </w:r>
    </w:p>
    <w:p w14:paraId="56D2758B" w14:textId="5541B32E" w:rsidR="00EA08B3" w:rsidRPr="004D1CC5" w:rsidRDefault="00EA08B3" w:rsidP="00005B0E">
      <w:pPr>
        <w:pStyle w:val="STPR2BulletsLevel1"/>
        <w:pBdr>
          <w:top w:val="single" w:sz="4" w:space="1" w:color="auto"/>
          <w:left w:val="single" w:sz="4" w:space="4" w:color="auto"/>
          <w:bottom w:val="single" w:sz="4" w:space="1" w:color="auto"/>
          <w:right w:val="single" w:sz="4" w:space="4" w:color="auto"/>
        </w:pBdr>
        <w:rPr>
          <w:rStyle w:val="normaltextrun"/>
          <w:color w:val="auto"/>
        </w:rPr>
      </w:pPr>
      <w:r>
        <w:rPr>
          <w:rStyle w:val="normaltextrun"/>
          <w:b/>
          <w:bCs/>
        </w:rPr>
        <w:t xml:space="preserve">Resilience: </w:t>
      </w:r>
      <w:r>
        <w:rPr>
          <w:rStyle w:val="normaltextrun"/>
          <w:lang w:val="en-US"/>
        </w:rPr>
        <w:t>a key challenge is providing a transport system that is resilient and speedily recovers from disruption, thus minimising impacts of delayed journeys on networks and users</w:t>
      </w:r>
      <w:r w:rsidR="00EA0B64">
        <w:rPr>
          <w:rStyle w:val="normaltextrun"/>
          <w:lang w:val="en-US"/>
        </w:rPr>
        <w:t>.</w:t>
      </w:r>
    </w:p>
    <w:p w14:paraId="58E421AA" w14:textId="7C7B25BF" w:rsidR="004D1CC5" w:rsidRPr="004D1CC5" w:rsidRDefault="004D1CC5" w:rsidP="00005B0E">
      <w:pPr>
        <w:pStyle w:val="STPR2BulletsLevel1"/>
        <w:pBdr>
          <w:top w:val="single" w:sz="4" w:space="1" w:color="auto"/>
          <w:left w:val="single" w:sz="4" w:space="4" w:color="auto"/>
          <w:bottom w:val="single" w:sz="4" w:space="1" w:color="auto"/>
          <w:right w:val="single" w:sz="4" w:space="4" w:color="auto"/>
        </w:pBdr>
        <w:rPr>
          <w:rStyle w:val="normaltextrun"/>
          <w:color w:val="auto"/>
        </w:rPr>
      </w:pPr>
      <w:r w:rsidRPr="00A0568A">
        <w:rPr>
          <w:rStyle w:val="normaltextrun"/>
          <w:b/>
          <w:bCs/>
          <w:color w:val="auto"/>
        </w:rPr>
        <w:t>Changing Travel Behaviour:</w:t>
      </w:r>
      <w:r w:rsidRPr="00A0568A">
        <w:rPr>
          <w:rStyle w:val="normaltextrun"/>
          <w:color w:val="auto"/>
        </w:rPr>
        <w:t xml:space="preserve"> changing people’s travel behaviour to use more sustainable modes will have a positive impact on the environment, as well as health and wellbeing.</w:t>
      </w:r>
    </w:p>
    <w:p w14:paraId="1F3A4145" w14:textId="77777777" w:rsidR="00D66145" w:rsidRDefault="00D66145" w:rsidP="00D66145">
      <w:pPr>
        <w:pStyle w:val="STPR2Heading2"/>
        <w:numPr>
          <w:ilvl w:val="0"/>
          <w:numId w:val="0"/>
        </w:numPr>
        <w:ind w:left="567"/>
      </w:pPr>
      <w:bookmarkStart w:id="5" w:name="_Toc96083517"/>
      <w:bookmarkStart w:id="6" w:name="_Hlk96066450"/>
    </w:p>
    <w:p w14:paraId="4F80E4D9" w14:textId="656999B2" w:rsidR="009B3BEB" w:rsidRDefault="00DA52FC" w:rsidP="0065476B">
      <w:pPr>
        <w:pStyle w:val="STPR2Heading2"/>
        <w:ind w:left="567" w:hanging="567"/>
      </w:pPr>
      <w:r>
        <w:t>Interdependencies</w:t>
      </w:r>
    </w:p>
    <w:bookmarkEnd w:id="5"/>
    <w:bookmarkEnd w:id="6"/>
    <w:p w14:paraId="06CC0713" w14:textId="497AD1B8" w:rsidR="009475F2" w:rsidRDefault="009475F2" w:rsidP="0065476B">
      <w:pPr>
        <w:pStyle w:val="STPR2BodyText"/>
      </w:pPr>
      <w:r>
        <w:t>This recommendation has potential overlap with other STPR2 recommendations</w:t>
      </w:r>
      <w:r w:rsidR="00493E3C">
        <w:t xml:space="preserve"> and </w:t>
      </w:r>
      <w:r w:rsidR="00493E3C" w:rsidRPr="00493E3C">
        <w:t>would also complement other areas of Scottish Government activity</w:t>
      </w:r>
      <w:r w:rsidR="00493E3C">
        <w:t>.</w:t>
      </w:r>
    </w:p>
    <w:p w14:paraId="29CEB6A7" w14:textId="4255C9EF" w:rsidR="00DA52FC" w:rsidRDefault="009466E0" w:rsidP="00005B0E">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Other</w:t>
      </w:r>
      <w:r w:rsidR="00493E3C">
        <w:t xml:space="preserve"> STPR2</w:t>
      </w:r>
      <w:r>
        <w:t xml:space="preserve"> Recommendations</w:t>
      </w:r>
    </w:p>
    <w:p w14:paraId="670106BC" w14:textId="2FC4693C" w:rsidR="00A42021" w:rsidRDefault="00A42021" w:rsidP="00005B0E">
      <w:pPr>
        <w:pStyle w:val="STPR2BulletsLevel1"/>
        <w:pBdr>
          <w:top w:val="single" w:sz="4" w:space="1" w:color="auto"/>
          <w:left w:val="single" w:sz="4" w:space="4" w:color="auto"/>
          <w:bottom w:val="single" w:sz="4" w:space="1" w:color="auto"/>
          <w:right w:val="single" w:sz="4" w:space="4" w:color="auto"/>
        </w:pBdr>
      </w:pPr>
      <w:r>
        <w:t>Behaviour</w:t>
      </w:r>
      <w:r w:rsidR="0099280E">
        <w:t>al</w:t>
      </w:r>
      <w:r>
        <w:t xml:space="preserve"> </w:t>
      </w:r>
      <w:r w:rsidR="0099280E">
        <w:t>c</w:t>
      </w:r>
      <w:r>
        <w:t xml:space="preserve">hange </w:t>
      </w:r>
      <w:r w:rsidR="0099280E">
        <w:t>i</w:t>
      </w:r>
      <w:r>
        <w:t>nitiatives (</w:t>
      </w:r>
      <w:r w:rsidR="00187AE8">
        <w:t>6</w:t>
      </w:r>
      <w:r>
        <w:t>);</w:t>
      </w:r>
    </w:p>
    <w:p w14:paraId="1D05E962" w14:textId="789E779E" w:rsidR="00CE5C61" w:rsidRDefault="00CE5C61" w:rsidP="00005B0E">
      <w:pPr>
        <w:pStyle w:val="STPR2BulletsLevel1"/>
        <w:pBdr>
          <w:top w:val="single" w:sz="4" w:space="1" w:color="auto"/>
          <w:left w:val="single" w:sz="4" w:space="4" w:color="auto"/>
          <w:bottom w:val="single" w:sz="4" w:space="1" w:color="auto"/>
          <w:right w:val="single" w:sz="4" w:space="4" w:color="auto"/>
        </w:pBdr>
      </w:pPr>
      <w:r>
        <w:t>Increasing active travel to school (</w:t>
      </w:r>
      <w:r w:rsidR="00017A66">
        <w:t>8);</w:t>
      </w:r>
    </w:p>
    <w:p w14:paraId="7B860BC5" w14:textId="039CB5B0" w:rsidR="00A44C10" w:rsidRDefault="00A42021" w:rsidP="00005B0E">
      <w:pPr>
        <w:pStyle w:val="STPR2BulletsLevel1"/>
        <w:pBdr>
          <w:top w:val="single" w:sz="4" w:space="1" w:color="auto"/>
          <w:left w:val="single" w:sz="4" w:space="4" w:color="auto"/>
          <w:bottom w:val="single" w:sz="4" w:space="1" w:color="auto"/>
          <w:right w:val="single" w:sz="4" w:space="4" w:color="auto"/>
        </w:pBdr>
      </w:pPr>
      <w:r>
        <w:t>Expansion of 20mph limits and zones (</w:t>
      </w:r>
      <w:r w:rsidR="00187AE8">
        <w:t>10</w:t>
      </w:r>
      <w:r>
        <w:t>)</w:t>
      </w:r>
      <w:r w:rsidR="00047E3A">
        <w:t>;</w:t>
      </w:r>
    </w:p>
    <w:p w14:paraId="54DD79EF" w14:textId="52675FE8" w:rsidR="00047E3A" w:rsidRDefault="00047E3A" w:rsidP="00005B0E">
      <w:pPr>
        <w:pStyle w:val="STPR2BulletsLevel1"/>
        <w:pBdr>
          <w:top w:val="single" w:sz="4" w:space="1" w:color="auto"/>
          <w:left w:val="single" w:sz="4" w:space="4" w:color="auto"/>
          <w:bottom w:val="single" w:sz="4" w:space="1" w:color="auto"/>
          <w:right w:val="single" w:sz="4" w:space="4" w:color="auto"/>
        </w:pBdr>
      </w:pPr>
      <w:r>
        <w:t xml:space="preserve">Trunk road </w:t>
      </w:r>
      <w:r w:rsidR="5284E4A1">
        <w:t xml:space="preserve">and motorway </w:t>
      </w:r>
      <w:r>
        <w:t>safety improvements</w:t>
      </w:r>
      <w:r w:rsidR="001671AB">
        <w:t xml:space="preserve"> to progress</w:t>
      </w:r>
      <w:r>
        <w:t xml:space="preserve"> towards ‘Vision Zero’ (30);</w:t>
      </w:r>
    </w:p>
    <w:p w14:paraId="4F9BA0A3" w14:textId="77777777" w:rsidR="00047E3A" w:rsidRDefault="00047E3A" w:rsidP="00005B0E">
      <w:pPr>
        <w:pStyle w:val="STPR2BulletsLevel1"/>
        <w:pBdr>
          <w:top w:val="single" w:sz="4" w:space="1" w:color="auto"/>
          <w:left w:val="single" w:sz="4" w:space="4" w:color="auto"/>
          <w:bottom w:val="single" w:sz="4" w:space="1" w:color="auto"/>
          <w:right w:val="single" w:sz="4" w:space="4" w:color="auto"/>
        </w:pBdr>
      </w:pPr>
      <w:r w:rsidRPr="00AE4D58">
        <w:t xml:space="preserve">Intelligent </w:t>
      </w:r>
      <w:r>
        <w:t>T</w:t>
      </w:r>
      <w:r w:rsidRPr="00AE4D58">
        <w:t>ransport Systems (</w:t>
      </w:r>
      <w:r>
        <w:t>35</w:t>
      </w:r>
      <w:r w:rsidRPr="00AE4D58">
        <w:t>)</w:t>
      </w:r>
      <w:r>
        <w:t>;</w:t>
      </w:r>
    </w:p>
    <w:p w14:paraId="2DF2C0DC" w14:textId="3DE3331E" w:rsidR="00047E3A" w:rsidRDefault="00047E3A" w:rsidP="00005B0E">
      <w:pPr>
        <w:pStyle w:val="STPR2BulletsLevel1"/>
        <w:pBdr>
          <w:top w:val="single" w:sz="4" w:space="1" w:color="auto"/>
          <w:left w:val="single" w:sz="4" w:space="4" w:color="auto"/>
          <w:bottom w:val="single" w:sz="4" w:space="1" w:color="auto"/>
          <w:right w:val="single" w:sz="4" w:space="4" w:color="auto"/>
        </w:pBdr>
      </w:pPr>
      <w:r>
        <w:rPr>
          <w:rStyle w:val="normaltextrun"/>
        </w:rPr>
        <w:t>Improving active travel on trunk roads through communities (37);</w:t>
      </w:r>
      <w:r>
        <w:rPr>
          <w:rStyle w:val="eop"/>
        </w:rPr>
        <w:t> </w:t>
      </w:r>
      <w:r w:rsidR="007517E1">
        <w:rPr>
          <w:rStyle w:val="eop"/>
        </w:rPr>
        <w:t>and</w:t>
      </w:r>
    </w:p>
    <w:p w14:paraId="0E7DB934" w14:textId="5E2FD946" w:rsidR="00047E3A" w:rsidRDefault="00047E3A" w:rsidP="00005B0E">
      <w:pPr>
        <w:pStyle w:val="STPR2BulletsLevel1"/>
        <w:pBdr>
          <w:top w:val="single" w:sz="4" w:space="1" w:color="auto"/>
          <w:left w:val="single" w:sz="4" w:space="4" w:color="auto"/>
          <w:bottom w:val="single" w:sz="4" w:space="1" w:color="auto"/>
          <w:right w:val="single" w:sz="4" w:space="4" w:color="auto"/>
        </w:pBdr>
      </w:pPr>
      <w:r>
        <w:t>Speed Management Plan (38).</w:t>
      </w:r>
    </w:p>
    <w:p w14:paraId="14336A21" w14:textId="77777777" w:rsidR="00A44C10" w:rsidRDefault="00A44C10" w:rsidP="00005B0E">
      <w:pPr>
        <w:pStyle w:val="STPR2BulletsLevel1"/>
        <w:numPr>
          <w:ilvl w:val="0"/>
          <w:numId w:val="0"/>
        </w:numPr>
        <w:pBdr>
          <w:top w:val="single" w:sz="4" w:space="1" w:color="auto"/>
          <w:left w:val="single" w:sz="4" w:space="4" w:color="auto"/>
          <w:bottom w:val="single" w:sz="4" w:space="1" w:color="auto"/>
          <w:right w:val="single" w:sz="4" w:space="4" w:color="auto"/>
        </w:pBdr>
      </w:pPr>
    </w:p>
    <w:p w14:paraId="5979D2F5" w14:textId="1EB0E9D0" w:rsidR="000B4473" w:rsidRDefault="00A44C10" w:rsidP="00005B0E">
      <w:pPr>
        <w:pStyle w:val="STPR2BulletsLevel1"/>
        <w:numPr>
          <w:ilvl w:val="0"/>
          <w:numId w:val="0"/>
        </w:numPr>
        <w:pBdr>
          <w:top w:val="single" w:sz="4" w:space="1" w:color="auto"/>
          <w:left w:val="single" w:sz="4" w:space="4" w:color="auto"/>
          <w:bottom w:val="single" w:sz="4" w:space="1" w:color="auto"/>
          <w:right w:val="single" w:sz="4" w:space="4" w:color="auto"/>
        </w:pBdr>
      </w:pPr>
      <w:r>
        <w:rPr>
          <w:rStyle w:val="normaltextrun"/>
        </w:rPr>
        <w:t>Provision for those walking, wheeling and cycling on the t</w:t>
      </w:r>
      <w:r w:rsidR="00843EE0">
        <w:rPr>
          <w:rStyle w:val="normaltextrun"/>
        </w:rPr>
        <w:t>ru</w:t>
      </w:r>
      <w:r>
        <w:rPr>
          <w:rStyle w:val="normaltextrun"/>
        </w:rPr>
        <w:t xml:space="preserve">nk road network would be delivered through </w:t>
      </w:r>
      <w:r w:rsidR="007C0871">
        <w:rPr>
          <w:rStyle w:val="normaltextrun"/>
        </w:rPr>
        <w:t>recommendations</w:t>
      </w:r>
      <w:r w:rsidR="003578C5">
        <w:rPr>
          <w:rStyle w:val="normaltextrun"/>
        </w:rPr>
        <w:t>: Village – town active travel connections</w:t>
      </w:r>
      <w:r w:rsidR="007C0871">
        <w:rPr>
          <w:rStyle w:val="normaltextrun"/>
        </w:rPr>
        <w:t xml:space="preserve"> </w:t>
      </w:r>
      <w:r w:rsidR="003578C5">
        <w:rPr>
          <w:rStyle w:val="normaltextrun"/>
        </w:rPr>
        <w:t>(</w:t>
      </w:r>
      <w:r w:rsidR="00843EE0">
        <w:rPr>
          <w:rStyle w:val="normaltextrun"/>
        </w:rPr>
        <w:t>3</w:t>
      </w:r>
      <w:r w:rsidR="003578C5">
        <w:rPr>
          <w:rStyle w:val="normaltextrun"/>
        </w:rPr>
        <w:t>)</w:t>
      </w:r>
      <w:r w:rsidR="00843EE0">
        <w:rPr>
          <w:rStyle w:val="normaltextrun"/>
        </w:rPr>
        <w:t xml:space="preserve">, </w:t>
      </w:r>
      <w:r w:rsidR="003578C5">
        <w:rPr>
          <w:rStyle w:val="normaltextrun"/>
        </w:rPr>
        <w:t>Connecting towns by active travel (</w:t>
      </w:r>
      <w:r w:rsidR="00843EE0">
        <w:rPr>
          <w:rStyle w:val="normaltextrun"/>
        </w:rPr>
        <w:t>4</w:t>
      </w:r>
      <w:r w:rsidR="003578C5">
        <w:rPr>
          <w:rStyle w:val="normaltextrun"/>
        </w:rPr>
        <w:t>)</w:t>
      </w:r>
      <w:r w:rsidR="00843EE0">
        <w:rPr>
          <w:rStyle w:val="normaltextrun"/>
        </w:rPr>
        <w:t>,</w:t>
      </w:r>
      <w:r w:rsidR="003578C5">
        <w:rPr>
          <w:rStyle w:val="normaltextrun"/>
        </w:rPr>
        <w:t xml:space="preserve"> Long-distance active travel network</w:t>
      </w:r>
      <w:r w:rsidR="00843EE0">
        <w:rPr>
          <w:rStyle w:val="normaltextrun"/>
        </w:rPr>
        <w:t xml:space="preserve"> </w:t>
      </w:r>
      <w:r w:rsidR="003578C5">
        <w:rPr>
          <w:rStyle w:val="normaltextrun"/>
        </w:rPr>
        <w:t>(</w:t>
      </w:r>
      <w:r w:rsidR="00843EE0">
        <w:rPr>
          <w:rStyle w:val="normaltextrun"/>
        </w:rPr>
        <w:t>5</w:t>
      </w:r>
      <w:r w:rsidR="003578C5">
        <w:rPr>
          <w:rStyle w:val="normaltextrun"/>
        </w:rPr>
        <w:t>)</w:t>
      </w:r>
      <w:r w:rsidR="00843EE0">
        <w:rPr>
          <w:rStyle w:val="normaltextrun"/>
        </w:rPr>
        <w:t xml:space="preserve"> and</w:t>
      </w:r>
      <w:r w:rsidR="009953A8">
        <w:rPr>
          <w:rStyle w:val="normaltextrun"/>
        </w:rPr>
        <w:t xml:space="preserve"> Improving active travel on trunk roads through communities</w:t>
      </w:r>
      <w:r w:rsidR="00843EE0">
        <w:rPr>
          <w:rStyle w:val="normaltextrun"/>
        </w:rPr>
        <w:t xml:space="preserve"> </w:t>
      </w:r>
      <w:r w:rsidR="009953A8">
        <w:rPr>
          <w:rStyle w:val="normaltextrun"/>
        </w:rPr>
        <w:t>(</w:t>
      </w:r>
      <w:r w:rsidR="007C0871">
        <w:rPr>
          <w:rStyle w:val="normaltextrun"/>
        </w:rPr>
        <w:t>37</w:t>
      </w:r>
      <w:r w:rsidR="009953A8">
        <w:rPr>
          <w:rStyle w:val="normaltextrun"/>
        </w:rPr>
        <w:t>)</w:t>
      </w:r>
      <w:r>
        <w:rPr>
          <w:rStyle w:val="normaltextrun"/>
        </w:rPr>
        <w:t>. Additionally, behaviour</w:t>
      </w:r>
      <w:r w:rsidR="00843EE0">
        <w:rPr>
          <w:rStyle w:val="normaltextrun"/>
        </w:rPr>
        <w:t>al</w:t>
      </w:r>
      <w:r>
        <w:rPr>
          <w:rStyle w:val="normaltextrun"/>
        </w:rPr>
        <w:t xml:space="preserve"> change initiatives to encourage greater uptake of active and sustainable modes (in contrast to behaviour</w:t>
      </w:r>
      <w:r w:rsidR="001106C0">
        <w:rPr>
          <w:rStyle w:val="normaltextrun"/>
        </w:rPr>
        <w:t>al</w:t>
      </w:r>
      <w:r>
        <w:rPr>
          <w:rStyle w:val="normaltextrun"/>
        </w:rPr>
        <w:t xml:space="preserve"> change to improve road safety behaviours within this </w:t>
      </w:r>
      <w:r w:rsidR="007C0871">
        <w:rPr>
          <w:rStyle w:val="normaltextrun"/>
        </w:rPr>
        <w:t>recommendation</w:t>
      </w:r>
      <w:r>
        <w:rPr>
          <w:rStyle w:val="normaltextrun"/>
        </w:rPr>
        <w:t xml:space="preserve">) would be delivered through </w:t>
      </w:r>
      <w:r w:rsidR="00B57CB5">
        <w:rPr>
          <w:rStyle w:val="normaltextrun"/>
        </w:rPr>
        <w:t>Behavioural change initiatives</w:t>
      </w:r>
      <w:r w:rsidR="007C0871">
        <w:rPr>
          <w:rStyle w:val="normaltextrun"/>
        </w:rPr>
        <w:t xml:space="preserve"> </w:t>
      </w:r>
      <w:r w:rsidR="00B57CB5">
        <w:rPr>
          <w:rStyle w:val="normaltextrun"/>
        </w:rPr>
        <w:t>(</w:t>
      </w:r>
      <w:r w:rsidR="007C0871">
        <w:rPr>
          <w:rStyle w:val="normaltextrun"/>
        </w:rPr>
        <w:t>6</w:t>
      </w:r>
      <w:r w:rsidR="00B57CB5">
        <w:rPr>
          <w:rStyle w:val="normaltextrun"/>
        </w:rPr>
        <w:t>)</w:t>
      </w:r>
      <w:r>
        <w:rPr>
          <w:rStyle w:val="normaltextrun"/>
        </w:rPr>
        <w:t>.</w:t>
      </w:r>
    </w:p>
    <w:p w14:paraId="1344B893" w14:textId="45688272" w:rsidR="009475F2" w:rsidRDefault="00493E3C" w:rsidP="00005B0E">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O</w:t>
      </w:r>
      <w:r w:rsidR="009475F2">
        <w:t>ther areas of Scottish Government activity</w:t>
      </w:r>
    </w:p>
    <w:p w14:paraId="559EC1F3" w14:textId="4595013D" w:rsidR="0067721B" w:rsidRDefault="00C1179B" w:rsidP="00005B0E">
      <w:pPr>
        <w:pStyle w:val="STPR2BulletsLevel1"/>
        <w:pBdr>
          <w:top w:val="single" w:sz="4" w:space="1" w:color="auto"/>
          <w:left w:val="single" w:sz="4" w:space="4" w:color="auto"/>
          <w:bottom w:val="single" w:sz="4" w:space="1" w:color="auto"/>
          <w:right w:val="single" w:sz="4" w:space="4" w:color="auto"/>
        </w:pBdr>
      </w:pPr>
      <w:hyperlink r:id="rId19" w:history="1">
        <w:r w:rsidR="00C673AE" w:rsidRPr="00B651CA">
          <w:rPr>
            <w:rStyle w:val="Hyperlink"/>
          </w:rPr>
          <w:t xml:space="preserve">Scottish </w:t>
        </w:r>
        <w:r w:rsidR="0067721B" w:rsidRPr="00B651CA">
          <w:rPr>
            <w:rStyle w:val="Hyperlink"/>
          </w:rPr>
          <w:t xml:space="preserve">Safety Camera </w:t>
        </w:r>
        <w:r w:rsidR="00C673AE" w:rsidRPr="00B651CA">
          <w:rPr>
            <w:rStyle w:val="Hyperlink"/>
          </w:rPr>
          <w:t xml:space="preserve">Programme </w:t>
        </w:r>
        <w:r w:rsidR="0067721B" w:rsidRPr="00B651CA">
          <w:rPr>
            <w:rStyle w:val="Hyperlink"/>
          </w:rPr>
          <w:t>Handbook</w:t>
        </w:r>
        <w:r w:rsidR="00747D30" w:rsidRPr="00B651CA">
          <w:rPr>
            <w:rStyle w:val="Hyperlink"/>
          </w:rPr>
          <w:t xml:space="preserve"> (2019)</w:t>
        </w:r>
        <w:bookmarkStart w:id="7" w:name="_Ref110539860"/>
      </w:hyperlink>
      <w:bookmarkEnd w:id="7"/>
    </w:p>
    <w:p w14:paraId="22F229EB" w14:textId="2A1B3B40" w:rsidR="00D226B2" w:rsidRDefault="00C1179B" w:rsidP="00005B0E">
      <w:pPr>
        <w:pStyle w:val="STPR2BulletsLevel1"/>
        <w:pBdr>
          <w:top w:val="single" w:sz="4" w:space="1" w:color="auto"/>
          <w:left w:val="single" w:sz="4" w:space="4" w:color="auto"/>
          <w:bottom w:val="single" w:sz="4" w:space="1" w:color="auto"/>
          <w:right w:val="single" w:sz="4" w:space="4" w:color="auto"/>
        </w:pBdr>
      </w:pPr>
      <w:hyperlink r:id="rId20" w:history="1">
        <w:r w:rsidR="00D226B2" w:rsidRPr="00123C31">
          <w:rPr>
            <w:rStyle w:val="Hyperlink"/>
          </w:rPr>
          <w:t>Scotland’s Road Safety Framework to 2030</w:t>
        </w:r>
        <w:r w:rsidR="00E82F3A" w:rsidRPr="00123C31">
          <w:rPr>
            <w:rStyle w:val="Hyperlink"/>
          </w:rPr>
          <w:t xml:space="preserve"> (2021)</w:t>
        </w:r>
      </w:hyperlink>
      <w:r w:rsidR="00D226B2">
        <w:t>;</w:t>
      </w:r>
    </w:p>
    <w:p w14:paraId="69F90F02" w14:textId="3917D154" w:rsidR="000269C9" w:rsidRDefault="00C1179B" w:rsidP="00005B0E">
      <w:pPr>
        <w:pStyle w:val="STPR2BulletsLevel1"/>
        <w:pBdr>
          <w:top w:val="single" w:sz="4" w:space="1" w:color="auto"/>
          <w:left w:val="single" w:sz="4" w:space="4" w:color="auto"/>
          <w:bottom w:val="single" w:sz="4" w:space="1" w:color="auto"/>
          <w:right w:val="single" w:sz="4" w:space="4" w:color="auto"/>
        </w:pBdr>
      </w:pPr>
      <w:hyperlink r:id="rId21" w:history="1">
        <w:r w:rsidR="00D226B2" w:rsidRPr="007C7A34">
          <w:rPr>
            <w:rStyle w:val="Hyperlink"/>
          </w:rPr>
          <w:t>Active Travel Framework (2020)</w:t>
        </w:r>
      </w:hyperlink>
      <w:r w:rsidR="00D226B2">
        <w:t>;</w:t>
      </w:r>
    </w:p>
    <w:p w14:paraId="2F9E7983" w14:textId="501811A2" w:rsidR="000269C9" w:rsidRDefault="00C1179B" w:rsidP="00005B0E">
      <w:pPr>
        <w:pStyle w:val="STPR2BulletsLevel1"/>
        <w:pBdr>
          <w:top w:val="single" w:sz="4" w:space="1" w:color="auto"/>
          <w:left w:val="single" w:sz="4" w:space="4" w:color="auto"/>
          <w:bottom w:val="single" w:sz="4" w:space="1" w:color="auto"/>
          <w:right w:val="single" w:sz="4" w:space="4" w:color="auto"/>
        </w:pBdr>
        <w:rPr>
          <w:rStyle w:val="eop"/>
          <w:rFonts w:asciiTheme="minorHAnsi" w:hAnsiTheme="minorHAnsi" w:cstheme="minorBidi"/>
          <w:color w:val="auto"/>
          <w:sz w:val="22"/>
        </w:rPr>
      </w:pPr>
      <w:hyperlink r:id="rId22" w:history="1">
        <w:r w:rsidR="000269C9" w:rsidRPr="0016032E">
          <w:rPr>
            <w:rStyle w:val="Hyperlink"/>
          </w:rPr>
          <w:t>The National Walking Strategy (2014)</w:t>
        </w:r>
      </w:hyperlink>
      <w:r w:rsidR="000269C9" w:rsidRPr="000269C9">
        <w:rPr>
          <w:rStyle w:val="normaltextrun"/>
        </w:rPr>
        <w:t>; </w:t>
      </w:r>
      <w:r w:rsidR="00BD32F7">
        <w:rPr>
          <w:rStyle w:val="normaltextrun"/>
        </w:rPr>
        <w:t xml:space="preserve">and </w:t>
      </w:r>
      <w:r w:rsidR="000269C9" w:rsidRPr="000269C9">
        <w:rPr>
          <w:rStyle w:val="eop"/>
        </w:rPr>
        <w:t> </w:t>
      </w:r>
    </w:p>
    <w:p w14:paraId="671A6E21" w14:textId="389E1360" w:rsidR="00F643CC" w:rsidRDefault="00C1179B" w:rsidP="00005B0E">
      <w:pPr>
        <w:pStyle w:val="STPR2BulletsLevel1"/>
        <w:pBdr>
          <w:top w:val="single" w:sz="4" w:space="1" w:color="auto"/>
          <w:left w:val="single" w:sz="4" w:space="4" w:color="auto"/>
          <w:bottom w:val="single" w:sz="4" w:space="1" w:color="auto"/>
          <w:right w:val="single" w:sz="4" w:space="4" w:color="auto"/>
        </w:pBdr>
        <w:rPr>
          <w:rStyle w:val="normaltextrun"/>
          <w:rFonts w:asciiTheme="minorHAnsi" w:hAnsiTheme="minorHAnsi" w:cstheme="minorBidi"/>
          <w:color w:val="auto"/>
          <w:sz w:val="22"/>
        </w:rPr>
      </w:pPr>
      <w:hyperlink r:id="rId23" w:history="1">
        <w:r w:rsidR="000269C9" w:rsidRPr="00DE29C4">
          <w:rPr>
            <w:rStyle w:val="Hyperlink"/>
          </w:rPr>
          <w:t>Cycling Action Plan for Scotland (CAPS)</w:t>
        </w:r>
      </w:hyperlink>
      <w:r w:rsidR="000269C9" w:rsidRPr="000269C9">
        <w:rPr>
          <w:rStyle w:val="normaltextrun"/>
        </w:rPr>
        <w:t xml:space="preserve"> </w:t>
      </w:r>
      <w:r w:rsidR="000269C9" w:rsidRPr="00701C4D">
        <w:rPr>
          <w:rStyle w:val="normaltextrun"/>
          <w:strike/>
        </w:rPr>
        <w:t>(2017)</w:t>
      </w:r>
      <w:r w:rsidR="00F643CC">
        <w:rPr>
          <w:rStyle w:val="normaltextrun"/>
        </w:rPr>
        <w:t>; and</w:t>
      </w:r>
    </w:p>
    <w:p w14:paraId="188EC224" w14:textId="1FD87D15" w:rsidR="007C0871" w:rsidRDefault="00C1179B" w:rsidP="00005B0E">
      <w:pPr>
        <w:pStyle w:val="STPR2BulletsLevel1"/>
        <w:pBdr>
          <w:top w:val="single" w:sz="4" w:space="1" w:color="auto"/>
          <w:left w:val="single" w:sz="4" w:space="4" w:color="auto"/>
          <w:bottom w:val="single" w:sz="4" w:space="1" w:color="auto"/>
          <w:right w:val="single" w:sz="4" w:space="4" w:color="auto"/>
        </w:pBdr>
        <w:rPr>
          <w:rStyle w:val="normaltextrun"/>
          <w:rFonts w:asciiTheme="minorHAnsi" w:hAnsiTheme="minorHAnsi" w:cstheme="minorBidi"/>
          <w:color w:val="auto"/>
          <w:sz w:val="22"/>
        </w:rPr>
      </w:pPr>
      <w:hyperlink r:id="rId24" w:history="1">
        <w:r w:rsidR="00F643CC" w:rsidRPr="004C1650">
          <w:rPr>
            <w:rStyle w:val="Hyperlink"/>
          </w:rPr>
          <w:t>Place Principle</w:t>
        </w:r>
        <w:r w:rsidR="00126564" w:rsidRPr="004C1650">
          <w:rPr>
            <w:rStyle w:val="Hyperlink"/>
          </w:rPr>
          <w:t xml:space="preserve"> (2019)</w:t>
        </w:r>
      </w:hyperlink>
    </w:p>
    <w:p w14:paraId="104C97D6" w14:textId="77777777" w:rsidR="00D66145" w:rsidRDefault="00D66145">
      <w:pPr>
        <w:rPr>
          <w:rFonts w:ascii="Arial" w:hAnsi="Arial" w:cs="Arial"/>
          <w:b/>
          <w:bCs/>
          <w:color w:val="F38B33"/>
          <w:sz w:val="36"/>
          <w:szCs w:val="36"/>
          <w:lang w:val="en-US"/>
        </w:rPr>
      </w:pPr>
      <w:r>
        <w:br w:type="page"/>
      </w:r>
    </w:p>
    <w:p w14:paraId="5B3A2577" w14:textId="18DDCEA0" w:rsidR="009475F2" w:rsidRPr="00502991" w:rsidRDefault="0000245A" w:rsidP="009475F2">
      <w:pPr>
        <w:pStyle w:val="STPR2Heading1"/>
      </w:pPr>
      <w:r>
        <w:lastRenderedPageBreak/>
        <w:t>Appraisal</w:t>
      </w:r>
    </w:p>
    <w:p w14:paraId="2975119B" w14:textId="77777777" w:rsidR="00B96CD7" w:rsidRDefault="00B96CD7" w:rsidP="00B96CD7">
      <w:pPr>
        <w:pStyle w:val="STPR2BodyText"/>
      </w:pPr>
      <w:r>
        <w:t xml:space="preserve">This section provides an assessment of the recommendation against: </w:t>
      </w:r>
    </w:p>
    <w:p w14:paraId="0B312CFF" w14:textId="77777777" w:rsidR="00B96CD7" w:rsidRDefault="00B96CD7" w:rsidP="00B96CD7">
      <w:pPr>
        <w:pStyle w:val="ListBullet"/>
        <w:rPr>
          <w:rFonts w:ascii="Arial" w:hAnsi="Arial" w:cs="Arial"/>
          <w:sz w:val="24"/>
          <w:szCs w:val="24"/>
        </w:rPr>
      </w:pPr>
      <w:r w:rsidRPr="0065476B">
        <w:rPr>
          <w:rFonts w:ascii="Arial" w:hAnsi="Arial" w:cs="Arial"/>
          <w:sz w:val="24"/>
          <w:szCs w:val="24"/>
        </w:rPr>
        <w:t>STPR2 Transport Planning Objectives (TPOs)</w:t>
      </w:r>
      <w:r>
        <w:rPr>
          <w:rFonts w:ascii="Arial" w:hAnsi="Arial" w:cs="Arial"/>
          <w:sz w:val="24"/>
          <w:szCs w:val="24"/>
        </w:rPr>
        <w:t>;</w:t>
      </w:r>
    </w:p>
    <w:p w14:paraId="7897E343" w14:textId="77777777" w:rsidR="00B96CD7" w:rsidRDefault="00B96CD7" w:rsidP="00B96CD7">
      <w:pPr>
        <w:pStyle w:val="ListBullet"/>
        <w:rPr>
          <w:rFonts w:ascii="Arial" w:hAnsi="Arial" w:cs="Arial"/>
          <w:sz w:val="24"/>
          <w:szCs w:val="24"/>
        </w:rPr>
      </w:pPr>
      <w:r w:rsidRPr="0065476B">
        <w:rPr>
          <w:rFonts w:ascii="Arial" w:hAnsi="Arial" w:cs="Arial"/>
          <w:sz w:val="24"/>
          <w:szCs w:val="24"/>
        </w:rPr>
        <w:t>STAG criteria</w:t>
      </w:r>
      <w:r>
        <w:rPr>
          <w:rFonts w:ascii="Arial" w:hAnsi="Arial" w:cs="Arial"/>
          <w:sz w:val="24"/>
          <w:szCs w:val="24"/>
        </w:rPr>
        <w:t>;</w:t>
      </w:r>
    </w:p>
    <w:p w14:paraId="75F67D1E" w14:textId="77777777" w:rsidR="00B96CD7" w:rsidRDefault="00B96CD7" w:rsidP="00B96CD7">
      <w:pPr>
        <w:pStyle w:val="ListBullet"/>
        <w:rPr>
          <w:rFonts w:ascii="Arial" w:hAnsi="Arial" w:cs="Arial"/>
          <w:sz w:val="24"/>
          <w:szCs w:val="24"/>
        </w:rPr>
      </w:pPr>
      <w:r>
        <w:rPr>
          <w:rFonts w:ascii="Arial" w:hAnsi="Arial" w:cs="Arial"/>
          <w:sz w:val="24"/>
          <w:szCs w:val="24"/>
        </w:rPr>
        <w:t>D</w:t>
      </w:r>
      <w:r w:rsidRPr="0065476B">
        <w:rPr>
          <w:rFonts w:ascii="Arial" w:hAnsi="Arial" w:cs="Arial"/>
          <w:sz w:val="24"/>
          <w:szCs w:val="24"/>
        </w:rPr>
        <w:t>eliverability criteria</w:t>
      </w:r>
      <w:r>
        <w:rPr>
          <w:rFonts w:ascii="Arial" w:hAnsi="Arial" w:cs="Arial"/>
          <w:sz w:val="24"/>
          <w:szCs w:val="24"/>
        </w:rPr>
        <w:t>; and</w:t>
      </w:r>
    </w:p>
    <w:p w14:paraId="0C2AEACD" w14:textId="77777777" w:rsidR="00B96CD7" w:rsidRPr="00E6320C" w:rsidRDefault="00B96CD7" w:rsidP="00B96CD7">
      <w:pPr>
        <w:pStyle w:val="ListBullet"/>
        <w:rPr>
          <w:rFonts w:ascii="Arial" w:hAnsi="Arial" w:cs="Arial"/>
          <w:sz w:val="24"/>
          <w:szCs w:val="24"/>
        </w:rPr>
      </w:pPr>
      <w:r w:rsidRPr="001C2253">
        <w:rPr>
          <w:rFonts w:ascii="Arial" w:hAnsi="Arial" w:cs="Arial"/>
          <w:sz w:val="24"/>
          <w:szCs w:val="24"/>
        </w:rPr>
        <w:t>Statutory Impact Assessment criteria</w:t>
      </w:r>
      <w:r w:rsidRPr="0065476B">
        <w:rPr>
          <w:rFonts w:ascii="Arial" w:hAnsi="Arial" w:cs="Arial"/>
          <w:sz w:val="24"/>
          <w:szCs w:val="24"/>
        </w:rPr>
        <w:t xml:space="preserve">. </w:t>
      </w:r>
    </w:p>
    <w:p w14:paraId="657E7A89" w14:textId="616D5682" w:rsidR="00B96CD7" w:rsidRPr="00F07788" w:rsidRDefault="00B96CD7" w:rsidP="00F07788">
      <w:pPr>
        <w:pStyle w:val="ListBullet"/>
        <w:numPr>
          <w:ilvl w:val="0"/>
          <w:numId w:val="0"/>
        </w:numPr>
        <w:tabs>
          <w:tab w:val="left" w:pos="720"/>
        </w:tabs>
        <w:rPr>
          <w:rFonts w:ascii="Arial" w:hAnsi="Arial" w:cs="Arial"/>
          <w:sz w:val="24"/>
          <w:szCs w:val="24"/>
        </w:rPr>
      </w:pPr>
      <w:r w:rsidRPr="0065476B">
        <w:rPr>
          <w:rFonts w:ascii="Arial" w:hAnsi="Arial" w:cs="Arial"/>
          <w:sz w:val="24"/>
          <w:szCs w:val="24"/>
        </w:rPr>
        <w:t xml:space="preserve">The seven-point assessment scale has been used to indicate the impact of the recommendation when considered under the </w:t>
      </w:r>
      <w:r w:rsidR="00CC385E">
        <w:rPr>
          <w:rFonts w:ascii="Arial" w:hAnsi="Arial" w:cs="Arial"/>
          <w:sz w:val="24"/>
          <w:szCs w:val="24"/>
        </w:rPr>
        <w:t>‘</w:t>
      </w:r>
      <w:r>
        <w:rPr>
          <w:rFonts w:ascii="Arial" w:hAnsi="Arial" w:cs="Arial"/>
          <w:sz w:val="24"/>
          <w:szCs w:val="24"/>
        </w:rPr>
        <w:t>L</w:t>
      </w:r>
      <w:r w:rsidRPr="0065476B">
        <w:rPr>
          <w:rFonts w:ascii="Arial" w:hAnsi="Arial" w:cs="Arial"/>
          <w:sz w:val="24"/>
          <w:szCs w:val="24"/>
        </w:rPr>
        <w:t>ow</w:t>
      </w:r>
      <w:r w:rsidR="00CC385E">
        <w:rPr>
          <w:rFonts w:ascii="Arial" w:hAnsi="Arial" w:cs="Arial"/>
          <w:sz w:val="24"/>
          <w:szCs w:val="24"/>
        </w:rPr>
        <w:t>’</w:t>
      </w:r>
      <w:r w:rsidRPr="0065476B">
        <w:rPr>
          <w:rFonts w:ascii="Arial" w:hAnsi="Arial" w:cs="Arial"/>
          <w:sz w:val="24"/>
          <w:szCs w:val="24"/>
        </w:rPr>
        <w:t xml:space="preserve"> and </w:t>
      </w:r>
      <w:r w:rsidR="00CC385E">
        <w:rPr>
          <w:rFonts w:ascii="Arial" w:hAnsi="Arial" w:cs="Arial"/>
          <w:sz w:val="24"/>
          <w:szCs w:val="24"/>
        </w:rPr>
        <w:t>‘</w:t>
      </w:r>
      <w:r>
        <w:rPr>
          <w:rFonts w:ascii="Arial" w:hAnsi="Arial" w:cs="Arial"/>
          <w:sz w:val="24"/>
          <w:szCs w:val="24"/>
        </w:rPr>
        <w:t>H</w:t>
      </w:r>
      <w:r w:rsidRPr="0065476B">
        <w:rPr>
          <w:rFonts w:ascii="Arial" w:hAnsi="Arial" w:cs="Arial"/>
          <w:sz w:val="24"/>
          <w:szCs w:val="24"/>
        </w:rPr>
        <w:t>igh</w:t>
      </w:r>
      <w:r w:rsidR="00CC385E">
        <w:rPr>
          <w:rFonts w:ascii="Arial" w:hAnsi="Arial" w:cs="Arial"/>
          <w:sz w:val="24"/>
          <w:szCs w:val="24"/>
        </w:rPr>
        <w:t>’</w:t>
      </w:r>
      <w:r w:rsidRPr="0065476B">
        <w:rPr>
          <w:rFonts w:ascii="Arial" w:hAnsi="Arial" w:cs="Arial"/>
          <w:sz w:val="24"/>
          <w:szCs w:val="24"/>
        </w:rPr>
        <w:t xml:space="preserve"> </w:t>
      </w:r>
      <w:r w:rsidR="00F07788">
        <w:rPr>
          <w:rFonts w:ascii="Arial" w:hAnsi="Arial" w:cs="Arial"/>
          <w:sz w:val="24"/>
          <w:szCs w:val="24"/>
        </w:rPr>
        <w:t>Transport</w:t>
      </w:r>
      <w:r w:rsidR="00314680">
        <w:rPr>
          <w:rFonts w:ascii="Arial" w:hAnsi="Arial" w:cs="Arial"/>
          <w:sz w:val="24"/>
          <w:szCs w:val="24"/>
        </w:rPr>
        <w:t xml:space="preserve"> Behaviour </w:t>
      </w:r>
      <w:r w:rsidR="00F07788">
        <w:rPr>
          <w:rFonts w:ascii="Arial" w:hAnsi="Arial" w:cs="Arial"/>
          <w:sz w:val="24"/>
          <w:szCs w:val="24"/>
        </w:rPr>
        <w:t>Scenarios</w:t>
      </w:r>
      <w:r w:rsidRPr="0065476B">
        <w:rPr>
          <w:rFonts w:ascii="Arial" w:hAnsi="Arial" w:cs="Arial"/>
          <w:sz w:val="24"/>
          <w:szCs w:val="24"/>
        </w:rPr>
        <w:t xml:space="preserve"> (which are described in Appendix F of the Technical Report).</w:t>
      </w:r>
    </w:p>
    <w:p w14:paraId="7066EE21" w14:textId="66ACC9DD" w:rsidR="009B5FBA" w:rsidRDefault="009B5FBA" w:rsidP="0065476B">
      <w:pPr>
        <w:pStyle w:val="STPR2Heading2"/>
        <w:ind w:left="567" w:hanging="567"/>
      </w:pPr>
      <w:r>
        <w:t>Transport Planning Objectives</w:t>
      </w:r>
    </w:p>
    <w:p w14:paraId="36C402AC" w14:textId="3B1E78E5" w:rsidR="00B8131D" w:rsidRPr="00316AA8" w:rsidRDefault="00D378E1" w:rsidP="00005B0E">
      <w:pPr>
        <w:pStyle w:val="STPR2Heading3"/>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9C9C9" w:themeFill="accent3" w:themeFillTint="99"/>
      </w:pPr>
      <w:bookmarkStart w:id="8" w:name="_Toc96083524"/>
      <w:r>
        <w:t xml:space="preserve">1. </w:t>
      </w:r>
      <w:r w:rsidR="007E14A7" w:rsidRPr="00316AA8">
        <w:t>A sustainable strategic transport system that contributes significantly to the Scottish Government’s net-zero emissions target</w:t>
      </w:r>
    </w:p>
    <w:p w14:paraId="7901F4C1" w14:textId="3CE8FFAF" w:rsidR="00BF5DF5" w:rsidRDefault="007700B2"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bookmarkStart w:id="9" w:name="_Hlk96592861"/>
      <w:bookmarkEnd w:id="8"/>
      <w:r w:rsidRPr="00A74E46">
        <w:rPr>
          <w:noProof/>
          <w:color w:val="2B579A"/>
          <w:shd w:val="clear" w:color="auto" w:fill="E6E6E6"/>
        </w:rPr>
        <w:drawing>
          <wp:inline distT="0" distB="0" distL="0" distR="0" wp14:anchorId="51A5B30A" wp14:editId="57F59AD3">
            <wp:extent cx="5644800" cy="423811"/>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644800" cy="423811"/>
                    </a:xfrm>
                    <a:prstGeom prst="rect">
                      <a:avLst/>
                    </a:prstGeom>
                    <a:noFill/>
                    <a:ln>
                      <a:noFill/>
                    </a:ln>
                  </pic:spPr>
                </pic:pic>
              </a:graphicData>
            </a:graphic>
          </wp:inline>
        </w:drawing>
      </w:r>
    </w:p>
    <w:bookmarkEnd w:id="9"/>
    <w:p w14:paraId="36F12533" w14:textId="452192B2" w:rsidR="00204D1C" w:rsidRPr="00204D1C" w:rsidRDefault="00204D1C"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r w:rsidRPr="00204D1C">
        <w:rPr>
          <w:rFonts w:ascii="Arial" w:hAnsi="Arial" w:cs="Arial"/>
          <w:sz w:val="24"/>
          <w:szCs w:val="24"/>
        </w:rPr>
        <w:t xml:space="preserve">As </w:t>
      </w:r>
      <w:hyperlink r:id="rId26" w:history="1">
        <w:r w:rsidRPr="00810300">
          <w:rPr>
            <w:rStyle w:val="Hyperlink"/>
            <w:rFonts w:ascii="Arial" w:hAnsi="Arial" w:cs="Arial"/>
            <w:sz w:val="24"/>
            <w:szCs w:val="24"/>
          </w:rPr>
          <w:t>fear of road danger is the biggest deterrent to use of active modes</w:t>
        </w:r>
      </w:hyperlink>
      <w:r w:rsidRPr="00204D1C">
        <w:rPr>
          <w:rFonts w:ascii="Arial" w:hAnsi="Arial" w:cs="Arial"/>
          <w:sz w:val="24"/>
          <w:szCs w:val="24"/>
        </w:rPr>
        <w:t xml:space="preserve">, measures to reduce real and perceived safety </w:t>
      </w:r>
      <w:r w:rsidR="008E746A">
        <w:rPr>
          <w:rFonts w:ascii="Arial" w:hAnsi="Arial" w:cs="Arial"/>
          <w:sz w:val="24"/>
          <w:szCs w:val="24"/>
        </w:rPr>
        <w:t xml:space="preserve">concerns </w:t>
      </w:r>
      <w:r w:rsidRPr="00204D1C">
        <w:rPr>
          <w:rFonts w:ascii="Arial" w:hAnsi="Arial" w:cs="Arial"/>
          <w:sz w:val="24"/>
          <w:szCs w:val="24"/>
        </w:rPr>
        <w:t xml:space="preserve">are likely to have a positive impact on the share of trips made by walking, wheeling and cycling, contributing to a reduction in vehicle emissions. </w:t>
      </w:r>
    </w:p>
    <w:p w14:paraId="5C2CE33A" w14:textId="2EE03272" w:rsidR="00204D1C" w:rsidRPr="00204D1C" w:rsidRDefault="00C1179B"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hyperlink r:id="rId27" w:anchor=":~:text=9.7%20The%20cost%20of%20introducing,total%20of%20%C2%A34.35%20million" w:history="1">
        <w:r w:rsidR="00204D1C" w:rsidRPr="00225DF1">
          <w:rPr>
            <w:rStyle w:val="Hyperlink"/>
            <w:rFonts w:ascii="Arial" w:hAnsi="Arial" w:cs="Arial"/>
            <w:sz w:val="24"/>
            <w:szCs w:val="24"/>
          </w:rPr>
          <w:t>The relationship between vehicle speed and air quality is complex and can be influenced by several factors</w:t>
        </w:r>
      </w:hyperlink>
      <w:r w:rsidR="00204D1C" w:rsidRPr="00204D1C">
        <w:rPr>
          <w:rFonts w:ascii="Arial" w:hAnsi="Arial" w:cs="Arial"/>
          <w:sz w:val="24"/>
          <w:szCs w:val="24"/>
        </w:rPr>
        <w:t xml:space="preserve">, including consistency of driving speed and road environment. However, there is </w:t>
      </w:r>
      <w:hyperlink r:id="rId28" w:history="1">
        <w:r w:rsidR="00204D1C" w:rsidRPr="00A1221F">
          <w:rPr>
            <w:rStyle w:val="Hyperlink"/>
            <w:rFonts w:ascii="Arial" w:hAnsi="Arial" w:cs="Arial"/>
            <w:sz w:val="24"/>
            <w:szCs w:val="24"/>
          </w:rPr>
          <w:t>evidence to suggest that reducing speeds has the potential to reduce carbon emissions</w:t>
        </w:r>
      </w:hyperlink>
      <w:r w:rsidR="00204D1C" w:rsidRPr="00204D1C">
        <w:rPr>
          <w:rFonts w:ascii="Arial" w:hAnsi="Arial" w:cs="Arial"/>
          <w:sz w:val="24"/>
          <w:szCs w:val="24"/>
        </w:rPr>
        <w:t xml:space="preserve"> (along with air pollution and noise levels), as a result of reducing average and top percentile vehicle speeds.</w:t>
      </w:r>
    </w:p>
    <w:p w14:paraId="75A898BA" w14:textId="16FE9E8C" w:rsidR="007700B2" w:rsidRPr="00F836D4" w:rsidRDefault="00F50A18"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T</w:t>
      </w:r>
      <w:r w:rsidR="00204D1C" w:rsidRPr="00204D1C">
        <w:rPr>
          <w:rFonts w:ascii="Arial" w:hAnsi="Arial" w:cs="Arial"/>
          <w:sz w:val="24"/>
          <w:szCs w:val="24"/>
        </w:rPr>
        <w:t xml:space="preserve">his </w:t>
      </w:r>
      <w:r w:rsidR="007C0871">
        <w:rPr>
          <w:rFonts w:ascii="Arial" w:hAnsi="Arial" w:cs="Arial"/>
          <w:sz w:val="24"/>
          <w:szCs w:val="24"/>
        </w:rPr>
        <w:t>recommendation</w:t>
      </w:r>
      <w:r w:rsidR="00204D1C" w:rsidRPr="00204D1C">
        <w:rPr>
          <w:rFonts w:ascii="Arial" w:hAnsi="Arial" w:cs="Arial"/>
          <w:sz w:val="24"/>
          <w:szCs w:val="24"/>
        </w:rPr>
        <w:t xml:space="preserve"> is </w:t>
      </w:r>
      <w:r>
        <w:rPr>
          <w:rFonts w:ascii="Arial" w:hAnsi="Arial" w:cs="Arial"/>
          <w:sz w:val="24"/>
          <w:szCs w:val="24"/>
        </w:rPr>
        <w:t>expected</w:t>
      </w:r>
      <w:r w:rsidR="00204D1C" w:rsidRPr="00204D1C">
        <w:rPr>
          <w:rFonts w:ascii="Arial" w:hAnsi="Arial" w:cs="Arial"/>
          <w:sz w:val="24"/>
          <w:szCs w:val="24"/>
        </w:rPr>
        <w:t xml:space="preserve"> to have a minor positive impact on </w:t>
      </w:r>
      <w:r>
        <w:rPr>
          <w:rFonts w:ascii="Arial" w:hAnsi="Arial" w:cs="Arial"/>
          <w:sz w:val="24"/>
          <w:szCs w:val="24"/>
        </w:rPr>
        <w:t xml:space="preserve">this </w:t>
      </w:r>
      <w:r w:rsidR="004737CB">
        <w:rPr>
          <w:rFonts w:ascii="Arial" w:hAnsi="Arial" w:cs="Arial"/>
          <w:sz w:val="24"/>
          <w:szCs w:val="24"/>
        </w:rPr>
        <w:t>objective</w:t>
      </w:r>
      <w:r>
        <w:rPr>
          <w:rFonts w:ascii="Arial" w:hAnsi="Arial" w:cs="Arial"/>
          <w:sz w:val="24"/>
          <w:szCs w:val="24"/>
        </w:rPr>
        <w:t xml:space="preserve"> in</w:t>
      </w:r>
      <w:r w:rsidR="002365FA">
        <w:rPr>
          <w:rFonts w:ascii="Arial" w:hAnsi="Arial" w:cs="Arial"/>
          <w:sz w:val="24"/>
          <w:szCs w:val="24"/>
        </w:rPr>
        <w:t xml:space="preserve"> both</w:t>
      </w:r>
      <w:r>
        <w:rPr>
          <w:rFonts w:ascii="Arial" w:hAnsi="Arial" w:cs="Arial"/>
          <w:sz w:val="24"/>
          <w:szCs w:val="24"/>
        </w:rPr>
        <w:t xml:space="preserve"> </w:t>
      </w:r>
      <w:r w:rsidR="00E53C43">
        <w:rPr>
          <w:rFonts w:ascii="Arial" w:hAnsi="Arial" w:cs="Arial"/>
          <w:sz w:val="24"/>
          <w:szCs w:val="24"/>
        </w:rPr>
        <w:t>l</w:t>
      </w:r>
      <w:r>
        <w:rPr>
          <w:rFonts w:ascii="Arial" w:hAnsi="Arial" w:cs="Arial"/>
          <w:sz w:val="24"/>
          <w:szCs w:val="24"/>
        </w:rPr>
        <w:t xml:space="preserve">ow </w:t>
      </w:r>
      <w:r w:rsidR="002365FA">
        <w:rPr>
          <w:rFonts w:ascii="Arial" w:hAnsi="Arial" w:cs="Arial"/>
          <w:sz w:val="24"/>
          <w:szCs w:val="24"/>
        </w:rPr>
        <w:t xml:space="preserve">and </w:t>
      </w:r>
      <w:r w:rsidR="00E53C43">
        <w:rPr>
          <w:rFonts w:ascii="Arial" w:hAnsi="Arial" w:cs="Arial"/>
          <w:sz w:val="24"/>
          <w:szCs w:val="24"/>
        </w:rPr>
        <w:t>h</w:t>
      </w:r>
      <w:r w:rsidR="002365FA">
        <w:rPr>
          <w:rFonts w:ascii="Arial" w:hAnsi="Arial" w:cs="Arial"/>
          <w:sz w:val="24"/>
          <w:szCs w:val="24"/>
        </w:rPr>
        <w:t xml:space="preserve">igh </w:t>
      </w:r>
      <w:r>
        <w:rPr>
          <w:rFonts w:ascii="Arial" w:hAnsi="Arial" w:cs="Arial"/>
          <w:sz w:val="24"/>
          <w:szCs w:val="24"/>
        </w:rPr>
        <w:t>scenario</w:t>
      </w:r>
      <w:r w:rsidR="002365FA">
        <w:rPr>
          <w:rFonts w:ascii="Arial" w:hAnsi="Arial" w:cs="Arial"/>
          <w:sz w:val="24"/>
          <w:szCs w:val="24"/>
        </w:rPr>
        <w:t>s.</w:t>
      </w:r>
    </w:p>
    <w:p w14:paraId="0DC7FE4C" w14:textId="5B1794E3" w:rsidR="00BF5DF5" w:rsidRDefault="00BF5DF5">
      <w:pPr>
        <w:rPr>
          <w:rFonts w:ascii="Arial" w:eastAsia="Courier New" w:hAnsi="Arial" w:cs="Arial"/>
          <w:sz w:val="24"/>
          <w:szCs w:val="24"/>
          <w:lang w:eastAsia="en-US"/>
        </w:rPr>
      </w:pPr>
      <w:r>
        <w:rPr>
          <w:rFonts w:ascii="Arial" w:eastAsia="Courier New" w:hAnsi="Arial" w:cs="Arial"/>
          <w:sz w:val="24"/>
          <w:szCs w:val="24"/>
          <w:lang w:eastAsia="en-US"/>
        </w:rPr>
        <w:br w:type="page"/>
      </w:r>
    </w:p>
    <w:p w14:paraId="7E4E1BC0" w14:textId="3BB7A8BF" w:rsidR="009475F2" w:rsidRPr="00316AA8" w:rsidRDefault="009475F2" w:rsidP="00F861F4">
      <w:pPr>
        <w:pStyle w:val="STPR2Heading3"/>
        <w:numPr>
          <w:ilvl w:val="0"/>
          <w:numId w:val="2"/>
        </w:numPr>
        <w:pBdr>
          <w:top w:val="single" w:sz="4" w:space="1" w:color="auto"/>
          <w:left w:val="single" w:sz="4" w:space="0" w:color="auto"/>
          <w:bottom w:val="single" w:sz="4" w:space="1" w:color="auto"/>
          <w:right w:val="single" w:sz="4" w:space="4" w:color="auto"/>
        </w:pBdr>
        <w:shd w:val="clear" w:color="auto" w:fill="C9C9C9" w:themeFill="accent3" w:themeFillTint="99"/>
      </w:pPr>
      <w:r w:rsidRPr="00316AA8">
        <w:lastRenderedPageBreak/>
        <w:t>An inclusive strategic transport system that improves the affordability and accessibility of public transport</w:t>
      </w:r>
    </w:p>
    <w:p w14:paraId="690CAFED" w14:textId="36A8D718" w:rsidR="006A2046" w:rsidRDefault="007B0FF4" w:rsidP="00F861F4">
      <w:pPr>
        <w:pBdr>
          <w:top w:val="single" w:sz="4" w:space="1" w:color="auto"/>
          <w:left w:val="single" w:sz="4" w:space="0" w:color="auto"/>
          <w:bottom w:val="single" w:sz="4" w:space="1" w:color="auto"/>
          <w:right w:val="single" w:sz="4" w:space="4" w:color="auto"/>
        </w:pBdr>
        <w:rPr>
          <w:rFonts w:ascii="Arial" w:hAnsi="Arial" w:cs="Arial"/>
          <w:sz w:val="24"/>
          <w:szCs w:val="24"/>
        </w:rPr>
      </w:pPr>
      <w:r w:rsidRPr="00A74E46">
        <w:rPr>
          <w:noProof/>
          <w:color w:val="2B579A"/>
          <w:shd w:val="clear" w:color="auto" w:fill="E6E6E6"/>
        </w:rPr>
        <w:drawing>
          <wp:inline distT="0" distB="0" distL="0" distR="0" wp14:anchorId="06508C70" wp14:editId="2CB5FEDA">
            <wp:extent cx="5644800" cy="423811"/>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644800" cy="423811"/>
                    </a:xfrm>
                    <a:prstGeom prst="rect">
                      <a:avLst/>
                    </a:prstGeom>
                    <a:noFill/>
                    <a:ln>
                      <a:noFill/>
                    </a:ln>
                  </pic:spPr>
                </pic:pic>
              </a:graphicData>
            </a:graphic>
          </wp:inline>
        </w:drawing>
      </w:r>
    </w:p>
    <w:p w14:paraId="7384CA63" w14:textId="2C108D4D" w:rsidR="00FF12FC" w:rsidRPr="00FF12FC" w:rsidRDefault="00C1179B" w:rsidP="00F861F4">
      <w:pPr>
        <w:pBdr>
          <w:top w:val="single" w:sz="4" w:space="1" w:color="auto"/>
          <w:left w:val="single" w:sz="4" w:space="0" w:color="auto"/>
          <w:bottom w:val="single" w:sz="4" w:space="1" w:color="auto"/>
          <w:right w:val="single" w:sz="4" w:space="4" w:color="auto"/>
        </w:pBdr>
        <w:rPr>
          <w:rFonts w:ascii="Arial" w:hAnsi="Arial" w:cs="Arial"/>
          <w:sz w:val="24"/>
          <w:szCs w:val="24"/>
        </w:rPr>
      </w:pPr>
      <w:hyperlink r:id="rId29" w:history="1">
        <w:r w:rsidR="00FF12FC" w:rsidRPr="00C31DD8">
          <w:rPr>
            <w:rStyle w:val="Hyperlink"/>
            <w:rFonts w:ascii="Arial" w:hAnsi="Arial" w:cs="Arial"/>
            <w:sz w:val="24"/>
            <w:szCs w:val="24"/>
          </w:rPr>
          <w:t>Fear of road danger is the biggest single barrier to active travel use</w:t>
        </w:r>
      </w:hyperlink>
      <w:r w:rsidR="006A700D">
        <w:rPr>
          <w:rFonts w:ascii="Arial" w:hAnsi="Arial" w:cs="Arial"/>
          <w:sz w:val="24"/>
          <w:szCs w:val="24"/>
        </w:rPr>
        <w:t xml:space="preserve">. </w:t>
      </w:r>
      <w:r w:rsidR="006A700D" w:rsidRPr="006A700D">
        <w:rPr>
          <w:rStyle w:val="normaltextrun"/>
          <w:rFonts w:ascii="Arial" w:hAnsi="Arial" w:cs="Arial"/>
          <w:color w:val="000000"/>
          <w:sz w:val="24"/>
          <w:szCs w:val="24"/>
        </w:rPr>
        <w:t>Benefits</w:t>
      </w:r>
      <w:r w:rsidR="00643279">
        <w:rPr>
          <w:rStyle w:val="normaltextrun"/>
          <w:rFonts w:ascii="Arial" w:hAnsi="Arial" w:cs="Arial"/>
          <w:color w:val="000000"/>
          <w:sz w:val="24"/>
          <w:szCs w:val="24"/>
        </w:rPr>
        <w:t xml:space="preserve"> of this recommendation</w:t>
      </w:r>
      <w:r w:rsidR="00C04B9B">
        <w:rPr>
          <w:rStyle w:val="normaltextrun"/>
          <w:rFonts w:ascii="Arial" w:hAnsi="Arial" w:cs="Arial"/>
          <w:color w:val="000000"/>
          <w:sz w:val="24"/>
          <w:szCs w:val="24"/>
        </w:rPr>
        <w:t xml:space="preserve"> </w:t>
      </w:r>
      <w:r w:rsidR="006A700D" w:rsidRPr="006A700D">
        <w:rPr>
          <w:rStyle w:val="normaltextrun"/>
          <w:rFonts w:ascii="Arial" w:hAnsi="Arial" w:cs="Arial"/>
          <w:color w:val="000000"/>
          <w:sz w:val="24"/>
          <w:szCs w:val="24"/>
        </w:rPr>
        <w:t xml:space="preserve">arise especially for </w:t>
      </w:r>
      <w:hyperlink r:id="rId30" w:history="1">
        <w:r w:rsidR="006A700D" w:rsidRPr="00F861F4">
          <w:rPr>
            <w:rStyle w:val="Hyperlink"/>
            <w:rFonts w:ascii="Arial" w:hAnsi="Arial" w:cs="Arial"/>
            <w:sz w:val="24"/>
            <w:szCs w:val="24"/>
          </w:rPr>
          <w:t>those for wh</w:t>
        </w:r>
        <w:r w:rsidR="009923E4" w:rsidRPr="00F861F4">
          <w:rPr>
            <w:rStyle w:val="Hyperlink"/>
            <w:rFonts w:ascii="Arial" w:hAnsi="Arial" w:cs="Arial"/>
            <w:sz w:val="24"/>
            <w:szCs w:val="24"/>
          </w:rPr>
          <w:t>om</w:t>
        </w:r>
        <w:r w:rsidR="006A700D" w:rsidRPr="00F861F4">
          <w:rPr>
            <w:rStyle w:val="Hyperlink"/>
            <w:rFonts w:ascii="Arial" w:hAnsi="Arial" w:cs="Arial"/>
            <w:sz w:val="24"/>
            <w:szCs w:val="24"/>
          </w:rPr>
          <w:t xml:space="preserve"> road danger is the biggest deterrent, in particular older people, disabled people and children</w:t>
        </w:r>
      </w:hyperlink>
      <w:r w:rsidR="00B507F5">
        <w:rPr>
          <w:rStyle w:val="normaltextrun"/>
          <w:rFonts w:ascii="Arial" w:hAnsi="Arial" w:cs="Arial"/>
          <w:color w:val="000000"/>
          <w:sz w:val="24"/>
          <w:szCs w:val="24"/>
        </w:rPr>
        <w:t>.</w:t>
      </w:r>
    </w:p>
    <w:p w14:paraId="48551E51" w14:textId="4108B9DF" w:rsidR="00FF12FC" w:rsidRDefault="00FF12FC" w:rsidP="00F861F4">
      <w:pPr>
        <w:pBdr>
          <w:top w:val="single" w:sz="4" w:space="1" w:color="auto"/>
          <w:left w:val="single" w:sz="4" w:space="0" w:color="auto"/>
          <w:bottom w:val="single" w:sz="4" w:space="1" w:color="auto"/>
          <w:right w:val="single" w:sz="4" w:space="4" w:color="auto"/>
        </w:pBdr>
        <w:rPr>
          <w:rFonts w:ascii="Arial" w:hAnsi="Arial" w:cs="Arial"/>
          <w:sz w:val="24"/>
          <w:szCs w:val="24"/>
        </w:rPr>
      </w:pPr>
      <w:r w:rsidRPr="00FF12FC">
        <w:rPr>
          <w:rFonts w:ascii="Arial" w:hAnsi="Arial" w:cs="Arial"/>
          <w:sz w:val="24"/>
          <w:szCs w:val="24"/>
        </w:rPr>
        <w:t xml:space="preserve">Options to address reductions in traffic speeds and inappropriate road user behaviour would improve transport inclusivity for these and other commonly disadvantaged groups, such as unemployed people and members of low-income households, by encouraging </w:t>
      </w:r>
      <w:hyperlink r:id="rId31" w:history="1">
        <w:r w:rsidRPr="007877BF">
          <w:rPr>
            <w:rStyle w:val="Hyperlink"/>
            <w:rFonts w:ascii="Arial" w:hAnsi="Arial" w:cs="Arial"/>
            <w:sz w:val="24"/>
            <w:szCs w:val="24"/>
          </w:rPr>
          <w:t>safe, low-cost transport choices (by active modes and including access to public transport) and enhancing access to employment and other opportunities</w:t>
        </w:r>
      </w:hyperlink>
      <w:r w:rsidRPr="00FF12FC">
        <w:rPr>
          <w:rFonts w:ascii="Arial" w:hAnsi="Arial" w:cs="Arial"/>
          <w:sz w:val="24"/>
          <w:szCs w:val="24"/>
        </w:rPr>
        <w:t>.</w:t>
      </w:r>
    </w:p>
    <w:p w14:paraId="3EBF691F" w14:textId="35ADE30F" w:rsidR="00886E0E" w:rsidRDefault="00886E0E" w:rsidP="00F861F4">
      <w:pPr>
        <w:pBdr>
          <w:top w:val="single" w:sz="4" w:space="1" w:color="auto"/>
          <w:left w:val="single" w:sz="4" w:space="0" w:color="auto"/>
          <w:bottom w:val="single" w:sz="4" w:space="1" w:color="auto"/>
          <w:right w:val="single" w:sz="4" w:space="4" w:color="auto"/>
        </w:pBdr>
        <w:rPr>
          <w:rStyle w:val="eop"/>
          <w:rFonts w:ascii="Arial" w:hAnsi="Arial" w:cs="Arial"/>
          <w:color w:val="000000"/>
          <w:sz w:val="24"/>
          <w:szCs w:val="24"/>
        </w:rPr>
      </w:pPr>
      <w:r w:rsidRPr="00886E0E">
        <w:rPr>
          <w:rStyle w:val="normaltextrun"/>
          <w:rFonts w:ascii="Arial" w:hAnsi="Arial" w:cs="Arial"/>
          <w:color w:val="000000"/>
          <w:sz w:val="24"/>
          <w:szCs w:val="24"/>
        </w:rPr>
        <w:t xml:space="preserve">No impact on the affordability of </w:t>
      </w:r>
      <w:r w:rsidR="001205F1">
        <w:rPr>
          <w:rStyle w:val="normaltextrun"/>
          <w:rFonts w:ascii="Arial" w:hAnsi="Arial" w:cs="Arial"/>
          <w:color w:val="000000"/>
          <w:sz w:val="24"/>
          <w:szCs w:val="24"/>
        </w:rPr>
        <w:t xml:space="preserve">public </w:t>
      </w:r>
      <w:r w:rsidRPr="00886E0E">
        <w:rPr>
          <w:rStyle w:val="normaltextrun"/>
          <w:rFonts w:ascii="Arial" w:hAnsi="Arial" w:cs="Arial"/>
          <w:color w:val="000000"/>
          <w:sz w:val="24"/>
          <w:szCs w:val="24"/>
        </w:rPr>
        <w:t>transport is anticipated.</w:t>
      </w:r>
      <w:r w:rsidRPr="00886E0E">
        <w:rPr>
          <w:rStyle w:val="eop"/>
          <w:rFonts w:ascii="Arial" w:hAnsi="Arial" w:cs="Arial"/>
          <w:color w:val="000000"/>
          <w:sz w:val="24"/>
          <w:szCs w:val="24"/>
        </w:rPr>
        <w:t> </w:t>
      </w:r>
    </w:p>
    <w:p w14:paraId="157E1EEB" w14:textId="41151310" w:rsidR="00B96CD7" w:rsidRPr="005133B4" w:rsidRDefault="005133B4" w:rsidP="00F861F4">
      <w:pPr>
        <w:pBdr>
          <w:top w:val="single" w:sz="4" w:space="1" w:color="auto"/>
          <w:left w:val="single" w:sz="4" w:space="0" w:color="auto"/>
          <w:bottom w:val="single" w:sz="4" w:space="1" w:color="auto"/>
          <w:right w:val="single" w:sz="4" w:space="4" w:color="auto"/>
        </w:pBdr>
        <w:rPr>
          <w:rFonts w:ascii="Arial" w:hAnsi="Arial" w:cs="Arial"/>
          <w:sz w:val="32"/>
          <w:szCs w:val="32"/>
        </w:rPr>
      </w:pPr>
      <w:r w:rsidRPr="005133B4">
        <w:rPr>
          <w:rStyle w:val="normaltextrun"/>
          <w:rFonts w:ascii="Arial" w:hAnsi="Arial" w:cs="Arial"/>
          <w:color w:val="000000"/>
          <w:sz w:val="24"/>
          <w:szCs w:val="24"/>
        </w:rPr>
        <w:t>This recommendation is expected to have a minor positive impact on this objective in both Low and High scenarios.</w:t>
      </w:r>
      <w:r w:rsidRPr="005133B4">
        <w:rPr>
          <w:rStyle w:val="eop"/>
          <w:rFonts w:ascii="Arial" w:hAnsi="Arial" w:cs="Arial"/>
          <w:color w:val="000000"/>
          <w:sz w:val="24"/>
          <w:szCs w:val="24"/>
        </w:rPr>
        <w:t> </w:t>
      </w:r>
    </w:p>
    <w:p w14:paraId="75C1579E" w14:textId="7D5010A7" w:rsidR="00E21263" w:rsidRDefault="00E21263" w:rsidP="0065476B">
      <w:pPr>
        <w:rPr>
          <w:rFonts w:ascii="Arial" w:eastAsia="Courier New" w:hAnsi="Arial" w:cs="Arial"/>
          <w:sz w:val="24"/>
          <w:szCs w:val="24"/>
          <w:lang w:eastAsia="en-US"/>
        </w:rPr>
      </w:pPr>
    </w:p>
    <w:p w14:paraId="7C4A5745" w14:textId="77777777" w:rsidR="00E4483A" w:rsidRPr="00AA1A64" w:rsidRDefault="00E4483A" w:rsidP="00407CAE">
      <w:pPr>
        <w:pStyle w:val="STPR2Heading3"/>
        <w:keepNext/>
        <w:keepLines/>
        <w:numPr>
          <w:ilvl w:val="0"/>
          <w:numId w:val="2"/>
        </w:numPr>
        <w:pBdr>
          <w:top w:val="single" w:sz="4" w:space="1" w:color="auto"/>
          <w:left w:val="single" w:sz="4" w:space="4" w:color="auto"/>
          <w:bottom w:val="single" w:sz="4" w:space="0" w:color="auto"/>
          <w:right w:val="single" w:sz="4" w:space="4" w:color="auto"/>
        </w:pBdr>
        <w:shd w:val="clear" w:color="auto" w:fill="C9C9C9" w:themeFill="accent3" w:themeFillTint="99"/>
      </w:pPr>
      <w:r w:rsidRPr="00D372E8">
        <w:lastRenderedPageBreak/>
        <w:t>A cohesive strategic transport system that enhances communities as places, supporting health and wellbeing</w:t>
      </w:r>
    </w:p>
    <w:p w14:paraId="4B02EFCC" w14:textId="77777777" w:rsidR="00E4483A" w:rsidRDefault="00E4483A" w:rsidP="00407CAE">
      <w:pPr>
        <w:pStyle w:val="STPR2BodyText"/>
        <w:keepNext/>
        <w:keepLines/>
        <w:pBdr>
          <w:top w:val="single" w:sz="4" w:space="1" w:color="auto"/>
          <w:left w:val="single" w:sz="4" w:space="4" w:color="auto"/>
          <w:bottom w:val="single" w:sz="4" w:space="0" w:color="auto"/>
          <w:right w:val="single" w:sz="4" w:space="4" w:color="auto"/>
        </w:pBdr>
        <w:rPr>
          <w:szCs w:val="24"/>
        </w:rPr>
      </w:pPr>
      <w:r>
        <w:rPr>
          <w:noProof/>
          <w:color w:val="2B579A"/>
          <w:szCs w:val="24"/>
          <w:shd w:val="clear" w:color="auto" w:fill="E6E6E6"/>
        </w:rPr>
        <w:drawing>
          <wp:inline distT="0" distB="0" distL="0" distR="0" wp14:anchorId="522293D8" wp14:editId="1A76F799">
            <wp:extent cx="5644800" cy="427728"/>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4800" cy="427728"/>
                    </a:xfrm>
                    <a:prstGeom prst="rect">
                      <a:avLst/>
                    </a:prstGeom>
                    <a:noFill/>
                  </pic:spPr>
                </pic:pic>
              </a:graphicData>
            </a:graphic>
          </wp:inline>
        </w:drawing>
      </w:r>
    </w:p>
    <w:p w14:paraId="4AB63728" w14:textId="50054A6E" w:rsidR="00E4483A" w:rsidRPr="00C67DF0" w:rsidRDefault="00C1179B" w:rsidP="00407CAE">
      <w:pPr>
        <w:pStyle w:val="STPR2BodyText"/>
        <w:keepNext/>
        <w:keepLines/>
        <w:pBdr>
          <w:top w:val="single" w:sz="4" w:space="1" w:color="auto"/>
          <w:left w:val="single" w:sz="4" w:space="4" w:color="auto"/>
          <w:bottom w:val="single" w:sz="4" w:space="0" w:color="auto"/>
          <w:right w:val="single" w:sz="4" w:space="4" w:color="auto"/>
        </w:pBdr>
        <w:rPr>
          <w:szCs w:val="24"/>
        </w:rPr>
      </w:pPr>
      <w:hyperlink r:id="rId33" w:history="1">
        <w:r w:rsidR="00E4483A" w:rsidRPr="00C23927">
          <w:rPr>
            <w:rStyle w:val="Hyperlink"/>
            <w:szCs w:val="24"/>
          </w:rPr>
          <w:t>Research undertaken on behalf of Transport Scotland suggests that measures including lower speed limits have contributed towards reductions in the number and severity of accidents occurring in countries comparable to Scotland</w:t>
        </w:r>
      </w:hyperlink>
      <w:r w:rsidR="00E4483A" w:rsidRPr="00C67DF0">
        <w:rPr>
          <w:szCs w:val="24"/>
        </w:rPr>
        <w:t xml:space="preserve">, such as Norway and Sweden. </w:t>
      </w:r>
    </w:p>
    <w:p w14:paraId="4B6ECF66" w14:textId="2F6D0DC9" w:rsidR="00E4483A" w:rsidRDefault="00E4483A" w:rsidP="00407CAE">
      <w:pPr>
        <w:pStyle w:val="STPR2BodyText"/>
        <w:keepNext/>
        <w:keepLines/>
        <w:pBdr>
          <w:top w:val="single" w:sz="4" w:space="1" w:color="auto"/>
          <w:left w:val="single" w:sz="4" w:space="4" w:color="auto"/>
          <w:bottom w:val="single" w:sz="4" w:space="0" w:color="auto"/>
          <w:right w:val="single" w:sz="4" w:space="4" w:color="auto"/>
        </w:pBdr>
        <w:rPr>
          <w:rStyle w:val="normaltextrun"/>
          <w:rFonts w:asciiTheme="minorHAnsi" w:hAnsiTheme="minorHAnsi" w:cstheme="minorBidi"/>
          <w:color w:val="auto"/>
          <w:sz w:val="22"/>
        </w:rPr>
      </w:pPr>
      <w:r w:rsidRPr="00C67DF0">
        <w:rPr>
          <w:szCs w:val="24"/>
        </w:rPr>
        <w:t>Improving speed limit compliance could lead to improved attitudes and perceptions, enabling and encouraging more people to be active for short</w:t>
      </w:r>
      <w:r>
        <w:rPr>
          <w:szCs w:val="24"/>
        </w:rPr>
        <w:t>-</w:t>
      </w:r>
      <w:r w:rsidRPr="00C67DF0">
        <w:rPr>
          <w:szCs w:val="24"/>
        </w:rPr>
        <w:t xml:space="preserve"> to medium-distance journeys.</w:t>
      </w:r>
      <w:r>
        <w:rPr>
          <w:szCs w:val="24"/>
        </w:rPr>
        <w:t xml:space="preserve"> </w:t>
      </w:r>
      <w:hyperlink r:id="rId34" w:history="1">
        <w:r w:rsidRPr="00293DC7">
          <w:rPr>
            <w:rStyle w:val="Hyperlink"/>
          </w:rPr>
          <w:t>The main barrier to active travel is road danger, and a reduction in road speeds can be an important motivator to taking up walking, wheeling and cycling</w:t>
        </w:r>
      </w:hyperlink>
      <w:r>
        <w:rPr>
          <w:rStyle w:val="normaltextrun"/>
        </w:rPr>
        <w:t xml:space="preserve">. </w:t>
      </w:r>
      <w:hyperlink r:id="rId35" w:history="1">
        <w:r w:rsidRPr="00611A24">
          <w:rPr>
            <w:rStyle w:val="Hyperlink"/>
          </w:rPr>
          <w:t>Active travel is good for health and wellbeing, helping to reduce the risk of chronic conditions and mitigate health inequalities</w:t>
        </w:r>
      </w:hyperlink>
      <w:r>
        <w:rPr>
          <w:rStyle w:val="normaltextrun"/>
        </w:rPr>
        <w:t xml:space="preserve">. Therefore, there are likely </w:t>
      </w:r>
      <w:hyperlink r:id="rId36" w:history="1">
        <w:r w:rsidRPr="00451504">
          <w:rPr>
            <w:rStyle w:val="Hyperlink"/>
          </w:rPr>
          <w:t>health and wellbeing benefits arising from the implementation of lower road speeds and more respectful behaviour towards most at risk users</w:t>
        </w:r>
      </w:hyperlink>
      <w:r>
        <w:rPr>
          <w:rStyle w:val="normaltextrun"/>
        </w:rPr>
        <w:t xml:space="preserve">, encouraging more people to walk and cycle. </w:t>
      </w:r>
    </w:p>
    <w:p w14:paraId="75175C09" w14:textId="54A33E15" w:rsidR="00E4483A" w:rsidRDefault="00C1179B" w:rsidP="00407CAE">
      <w:pPr>
        <w:pStyle w:val="STPR2BodyText"/>
        <w:keepNext/>
        <w:keepLines/>
        <w:pBdr>
          <w:top w:val="single" w:sz="4" w:space="1" w:color="auto"/>
          <w:left w:val="single" w:sz="4" w:space="4" w:color="auto"/>
          <w:bottom w:val="single" w:sz="4" w:space="0" w:color="auto"/>
          <w:right w:val="single" w:sz="4" w:space="4" w:color="auto"/>
        </w:pBdr>
        <w:rPr>
          <w:szCs w:val="24"/>
        </w:rPr>
      </w:pPr>
      <w:hyperlink r:id="rId37" w:history="1">
        <w:r w:rsidR="00E4483A" w:rsidRPr="00494247">
          <w:rPr>
            <w:rStyle w:val="Hyperlink"/>
          </w:rPr>
          <w:t>The measures may also, by increasing the number of people out and about within their communities, make a positive contribution to places, and improve</w:t>
        </w:r>
        <w:r w:rsidR="00E4483A" w:rsidRPr="00494247">
          <w:rPr>
            <w:rStyle w:val="Hyperlink"/>
            <w:szCs w:val="24"/>
          </w:rPr>
          <w:t xml:space="preserve"> community cohesion</w:t>
        </w:r>
      </w:hyperlink>
      <w:r w:rsidR="00E4483A" w:rsidRPr="00C67DF0">
        <w:rPr>
          <w:szCs w:val="24"/>
        </w:rPr>
        <w:t>.</w:t>
      </w:r>
    </w:p>
    <w:p w14:paraId="1C32B943" w14:textId="5FA18CE6" w:rsidR="00E4483A" w:rsidRDefault="00E4483A" w:rsidP="00407CAE">
      <w:pPr>
        <w:pStyle w:val="STPR2BodyText"/>
        <w:keepNext/>
        <w:keepLines/>
        <w:pBdr>
          <w:top w:val="single" w:sz="4" w:space="1" w:color="auto"/>
          <w:left w:val="single" w:sz="4" w:space="4" w:color="auto"/>
          <w:bottom w:val="single" w:sz="4" w:space="0" w:color="auto"/>
          <w:right w:val="single" w:sz="4" w:space="4" w:color="auto"/>
        </w:pBdr>
        <w:rPr>
          <w:szCs w:val="24"/>
        </w:rPr>
      </w:pPr>
      <w:r>
        <w:t>This recommendation</w:t>
      </w:r>
      <w:r w:rsidRPr="00F23EC7">
        <w:t xml:space="preserve"> seeks to improve safety of the road network and street environments, which in turn </w:t>
      </w:r>
      <w:r w:rsidR="006221A6">
        <w:t>would</w:t>
      </w:r>
      <w:r w:rsidRPr="00F23EC7">
        <w:t xml:space="preserve"> encourage greater use of sustainable active travel options and prioritise pedestrians and cyclists in the public realm. In addition, road traffic travelling at slower speeds may also result in positive effects by reducing noise and vibration and improving air quality due to a reduction in fuel consumption</w:t>
      </w:r>
      <w:r>
        <w:t>.</w:t>
      </w:r>
    </w:p>
    <w:p w14:paraId="60F9F9B5" w14:textId="77777777" w:rsidR="00E4483A" w:rsidRPr="00B664B4" w:rsidRDefault="00E4483A" w:rsidP="00407CAE">
      <w:pPr>
        <w:pStyle w:val="STPR2BodyText"/>
        <w:keepNext/>
        <w:keepLines/>
        <w:pBdr>
          <w:top w:val="single" w:sz="4" w:space="1" w:color="auto"/>
          <w:left w:val="single" w:sz="4" w:space="4" w:color="auto"/>
          <w:bottom w:val="single" w:sz="4" w:space="0" w:color="auto"/>
          <w:right w:val="single" w:sz="4" w:space="4" w:color="auto"/>
        </w:pBdr>
      </w:pPr>
      <w:r w:rsidRPr="004A0697">
        <w:t>This recommendation is expected to have a m</w:t>
      </w:r>
      <w:r>
        <w:t>oderate</w:t>
      </w:r>
      <w:r w:rsidRPr="004A0697">
        <w:t xml:space="preserve"> positive impact on this objective in both Low and High scenarios.</w:t>
      </w:r>
    </w:p>
    <w:p w14:paraId="039BD201" w14:textId="0BD4233E" w:rsidR="00E4483A" w:rsidRDefault="00E4483A" w:rsidP="0065476B">
      <w:pPr>
        <w:rPr>
          <w:rFonts w:ascii="Arial" w:eastAsia="Courier New" w:hAnsi="Arial" w:cs="Arial"/>
          <w:sz w:val="24"/>
          <w:szCs w:val="24"/>
          <w:lang w:eastAsia="en-US"/>
        </w:rPr>
      </w:pPr>
    </w:p>
    <w:p w14:paraId="0447DC34" w14:textId="77777777" w:rsidR="00E4483A" w:rsidRPr="00036F3F" w:rsidRDefault="00E4483A" w:rsidP="00005B0E">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4. </w:t>
      </w:r>
      <w:r w:rsidRPr="00D372E8">
        <w:t>An integrated strategic transport system that contributes towards sustainable inclusive growth in Scotland</w:t>
      </w:r>
    </w:p>
    <w:p w14:paraId="53D77561" w14:textId="77777777" w:rsidR="00E4483A" w:rsidRDefault="00E4483A"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r w:rsidRPr="00062B0A">
        <w:rPr>
          <w:noProof/>
          <w:color w:val="2B579A"/>
          <w:shd w:val="clear" w:color="auto" w:fill="E6E6E6"/>
        </w:rPr>
        <w:drawing>
          <wp:inline distT="0" distB="0" distL="0" distR="0" wp14:anchorId="6A82E146" wp14:editId="3466B1F9">
            <wp:extent cx="5644800" cy="425343"/>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4800" cy="425343"/>
                    </a:xfrm>
                    <a:prstGeom prst="rect">
                      <a:avLst/>
                    </a:prstGeom>
                    <a:noFill/>
                    <a:ln>
                      <a:noFill/>
                    </a:ln>
                  </pic:spPr>
                </pic:pic>
              </a:graphicData>
            </a:graphic>
          </wp:inline>
        </w:drawing>
      </w:r>
    </w:p>
    <w:p w14:paraId="07712A9F" w14:textId="29E9C144" w:rsidR="00BB7CAC" w:rsidRDefault="00E4483A" w:rsidP="00005B0E">
      <w:pPr>
        <w:pBdr>
          <w:top w:val="single" w:sz="4" w:space="1" w:color="auto"/>
          <w:left w:val="single" w:sz="4" w:space="4" w:color="auto"/>
          <w:bottom w:val="single" w:sz="4" w:space="1" w:color="auto"/>
          <w:right w:val="single" w:sz="4" w:space="4" w:color="auto"/>
        </w:pBdr>
        <w:rPr>
          <w:rFonts w:ascii="Arial" w:hAnsi="Arial" w:cs="Arial"/>
          <w:color w:val="000000"/>
          <w:sz w:val="24"/>
        </w:rPr>
      </w:pPr>
      <w:r w:rsidRPr="00064DC3">
        <w:rPr>
          <w:rFonts w:ascii="Arial" w:hAnsi="Arial" w:cs="Arial"/>
          <w:sz w:val="24"/>
          <w:szCs w:val="24"/>
        </w:rPr>
        <w:t xml:space="preserve">This </w:t>
      </w:r>
      <w:r>
        <w:rPr>
          <w:rFonts w:ascii="Arial" w:hAnsi="Arial" w:cs="Arial"/>
          <w:sz w:val="24"/>
          <w:szCs w:val="24"/>
        </w:rPr>
        <w:t>recommendation</w:t>
      </w:r>
      <w:r w:rsidRPr="00064DC3">
        <w:rPr>
          <w:rFonts w:ascii="Arial" w:hAnsi="Arial" w:cs="Arial"/>
          <w:sz w:val="24"/>
          <w:szCs w:val="24"/>
        </w:rPr>
        <w:t>, through options that improve the compliance with speed limits, would benefit the resilience of the trunk road network for both through and local traffic, through fewer closures</w:t>
      </w:r>
      <w:r>
        <w:rPr>
          <w:rFonts w:ascii="Arial" w:hAnsi="Arial" w:cs="Arial"/>
          <w:sz w:val="24"/>
          <w:szCs w:val="24"/>
        </w:rPr>
        <w:t xml:space="preserve"> as a result of speed-related accidents</w:t>
      </w:r>
      <w:r w:rsidRPr="00064DC3">
        <w:rPr>
          <w:rFonts w:ascii="Arial" w:hAnsi="Arial" w:cs="Arial"/>
          <w:sz w:val="24"/>
          <w:szCs w:val="24"/>
        </w:rPr>
        <w:t xml:space="preserve">. </w:t>
      </w:r>
      <w:hyperlink r:id="rId39" w:history="1">
        <w:r w:rsidRPr="009E0AA2">
          <w:rPr>
            <w:rStyle w:val="Hyperlink"/>
            <w:rFonts w:ascii="Arial" w:hAnsi="Arial" w:cs="Arial"/>
            <w:sz w:val="24"/>
            <w:szCs w:val="24"/>
          </w:rPr>
          <w:t xml:space="preserve">Evaluation of the </w:t>
        </w:r>
        <w:r w:rsidR="002107B0" w:rsidRPr="009E0AA2">
          <w:rPr>
            <w:rStyle w:val="Hyperlink"/>
            <w:rFonts w:ascii="Arial" w:hAnsi="Arial" w:cs="Arial"/>
            <w:sz w:val="24"/>
            <w:szCs w:val="24"/>
          </w:rPr>
          <w:t xml:space="preserve">A9 average speed camera system </w:t>
        </w:r>
        <w:r w:rsidRPr="009E0AA2">
          <w:rPr>
            <w:rStyle w:val="Hyperlink"/>
            <w:rFonts w:ascii="Arial" w:hAnsi="Arial" w:cs="Arial"/>
            <w:sz w:val="24"/>
            <w:szCs w:val="24"/>
          </w:rPr>
          <w:t>(Dunblane to Inverness)</w:t>
        </w:r>
        <w:r w:rsidR="002E1F3D" w:rsidRPr="009E0AA2">
          <w:rPr>
            <w:rStyle w:val="Hyperlink"/>
            <w:rFonts w:ascii="Arial" w:hAnsi="Arial" w:cs="Arial"/>
            <w:sz w:val="24"/>
            <w:szCs w:val="24"/>
          </w:rPr>
          <w:t xml:space="preserve">, as an example of </w:t>
        </w:r>
        <w:r w:rsidR="00D0502A" w:rsidRPr="009E0AA2">
          <w:rPr>
            <w:rStyle w:val="Hyperlink"/>
            <w:rFonts w:ascii="Arial" w:hAnsi="Arial" w:cs="Arial"/>
            <w:sz w:val="24"/>
            <w:szCs w:val="24"/>
          </w:rPr>
          <w:t>a</w:t>
        </w:r>
        <w:r w:rsidR="002E1F3D" w:rsidRPr="009E0AA2">
          <w:rPr>
            <w:rStyle w:val="Hyperlink"/>
            <w:rFonts w:ascii="Arial" w:hAnsi="Arial" w:cs="Arial"/>
            <w:sz w:val="24"/>
            <w:szCs w:val="24"/>
          </w:rPr>
          <w:t xml:space="preserve"> measure to improve compliance with speed limits,</w:t>
        </w:r>
        <w:r w:rsidRPr="009E0AA2">
          <w:rPr>
            <w:rStyle w:val="Hyperlink"/>
            <w:rFonts w:ascii="Arial" w:hAnsi="Arial" w:cs="Arial"/>
            <w:sz w:val="24"/>
            <w:szCs w:val="24"/>
          </w:rPr>
          <w:t xml:space="preserve"> indicates that the time during which carriageway restrictions applied due to accidents reduced by 25% following implementation</w:t>
        </w:r>
      </w:hyperlink>
      <w:r w:rsidRPr="00064DC3">
        <w:rPr>
          <w:rFonts w:ascii="Arial" w:hAnsi="Arial" w:cs="Arial"/>
          <w:sz w:val="24"/>
          <w:szCs w:val="24"/>
        </w:rPr>
        <w:t xml:space="preserve">. </w:t>
      </w:r>
      <w:r w:rsidR="006C40ED">
        <w:rPr>
          <w:rFonts w:ascii="Arial" w:hAnsi="Arial" w:cs="Arial"/>
          <w:color w:val="000000"/>
          <w:sz w:val="24"/>
        </w:rPr>
        <w:t xml:space="preserve">Whilst this recommendation includes speed enforcement measures, these cannot be deployed on every route, and sites for speed enforcement need to </w:t>
      </w:r>
      <w:r w:rsidR="006C40ED">
        <w:rPr>
          <w:rFonts w:ascii="Arial" w:hAnsi="Arial" w:cs="Arial"/>
          <w:color w:val="000000"/>
          <w:sz w:val="24"/>
        </w:rPr>
        <w:lastRenderedPageBreak/>
        <w:t xml:space="preserve">meet the criteria set out in the </w:t>
      </w:r>
      <w:hyperlink r:id="rId40" w:history="1">
        <w:r w:rsidR="006C40ED" w:rsidRPr="008360F6">
          <w:rPr>
            <w:rStyle w:val="Hyperlink"/>
            <w:rFonts w:ascii="Arial" w:hAnsi="Arial" w:cs="Arial"/>
            <w:sz w:val="24"/>
          </w:rPr>
          <w:t>Scottish Safety Camera Programme Handbook</w:t>
        </w:r>
      </w:hyperlink>
      <w:r w:rsidR="006C40ED">
        <w:rPr>
          <w:rFonts w:ascii="Arial" w:hAnsi="Arial" w:cs="Arial"/>
          <w:color w:val="000000"/>
          <w:sz w:val="24"/>
        </w:rPr>
        <w:fldChar w:fldCharType="begin"/>
      </w:r>
      <w:r w:rsidR="006C40ED">
        <w:rPr>
          <w:rFonts w:ascii="Arial" w:hAnsi="Arial" w:cs="Arial"/>
          <w:color w:val="000000"/>
          <w:sz w:val="24"/>
        </w:rPr>
        <w:instrText xml:space="preserve"> NOTEREF _Ref110539860 \f \h </w:instrText>
      </w:r>
      <w:r w:rsidR="00323756">
        <w:rPr>
          <w:rFonts w:ascii="Arial" w:hAnsi="Arial" w:cs="Arial"/>
          <w:color w:val="000000"/>
          <w:sz w:val="24"/>
        </w:rPr>
        <w:instrText xml:space="preserve"> \* MERGEFORMAT </w:instrText>
      </w:r>
      <w:r w:rsidR="006C40ED">
        <w:rPr>
          <w:rFonts w:ascii="Arial" w:hAnsi="Arial" w:cs="Arial"/>
          <w:color w:val="000000"/>
          <w:sz w:val="24"/>
        </w:rPr>
      </w:r>
      <w:r w:rsidR="006C40ED">
        <w:rPr>
          <w:rFonts w:ascii="Arial" w:hAnsi="Arial" w:cs="Arial"/>
          <w:color w:val="000000"/>
          <w:sz w:val="24"/>
        </w:rPr>
        <w:fldChar w:fldCharType="separate"/>
      </w:r>
      <w:r w:rsidR="0062199E">
        <w:rPr>
          <w:rFonts w:ascii="Arial" w:hAnsi="Arial" w:cs="Arial"/>
          <w:b/>
          <w:bCs/>
          <w:color w:val="000000"/>
          <w:sz w:val="24"/>
          <w:lang w:val="en-US"/>
        </w:rPr>
        <w:t>Error! Bookmark not defined.</w:t>
      </w:r>
      <w:r w:rsidR="006C40ED">
        <w:rPr>
          <w:rFonts w:ascii="Arial" w:hAnsi="Arial" w:cs="Arial"/>
          <w:color w:val="000000"/>
          <w:sz w:val="24"/>
        </w:rPr>
        <w:fldChar w:fldCharType="end"/>
      </w:r>
      <w:r w:rsidR="006C40ED">
        <w:rPr>
          <w:rFonts w:ascii="Arial" w:hAnsi="Arial" w:cs="Arial"/>
          <w:color w:val="000000"/>
          <w:sz w:val="24"/>
        </w:rPr>
        <w:t xml:space="preserve">.  </w:t>
      </w:r>
    </w:p>
    <w:p w14:paraId="0BBEF6D0" w14:textId="098D292C" w:rsidR="00E4483A" w:rsidRPr="00064DC3" w:rsidRDefault="006C40ED"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color w:val="000000"/>
          <w:sz w:val="24"/>
        </w:rPr>
        <w:t>There is recognition that a significant element of achieving enhanced compliance with speed limits therefore relies on changing attitudes and behaviours towards speed.  This recommendation aims to achieve this through behaviour</w:t>
      </w:r>
      <w:r w:rsidR="003573D6">
        <w:rPr>
          <w:rFonts w:ascii="Arial" w:hAnsi="Arial" w:cs="Arial"/>
          <w:color w:val="000000"/>
          <w:sz w:val="24"/>
        </w:rPr>
        <w:t>al</w:t>
      </w:r>
      <w:r>
        <w:rPr>
          <w:rFonts w:ascii="Arial" w:hAnsi="Arial" w:cs="Arial"/>
          <w:color w:val="000000"/>
          <w:sz w:val="24"/>
        </w:rPr>
        <w:t xml:space="preserve"> change campaigns,</w:t>
      </w:r>
      <w:r w:rsidR="00AD4610">
        <w:rPr>
          <w:rFonts w:ascii="Arial" w:hAnsi="Arial" w:cs="Arial"/>
          <w:sz w:val="24"/>
          <w:szCs w:val="24"/>
        </w:rPr>
        <w:t xml:space="preserve"> </w:t>
      </w:r>
      <w:r>
        <w:rPr>
          <w:rFonts w:ascii="Arial" w:hAnsi="Arial" w:cs="Arial"/>
          <w:sz w:val="24"/>
          <w:szCs w:val="24"/>
        </w:rPr>
        <w:t xml:space="preserve">which if implemented </w:t>
      </w:r>
      <w:r w:rsidR="00E4483A" w:rsidRPr="00064DC3">
        <w:rPr>
          <w:rFonts w:ascii="Arial" w:hAnsi="Arial" w:cs="Arial"/>
          <w:sz w:val="24"/>
          <w:szCs w:val="24"/>
        </w:rPr>
        <w:t xml:space="preserve">alongside speed enforcement technology, could have similar benefits. This could provide benefits to businesses, and to individuals accessing employment opportunities and services. It may also provide opportunities to strengthen supply chains locally, regionally and nationally, the benefits of which would vary geographically. </w:t>
      </w:r>
    </w:p>
    <w:p w14:paraId="380F449B" w14:textId="77777777" w:rsidR="00E4483A" w:rsidRDefault="00E4483A"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r w:rsidRPr="00064DC3">
        <w:rPr>
          <w:rFonts w:ascii="Arial" w:hAnsi="Arial" w:cs="Arial"/>
          <w:sz w:val="24"/>
          <w:szCs w:val="24"/>
        </w:rPr>
        <w:t xml:space="preserve">Road closures have a greater impact on connectivity in more rural areas of the country, with limited or no alternative routes often causing lengthy diversions or significant delays. Improved resilience, through reduced accident-related closures is therefore likely to have a greater benefit to inclusive growth in these areas. </w:t>
      </w:r>
    </w:p>
    <w:p w14:paraId="3CC7CD3E" w14:textId="78F118E3" w:rsidR="00E4483A" w:rsidRDefault="00E4483A"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This recommendation </w:t>
      </w:r>
      <w:r w:rsidRPr="00D7655E">
        <w:rPr>
          <w:rFonts w:ascii="Arial" w:hAnsi="Arial" w:cs="Arial"/>
          <w:sz w:val="24"/>
          <w:szCs w:val="24"/>
        </w:rPr>
        <w:t>could increase the compliance of 20mph speed limits</w:t>
      </w:r>
      <w:r>
        <w:rPr>
          <w:rFonts w:ascii="Arial" w:hAnsi="Arial" w:cs="Arial"/>
          <w:sz w:val="24"/>
          <w:szCs w:val="24"/>
        </w:rPr>
        <w:t xml:space="preserve">. </w:t>
      </w:r>
      <w:hyperlink r:id="rId41" w:history="1">
        <w:r w:rsidRPr="003A0DF9">
          <w:rPr>
            <w:rStyle w:val="Hyperlink"/>
            <w:rFonts w:ascii="Arial" w:hAnsi="Arial" w:cs="Arial"/>
            <w:sz w:val="24"/>
            <w:szCs w:val="24"/>
          </w:rPr>
          <w:t>It is estimated that the value of accident and casualty prevention based on 20mph speed reduction in Scotland could be between £27.1</w:t>
        </w:r>
        <w:r w:rsidR="006A15FF">
          <w:rPr>
            <w:rStyle w:val="Hyperlink"/>
            <w:rFonts w:ascii="Arial" w:hAnsi="Arial" w:cs="Arial"/>
            <w:sz w:val="24"/>
            <w:szCs w:val="24"/>
          </w:rPr>
          <w:t xml:space="preserve"> million</w:t>
        </w:r>
        <w:r w:rsidRPr="003A0DF9">
          <w:rPr>
            <w:rStyle w:val="Hyperlink"/>
            <w:rFonts w:ascii="Arial" w:hAnsi="Arial" w:cs="Arial"/>
            <w:sz w:val="24"/>
            <w:szCs w:val="24"/>
          </w:rPr>
          <w:t xml:space="preserve"> and £39.9</w:t>
        </w:r>
        <w:r w:rsidR="006A15FF">
          <w:rPr>
            <w:rStyle w:val="Hyperlink"/>
            <w:rFonts w:ascii="Arial" w:hAnsi="Arial" w:cs="Arial"/>
            <w:sz w:val="24"/>
            <w:szCs w:val="24"/>
          </w:rPr>
          <w:t xml:space="preserve"> </w:t>
        </w:r>
        <w:r w:rsidRPr="003A0DF9">
          <w:rPr>
            <w:rStyle w:val="Hyperlink"/>
            <w:rFonts w:ascii="Arial" w:hAnsi="Arial" w:cs="Arial"/>
            <w:sz w:val="24"/>
            <w:szCs w:val="24"/>
          </w:rPr>
          <w:t>m</w:t>
        </w:r>
        <w:r w:rsidR="006A15FF">
          <w:rPr>
            <w:rStyle w:val="Hyperlink"/>
            <w:rFonts w:ascii="Arial" w:hAnsi="Arial" w:cs="Arial"/>
            <w:sz w:val="24"/>
            <w:szCs w:val="24"/>
          </w:rPr>
          <w:t>illion</w:t>
        </w:r>
        <w:r w:rsidRPr="003A0DF9">
          <w:rPr>
            <w:rStyle w:val="Hyperlink"/>
            <w:rFonts w:ascii="Arial" w:hAnsi="Arial" w:cs="Arial"/>
            <w:sz w:val="24"/>
            <w:szCs w:val="24"/>
          </w:rPr>
          <w:t xml:space="preserve"> annually</w:t>
        </w:r>
      </w:hyperlink>
      <w:r>
        <w:rPr>
          <w:rFonts w:ascii="Arial" w:hAnsi="Arial" w:cs="Arial"/>
          <w:sz w:val="24"/>
          <w:szCs w:val="24"/>
        </w:rPr>
        <w:t>.</w:t>
      </w:r>
    </w:p>
    <w:p w14:paraId="5819A2AE" w14:textId="77777777" w:rsidR="00E4483A" w:rsidRPr="00064DC3" w:rsidRDefault="00E4483A"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r w:rsidRPr="002021C0">
        <w:rPr>
          <w:rFonts w:ascii="Arial" w:hAnsi="Arial" w:cs="Arial"/>
          <w:sz w:val="24"/>
          <w:szCs w:val="24"/>
        </w:rPr>
        <w:t>This recommendation is expected to have a minor positive impact on this objective in both Low and High scenarios.</w:t>
      </w:r>
    </w:p>
    <w:p w14:paraId="5124652D" w14:textId="77777777" w:rsidR="00E4483A" w:rsidRPr="00036F3F" w:rsidRDefault="00E4483A" w:rsidP="0065476B">
      <w:pPr>
        <w:rPr>
          <w:rFonts w:ascii="Arial" w:eastAsia="Courier New" w:hAnsi="Arial" w:cs="Arial"/>
          <w:sz w:val="24"/>
          <w:szCs w:val="24"/>
          <w:lang w:eastAsia="en-US"/>
        </w:rPr>
      </w:pPr>
    </w:p>
    <w:p w14:paraId="51455A53" w14:textId="3359610E" w:rsidR="006A2046" w:rsidRPr="00A51001" w:rsidRDefault="003B0FFA" w:rsidP="00005B0E">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5. </w:t>
      </w:r>
      <w:bookmarkStart w:id="10" w:name="_Hlk96067281"/>
      <w:r w:rsidR="009475F2" w:rsidRPr="00D372E8">
        <w:t>A reliable and resilient strategic transport system that is safe and secure for users.</w:t>
      </w:r>
      <w:bookmarkEnd w:id="10"/>
    </w:p>
    <w:p w14:paraId="4F560F26" w14:textId="0D37C77B" w:rsidR="00893722" w:rsidRDefault="00A51001"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r w:rsidRPr="00A51001">
        <w:rPr>
          <w:noProof/>
        </w:rPr>
        <w:drawing>
          <wp:inline distT="0" distB="0" distL="0" distR="0" wp14:anchorId="413C1B80" wp14:editId="4AE5CF5A">
            <wp:extent cx="5644800" cy="620784"/>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4800" cy="620784"/>
                    </a:xfrm>
                    <a:prstGeom prst="rect">
                      <a:avLst/>
                    </a:prstGeom>
                    <a:noFill/>
                    <a:ln>
                      <a:noFill/>
                    </a:ln>
                  </pic:spPr>
                </pic:pic>
              </a:graphicData>
            </a:graphic>
          </wp:inline>
        </w:drawing>
      </w:r>
    </w:p>
    <w:p w14:paraId="1EF3A5A4" w14:textId="4449B918" w:rsidR="007955FD" w:rsidRDefault="00C1179B"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hyperlink r:id="rId43" w:history="1">
        <w:r w:rsidR="00215C06" w:rsidRPr="003779C9">
          <w:rPr>
            <w:rStyle w:val="Hyperlink"/>
            <w:rFonts w:ascii="Arial" w:hAnsi="Arial" w:cs="Arial"/>
            <w:sz w:val="24"/>
            <w:szCs w:val="24"/>
          </w:rPr>
          <w:t>Research undertaken on behalf of Transport Scotland suggests that measures, including lower speed limits, have contributed towards reductions in the number and severity of accidents occurring in countries comparable to Scotland</w:t>
        </w:r>
      </w:hyperlink>
      <w:r w:rsidR="00215C06" w:rsidRPr="00215C06">
        <w:rPr>
          <w:rFonts w:ascii="Arial" w:hAnsi="Arial" w:cs="Arial"/>
          <w:sz w:val="24"/>
          <w:szCs w:val="24"/>
        </w:rPr>
        <w:t xml:space="preserve">, such as Norway and Sweden. </w:t>
      </w:r>
    </w:p>
    <w:p w14:paraId="7E8B957C" w14:textId="5116F998" w:rsidR="00992354" w:rsidRDefault="00215C06"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r w:rsidRPr="00215C06">
        <w:rPr>
          <w:rFonts w:ascii="Arial" w:hAnsi="Arial" w:cs="Arial"/>
          <w:sz w:val="24"/>
          <w:szCs w:val="24"/>
        </w:rPr>
        <w:t xml:space="preserve">Further evidence of the benefits of improving speed limit compliance on road safety can be found in the </w:t>
      </w:r>
      <w:hyperlink r:id="rId44" w:history="1">
        <w:r w:rsidRPr="00647AF5">
          <w:rPr>
            <w:rStyle w:val="Hyperlink"/>
            <w:rFonts w:ascii="Arial" w:hAnsi="Arial" w:cs="Arial"/>
            <w:sz w:val="24"/>
            <w:szCs w:val="24"/>
          </w:rPr>
          <w:t>evaluation of the road safety camera scheme implemented on the A9 (Dunblane to Inverness)</w:t>
        </w:r>
        <w:r w:rsidR="00444B86" w:rsidRPr="00647AF5">
          <w:rPr>
            <w:rStyle w:val="Hyperlink"/>
            <w:rFonts w:ascii="Arial" w:hAnsi="Arial" w:cs="Arial"/>
            <w:sz w:val="24"/>
            <w:szCs w:val="24"/>
          </w:rPr>
          <w:t xml:space="preserve">, </w:t>
        </w:r>
        <w:r w:rsidR="00D0502A" w:rsidRPr="00647AF5">
          <w:rPr>
            <w:rStyle w:val="Hyperlink"/>
            <w:rFonts w:ascii="Arial" w:hAnsi="Arial" w:cs="Arial"/>
            <w:sz w:val="24"/>
            <w:szCs w:val="24"/>
          </w:rPr>
          <w:t xml:space="preserve">as an example of a measure to improve compliance with speed limits. </w:t>
        </w:r>
        <w:r w:rsidRPr="00647AF5">
          <w:rPr>
            <w:rStyle w:val="Hyperlink"/>
            <w:rFonts w:ascii="Arial" w:hAnsi="Arial" w:cs="Arial"/>
            <w:sz w:val="24"/>
            <w:szCs w:val="24"/>
          </w:rPr>
          <w:t>This indicates that road safety has improved significantly, with reductions in total casualties of almost 30%.</w:t>
        </w:r>
      </w:hyperlink>
      <w:r w:rsidRPr="00215C06">
        <w:rPr>
          <w:rFonts w:ascii="Arial" w:hAnsi="Arial" w:cs="Arial"/>
          <w:sz w:val="24"/>
          <w:szCs w:val="24"/>
        </w:rPr>
        <w:t xml:space="preserve"> A corresponding reduction in fatal and serious casualties of almost 20% was noted. </w:t>
      </w:r>
    </w:p>
    <w:p w14:paraId="5DAABDC4" w14:textId="1E7F5BC0" w:rsidR="00215C06" w:rsidRPr="00215C06" w:rsidRDefault="00215C06"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r w:rsidRPr="00215C06">
        <w:rPr>
          <w:rFonts w:ascii="Arial" w:hAnsi="Arial" w:cs="Arial"/>
          <w:sz w:val="24"/>
          <w:szCs w:val="24"/>
        </w:rPr>
        <w:t xml:space="preserve">Additionally, </w:t>
      </w:r>
      <w:hyperlink r:id="rId45" w:history="1">
        <w:r w:rsidRPr="003C38DC">
          <w:rPr>
            <w:rStyle w:val="Hyperlink"/>
            <w:rFonts w:ascii="Arial" w:hAnsi="Arial" w:cs="Arial"/>
            <w:sz w:val="24"/>
            <w:szCs w:val="24"/>
          </w:rPr>
          <w:t>research by the UK Transport Research Laboratory has shown that every 1mph reduction in average urban vehicle speeds can be expected to result in a 6% fall in the number of casualties</w:t>
        </w:r>
      </w:hyperlink>
      <w:r w:rsidRPr="00215C06">
        <w:rPr>
          <w:rFonts w:ascii="Arial" w:hAnsi="Arial" w:cs="Arial"/>
          <w:sz w:val="24"/>
          <w:szCs w:val="24"/>
        </w:rPr>
        <w:t xml:space="preserve">. </w:t>
      </w:r>
      <w:r w:rsidR="00953292">
        <w:rPr>
          <w:rFonts w:ascii="Arial" w:hAnsi="Arial" w:cs="Arial"/>
          <w:color w:val="000000"/>
          <w:sz w:val="24"/>
        </w:rPr>
        <w:t xml:space="preserve">Whilst this recommendation includes speed enforcement measures, these cannot be deployed on every route, and sites for </w:t>
      </w:r>
      <w:r w:rsidR="00953292">
        <w:rPr>
          <w:rFonts w:ascii="Arial" w:hAnsi="Arial" w:cs="Arial"/>
          <w:color w:val="000000"/>
          <w:sz w:val="24"/>
        </w:rPr>
        <w:lastRenderedPageBreak/>
        <w:t xml:space="preserve">speed enforcement need to meet the criteria set out in the </w:t>
      </w:r>
      <w:hyperlink r:id="rId46" w:history="1">
        <w:r w:rsidR="00953292" w:rsidRPr="00460C80">
          <w:rPr>
            <w:rStyle w:val="Hyperlink"/>
            <w:rFonts w:ascii="Arial" w:hAnsi="Arial" w:cs="Arial"/>
            <w:sz w:val="24"/>
          </w:rPr>
          <w:t>Scottish Safety Camera Programme Handbook</w:t>
        </w:r>
      </w:hyperlink>
      <w:r w:rsidR="00953292">
        <w:rPr>
          <w:rFonts w:ascii="Arial" w:hAnsi="Arial" w:cs="Arial"/>
          <w:color w:val="000000"/>
          <w:sz w:val="24"/>
        </w:rPr>
        <w:fldChar w:fldCharType="begin"/>
      </w:r>
      <w:r w:rsidR="00953292">
        <w:rPr>
          <w:rFonts w:ascii="Arial" w:hAnsi="Arial" w:cs="Arial"/>
          <w:color w:val="000000"/>
          <w:sz w:val="24"/>
        </w:rPr>
        <w:instrText xml:space="preserve"> NOTEREF _Ref110539860 \f \h </w:instrText>
      </w:r>
      <w:r w:rsidR="00323756">
        <w:rPr>
          <w:rFonts w:ascii="Arial" w:hAnsi="Arial" w:cs="Arial"/>
          <w:color w:val="000000"/>
          <w:sz w:val="24"/>
        </w:rPr>
        <w:instrText xml:space="preserve"> \* MERGEFORMAT </w:instrText>
      </w:r>
      <w:r w:rsidR="00953292">
        <w:rPr>
          <w:rFonts w:ascii="Arial" w:hAnsi="Arial" w:cs="Arial"/>
          <w:color w:val="000000"/>
          <w:sz w:val="24"/>
        </w:rPr>
      </w:r>
      <w:r w:rsidR="00953292">
        <w:rPr>
          <w:rFonts w:ascii="Arial" w:hAnsi="Arial" w:cs="Arial"/>
          <w:color w:val="000000"/>
          <w:sz w:val="24"/>
        </w:rPr>
        <w:fldChar w:fldCharType="separate"/>
      </w:r>
      <w:r w:rsidR="0062199E">
        <w:rPr>
          <w:rFonts w:ascii="Arial" w:hAnsi="Arial" w:cs="Arial"/>
          <w:b/>
          <w:bCs/>
          <w:color w:val="000000"/>
          <w:sz w:val="24"/>
          <w:lang w:val="en-US"/>
        </w:rPr>
        <w:t>Error! Bookmark not defined.</w:t>
      </w:r>
      <w:r w:rsidR="00953292">
        <w:rPr>
          <w:rFonts w:ascii="Arial" w:hAnsi="Arial" w:cs="Arial"/>
          <w:color w:val="000000"/>
          <w:sz w:val="24"/>
        </w:rPr>
        <w:fldChar w:fldCharType="end"/>
      </w:r>
      <w:r w:rsidR="00953292">
        <w:rPr>
          <w:rFonts w:ascii="Arial" w:hAnsi="Arial" w:cs="Arial"/>
          <w:color w:val="000000"/>
          <w:sz w:val="24"/>
        </w:rPr>
        <w:t>.  There is recognition that a significant element of achieving enhanced compliance with speed limits therefore relies on changing attitudes and behaviours towards speed.  This recommendation aims to achieve this through behaviour</w:t>
      </w:r>
      <w:r w:rsidR="00B2517B">
        <w:rPr>
          <w:rFonts w:ascii="Arial" w:hAnsi="Arial" w:cs="Arial"/>
          <w:color w:val="000000"/>
          <w:sz w:val="24"/>
        </w:rPr>
        <w:t>al</w:t>
      </w:r>
      <w:r w:rsidR="00953292">
        <w:rPr>
          <w:rFonts w:ascii="Arial" w:hAnsi="Arial" w:cs="Arial"/>
          <w:color w:val="000000"/>
          <w:sz w:val="24"/>
        </w:rPr>
        <w:t xml:space="preserve"> change campaigns.</w:t>
      </w:r>
      <w:r w:rsidR="00FF3D85">
        <w:rPr>
          <w:rFonts w:ascii="Arial" w:hAnsi="Arial" w:cs="Arial"/>
          <w:color w:val="000000"/>
          <w:sz w:val="24"/>
        </w:rPr>
        <w:t xml:space="preserve"> </w:t>
      </w:r>
    </w:p>
    <w:p w14:paraId="7A3EE20A" w14:textId="2CED0129" w:rsidR="00215C06" w:rsidRDefault="00C1179B"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hyperlink r:id="rId47" w:history="1">
        <w:r w:rsidR="00215C06" w:rsidRPr="007E280B">
          <w:rPr>
            <w:rStyle w:val="Hyperlink"/>
            <w:rFonts w:ascii="Arial" w:hAnsi="Arial" w:cs="Arial"/>
            <w:sz w:val="24"/>
            <w:szCs w:val="24"/>
          </w:rPr>
          <w:t>Research has shown that people living in deprived areas are more likely to be injured in road accidents</w:t>
        </w:r>
      </w:hyperlink>
      <w:r w:rsidR="00215C06" w:rsidRPr="00215C06">
        <w:rPr>
          <w:rFonts w:ascii="Arial" w:hAnsi="Arial" w:cs="Arial"/>
          <w:sz w:val="24"/>
          <w:szCs w:val="24"/>
        </w:rPr>
        <w:t xml:space="preserve">. </w:t>
      </w:r>
      <w:hyperlink r:id="rId48" w:history="1">
        <w:r w:rsidR="00215C06" w:rsidRPr="00D348FC">
          <w:rPr>
            <w:rStyle w:val="Hyperlink"/>
            <w:rFonts w:ascii="Arial" w:hAnsi="Arial" w:cs="Arial"/>
            <w:sz w:val="24"/>
            <w:szCs w:val="24"/>
          </w:rPr>
          <w:t>Children in low socio-economic income groups are over four times more likely to be killed or seriously injured while using local streets than children of the wealthiest income group</w:t>
        </w:r>
      </w:hyperlink>
      <w:r w:rsidR="00215C06" w:rsidRPr="00215C06">
        <w:rPr>
          <w:rFonts w:ascii="Arial" w:hAnsi="Arial" w:cs="Arial"/>
          <w:sz w:val="24"/>
          <w:szCs w:val="24"/>
        </w:rPr>
        <w:t>, so are likely to benefit most from speed reduction and efforts to improve their own behaviours when walking, wheeling or cycling.</w:t>
      </w:r>
    </w:p>
    <w:p w14:paraId="7601A2B3" w14:textId="138FB69C" w:rsidR="002D2B2F" w:rsidRPr="00215C06" w:rsidRDefault="00C94895"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r w:rsidRPr="00C94895">
        <w:rPr>
          <w:rFonts w:ascii="Arial" w:hAnsi="Arial" w:cs="Arial"/>
          <w:sz w:val="24"/>
          <w:szCs w:val="24"/>
        </w:rPr>
        <w:t>Improving road safety, through improved driver behaviour, could deliver improved journey time reliability for both strategic and local traffic. This is of particular relevance during peak periods of travel (</w:t>
      </w:r>
      <w:r w:rsidR="00001162">
        <w:rPr>
          <w:rFonts w:ascii="Arial" w:hAnsi="Arial" w:cs="Arial"/>
          <w:sz w:val="24"/>
          <w:szCs w:val="24"/>
        </w:rPr>
        <w:t>for example,</w:t>
      </w:r>
      <w:r w:rsidRPr="00C94895">
        <w:rPr>
          <w:rFonts w:ascii="Arial" w:hAnsi="Arial" w:cs="Arial"/>
          <w:sz w:val="24"/>
          <w:szCs w:val="24"/>
        </w:rPr>
        <w:t xml:space="preserve"> traditional morning and evening peaks in urban areas</w:t>
      </w:r>
      <w:r w:rsidR="004F04DD">
        <w:rPr>
          <w:rFonts w:ascii="Arial" w:hAnsi="Arial" w:cs="Arial"/>
          <w:sz w:val="24"/>
          <w:szCs w:val="24"/>
        </w:rPr>
        <w:t xml:space="preserve"> and</w:t>
      </w:r>
      <w:r w:rsidRPr="00C94895">
        <w:rPr>
          <w:rFonts w:ascii="Arial" w:hAnsi="Arial" w:cs="Arial"/>
          <w:sz w:val="24"/>
          <w:szCs w:val="24"/>
        </w:rPr>
        <w:t xml:space="preserve"> summer peaks in rural areas). </w:t>
      </w:r>
    </w:p>
    <w:p w14:paraId="597291AB" w14:textId="534B21E9" w:rsidR="00215C06" w:rsidRPr="00215C06" w:rsidRDefault="00215C06"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r w:rsidRPr="00215C06">
        <w:rPr>
          <w:rFonts w:ascii="Arial" w:hAnsi="Arial" w:cs="Arial"/>
          <w:sz w:val="24"/>
          <w:szCs w:val="24"/>
        </w:rPr>
        <w:t xml:space="preserve">Evidence suggests that perceived safety is a greater influence on active travel uptake than journey times. Improving speed limit compliance </w:t>
      </w:r>
      <w:r w:rsidR="006221A6">
        <w:rPr>
          <w:rFonts w:ascii="Arial" w:hAnsi="Arial" w:cs="Arial"/>
          <w:sz w:val="24"/>
          <w:szCs w:val="24"/>
        </w:rPr>
        <w:t>would</w:t>
      </w:r>
      <w:r w:rsidRPr="00215C06">
        <w:rPr>
          <w:rFonts w:ascii="Arial" w:hAnsi="Arial" w:cs="Arial"/>
          <w:sz w:val="24"/>
          <w:szCs w:val="24"/>
        </w:rPr>
        <w:t xml:space="preserve"> tend to result in an improved sense of safety for those walking, wheeling and cycling. Increasing active travel mode share may reduce private car usage which should further improve road safety. </w:t>
      </w:r>
    </w:p>
    <w:p w14:paraId="1B4B26AA" w14:textId="6C58A12B" w:rsidR="00215C06" w:rsidRDefault="00215C06"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r w:rsidRPr="00215C06">
        <w:rPr>
          <w:rFonts w:ascii="Arial" w:hAnsi="Arial" w:cs="Arial"/>
          <w:sz w:val="24"/>
          <w:szCs w:val="24"/>
        </w:rPr>
        <w:t xml:space="preserve">Long-term national, regional and local road safety campaigns promoting safer road user behaviour can </w:t>
      </w:r>
      <w:hyperlink r:id="rId49" w:history="1">
        <w:r w:rsidRPr="00E945E1">
          <w:rPr>
            <w:rStyle w:val="Hyperlink"/>
            <w:rFonts w:ascii="Arial" w:hAnsi="Arial" w:cs="Arial"/>
            <w:sz w:val="24"/>
            <w:szCs w:val="24"/>
          </w:rPr>
          <w:t>reduce road safety fears, including those of people travelling (or considering travelling) actively</w:t>
        </w:r>
      </w:hyperlink>
      <w:r w:rsidR="00454E8E">
        <w:rPr>
          <w:rFonts w:ascii="Arial" w:hAnsi="Arial" w:cs="Arial"/>
          <w:sz w:val="24"/>
          <w:szCs w:val="24"/>
        </w:rPr>
        <w:t xml:space="preserve"> (m</w:t>
      </w:r>
      <w:r w:rsidR="00454E8E" w:rsidRPr="000B4473">
        <w:rPr>
          <w:rFonts w:ascii="Arial" w:hAnsi="Arial" w:cs="Arial"/>
          <w:sz w:val="24"/>
          <w:szCs w:val="24"/>
        </w:rPr>
        <w:t>ore than six in ten said people would be more likely to cycle than drive if they felt safer on Scotland’s roads</w:t>
      </w:r>
      <w:r w:rsidR="00454E8E">
        <w:rPr>
          <w:rFonts w:ascii="Arial" w:hAnsi="Arial" w:cs="Arial"/>
          <w:sz w:val="24"/>
          <w:szCs w:val="24"/>
        </w:rPr>
        <w:t>)</w:t>
      </w:r>
      <w:r w:rsidR="00454E8E" w:rsidRPr="00215C06">
        <w:rPr>
          <w:rFonts w:ascii="Arial" w:hAnsi="Arial" w:cs="Arial"/>
          <w:sz w:val="24"/>
          <w:szCs w:val="24"/>
          <w:vertAlign w:val="superscript"/>
        </w:rPr>
        <w:t xml:space="preserve"> </w:t>
      </w:r>
      <w:r w:rsidRPr="00215C06">
        <w:rPr>
          <w:rFonts w:ascii="Arial" w:hAnsi="Arial" w:cs="Arial"/>
          <w:sz w:val="24"/>
          <w:szCs w:val="24"/>
        </w:rPr>
        <w:t xml:space="preserve">, and can lead to a </w:t>
      </w:r>
      <w:hyperlink r:id="rId50" w:history="1">
        <w:r w:rsidRPr="00773E0B">
          <w:rPr>
            <w:rStyle w:val="Hyperlink"/>
            <w:rFonts w:ascii="Arial" w:hAnsi="Arial" w:cs="Arial"/>
            <w:sz w:val="24"/>
            <w:szCs w:val="24"/>
          </w:rPr>
          <w:t>change in perceptions and road user behaviour</w:t>
        </w:r>
      </w:hyperlink>
      <w:r w:rsidR="00CF74C2">
        <w:rPr>
          <w:rFonts w:ascii="Arial" w:hAnsi="Arial" w:cs="Arial"/>
          <w:sz w:val="24"/>
          <w:szCs w:val="24"/>
        </w:rPr>
        <w:t xml:space="preserve"> (</w:t>
      </w:r>
      <w:r w:rsidR="00773E0B" w:rsidRPr="00773E0B">
        <w:rPr>
          <w:rFonts w:ascii="Arial" w:hAnsi="Arial" w:cs="Arial"/>
          <w:sz w:val="24"/>
          <w:szCs w:val="24"/>
        </w:rPr>
        <w:t>In March 2019, 73% of people didn’t know you could get three points on your license and a £100 for passing someone on a bicycle too closely. Following the campaign ‘Operation Close Pass’ research in February 2020, awareness had improved by 9%</w:t>
      </w:r>
      <w:r w:rsidR="00773E0B">
        <w:rPr>
          <w:rFonts w:ascii="Arial" w:hAnsi="Arial" w:cs="Arial"/>
          <w:sz w:val="24"/>
          <w:szCs w:val="24"/>
        </w:rPr>
        <w:t xml:space="preserve">) </w:t>
      </w:r>
      <w:r w:rsidRPr="00215C06">
        <w:rPr>
          <w:rFonts w:ascii="Arial" w:hAnsi="Arial" w:cs="Arial"/>
          <w:sz w:val="24"/>
          <w:szCs w:val="24"/>
        </w:rPr>
        <w:t>.</w:t>
      </w:r>
    </w:p>
    <w:p w14:paraId="456EDBEE" w14:textId="0DA96FB3" w:rsidR="00597E11" w:rsidRDefault="00597E11" w:rsidP="00005B0E">
      <w:pPr>
        <w:pBdr>
          <w:top w:val="single" w:sz="4" w:space="1" w:color="auto"/>
          <w:left w:val="single" w:sz="4" w:space="4" w:color="auto"/>
          <w:bottom w:val="single" w:sz="4" w:space="1" w:color="auto"/>
          <w:right w:val="single" w:sz="4" w:space="4" w:color="auto"/>
        </w:pBdr>
        <w:rPr>
          <w:rStyle w:val="normaltextrun"/>
          <w:rFonts w:ascii="Arial" w:hAnsi="Arial" w:cs="Arial"/>
          <w:color w:val="000000"/>
          <w:sz w:val="24"/>
          <w:szCs w:val="24"/>
        </w:rPr>
      </w:pPr>
      <w:r w:rsidRPr="00597E11">
        <w:rPr>
          <w:rStyle w:val="normaltextrun"/>
          <w:rFonts w:ascii="Arial" w:hAnsi="Arial" w:cs="Arial"/>
          <w:color w:val="000000"/>
          <w:sz w:val="24"/>
          <w:szCs w:val="24"/>
        </w:rPr>
        <w:t xml:space="preserve">Some small benefits to security may result, if more people are out and about within their communities.  </w:t>
      </w:r>
    </w:p>
    <w:p w14:paraId="28D1F62A" w14:textId="476492B0" w:rsidR="000171EC" w:rsidRDefault="00286D77"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r w:rsidRPr="00286D77">
        <w:rPr>
          <w:rFonts w:ascii="Arial" w:hAnsi="Arial" w:cs="Arial"/>
          <w:sz w:val="24"/>
          <w:szCs w:val="24"/>
        </w:rPr>
        <w:t>This recommendation is expected to have a m</w:t>
      </w:r>
      <w:r w:rsidR="00D709F6">
        <w:rPr>
          <w:rFonts w:ascii="Arial" w:hAnsi="Arial" w:cs="Arial"/>
          <w:sz w:val="24"/>
          <w:szCs w:val="24"/>
        </w:rPr>
        <w:t xml:space="preserve">ajor </w:t>
      </w:r>
      <w:r w:rsidRPr="00286D77">
        <w:rPr>
          <w:rFonts w:ascii="Arial" w:hAnsi="Arial" w:cs="Arial"/>
          <w:sz w:val="24"/>
          <w:szCs w:val="24"/>
        </w:rPr>
        <w:t>positive impact on this objective in both Low and High scenarios.</w:t>
      </w:r>
    </w:p>
    <w:p w14:paraId="03A4A4C5" w14:textId="769DDFD3" w:rsidR="00E4483A" w:rsidRDefault="00E4483A" w:rsidP="009475F2">
      <w:pPr>
        <w:spacing w:after="0"/>
        <w:rPr>
          <w:rFonts w:ascii="Arial" w:hAnsi="Arial" w:cs="Arial"/>
          <w:sz w:val="24"/>
          <w:szCs w:val="24"/>
        </w:rPr>
      </w:pPr>
    </w:p>
    <w:p w14:paraId="75F8B8BC" w14:textId="1F51C489" w:rsidR="009475F2" w:rsidRDefault="009475F2" w:rsidP="0065476B">
      <w:pPr>
        <w:pStyle w:val="STPR2Heading2"/>
        <w:ind w:left="567" w:hanging="567"/>
      </w:pPr>
      <w:bookmarkStart w:id="11" w:name="_Toc96083526"/>
      <w:r>
        <w:t>STAG</w:t>
      </w:r>
      <w:bookmarkEnd w:id="11"/>
      <w:r w:rsidR="00BF273B">
        <w:t xml:space="preserve"> Criteria</w:t>
      </w:r>
    </w:p>
    <w:p w14:paraId="7B8811C0" w14:textId="43806BF1" w:rsidR="009475F2" w:rsidRPr="00D372E8" w:rsidRDefault="003B0FFA" w:rsidP="00005B0E">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bookmarkStart w:id="12" w:name="_Toc96083527"/>
      <w:r>
        <w:t xml:space="preserve">1. </w:t>
      </w:r>
      <w:bookmarkEnd w:id="12"/>
      <w:r w:rsidR="009475F2" w:rsidRPr="00D372E8">
        <w:t>Environment</w:t>
      </w:r>
    </w:p>
    <w:p w14:paraId="4599EA29" w14:textId="07B390F5" w:rsidR="00C9486F" w:rsidRPr="00537A75" w:rsidRDefault="009802D6" w:rsidP="00005B0E">
      <w:pPr>
        <w:pStyle w:val="ListBullet"/>
        <w:numPr>
          <w:ilvl w:val="0"/>
          <w:numId w:val="0"/>
        </w:numPr>
        <w:pBdr>
          <w:top w:val="single" w:sz="4" w:space="1" w:color="auto"/>
          <w:left w:val="single" w:sz="4" w:space="4" w:color="auto"/>
          <w:bottom w:val="single" w:sz="4" w:space="1" w:color="auto"/>
          <w:right w:val="single" w:sz="4" w:space="4" w:color="auto"/>
        </w:pBdr>
        <w:ind w:left="425" w:hanging="425"/>
        <w:rPr>
          <w:rFonts w:ascii="Arial" w:hAnsi="Arial" w:cs="Arial"/>
          <w:i/>
          <w:color w:val="FF0000"/>
          <w:sz w:val="24"/>
          <w:szCs w:val="24"/>
        </w:rPr>
      </w:pPr>
      <w:r>
        <w:rPr>
          <w:rFonts w:ascii="Arial" w:hAnsi="Arial" w:cs="Arial"/>
          <w:i/>
          <w:noProof/>
          <w:color w:val="FF0000"/>
          <w:sz w:val="24"/>
          <w:szCs w:val="24"/>
          <w:shd w:val="clear" w:color="auto" w:fill="E6E6E6"/>
          <w:lang w:eastAsia="en-GB"/>
        </w:rPr>
        <w:drawing>
          <wp:inline distT="0" distB="0" distL="0" distR="0" wp14:anchorId="7AA3A265" wp14:editId="34448CA3">
            <wp:extent cx="5644800" cy="426408"/>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44800" cy="426408"/>
                    </a:xfrm>
                    <a:prstGeom prst="rect">
                      <a:avLst/>
                    </a:prstGeom>
                    <a:noFill/>
                  </pic:spPr>
                </pic:pic>
              </a:graphicData>
            </a:graphic>
          </wp:inline>
        </w:drawing>
      </w:r>
    </w:p>
    <w:p w14:paraId="73F07E0B" w14:textId="7A89CFAF" w:rsidR="00215C06" w:rsidRDefault="009475F2" w:rsidP="00005B0E">
      <w:pPr>
        <w:pStyle w:val="STPR2BodyText"/>
        <w:pBdr>
          <w:top w:val="single" w:sz="4" w:space="1" w:color="auto"/>
          <w:left w:val="single" w:sz="4" w:space="4" w:color="auto"/>
          <w:bottom w:val="single" w:sz="4" w:space="1" w:color="auto"/>
          <w:right w:val="single" w:sz="4" w:space="4" w:color="auto"/>
        </w:pBdr>
      </w:pPr>
      <w:r w:rsidRPr="007B0C67">
        <w:t>See S</w:t>
      </w:r>
      <w:r w:rsidR="001612A9">
        <w:t xml:space="preserve">trategic </w:t>
      </w:r>
      <w:r w:rsidRPr="007B0C67">
        <w:t>E</w:t>
      </w:r>
      <w:r w:rsidR="001612A9">
        <w:t>nvironmental</w:t>
      </w:r>
      <w:r w:rsidRPr="007B0C67">
        <w:t xml:space="preserve"> Assessment</w:t>
      </w:r>
      <w:r>
        <w:t xml:space="preserve"> </w:t>
      </w:r>
      <w:r w:rsidR="001612A9">
        <w:t xml:space="preserve">(SEA) </w:t>
      </w:r>
      <w:r>
        <w:t>below.</w:t>
      </w:r>
    </w:p>
    <w:p w14:paraId="3FA648CD" w14:textId="24C20C7D" w:rsidR="00B96CD7" w:rsidRPr="00B96CD7" w:rsidRDefault="00B96CD7" w:rsidP="00005B0E">
      <w:pPr>
        <w:pBdr>
          <w:top w:val="single" w:sz="4" w:space="1" w:color="auto"/>
          <w:left w:val="single" w:sz="4" w:space="4" w:color="auto"/>
          <w:bottom w:val="single" w:sz="4" w:space="1" w:color="auto"/>
          <w:right w:val="single" w:sz="4" w:space="4" w:color="auto"/>
        </w:pBdr>
        <w:spacing w:after="120" w:line="240" w:lineRule="atLeast"/>
        <w:rPr>
          <w:rFonts w:eastAsiaTheme="minorHAnsi"/>
          <w:kern w:val="18"/>
          <w:sz w:val="18"/>
          <w:szCs w:val="18"/>
          <w:lang w:eastAsia="en-US"/>
        </w:rPr>
      </w:pPr>
      <w:r w:rsidRPr="00B96CD7">
        <w:rPr>
          <w:rFonts w:ascii="Arial" w:eastAsiaTheme="minorHAnsi" w:hAnsi="Arial" w:cs="Arial"/>
          <w:kern w:val="18"/>
          <w:sz w:val="24"/>
          <w:szCs w:val="24"/>
          <w:lang w:eastAsia="en-US"/>
        </w:rPr>
        <w:lastRenderedPageBreak/>
        <w:t xml:space="preserve">This recommendation is expected to have a minor positive </w:t>
      </w:r>
      <w:r w:rsidR="007E31D7">
        <w:rPr>
          <w:rFonts w:ascii="Arial" w:eastAsiaTheme="minorHAnsi" w:hAnsi="Arial" w:cs="Arial"/>
          <w:kern w:val="18"/>
          <w:sz w:val="24"/>
          <w:szCs w:val="24"/>
          <w:lang w:eastAsia="en-US"/>
        </w:rPr>
        <w:t>impact</w:t>
      </w:r>
      <w:r w:rsidR="004737CB" w:rsidRPr="00B96CD7">
        <w:rPr>
          <w:rFonts w:ascii="Arial" w:eastAsiaTheme="minorHAnsi" w:hAnsi="Arial" w:cs="Arial"/>
          <w:kern w:val="18"/>
          <w:sz w:val="24"/>
          <w:szCs w:val="24"/>
          <w:lang w:eastAsia="en-US"/>
        </w:rPr>
        <w:t xml:space="preserve"> </w:t>
      </w:r>
      <w:r w:rsidRPr="00B96CD7">
        <w:rPr>
          <w:rFonts w:ascii="Arial" w:eastAsiaTheme="minorHAnsi" w:hAnsi="Arial" w:cs="Arial"/>
          <w:kern w:val="18"/>
          <w:sz w:val="24"/>
          <w:szCs w:val="24"/>
          <w:lang w:eastAsia="en-US"/>
        </w:rPr>
        <w:t>on this criterion in both Low and High scenarios.</w:t>
      </w:r>
    </w:p>
    <w:p w14:paraId="05A2BCE2" w14:textId="77777777" w:rsidR="00E21263" w:rsidRPr="00537A75" w:rsidRDefault="00E21263">
      <w:pPr>
        <w:rPr>
          <w:rFonts w:ascii="Arial" w:eastAsia="Courier New" w:hAnsi="Arial" w:cs="Arial"/>
          <w:sz w:val="24"/>
          <w:szCs w:val="24"/>
          <w:lang w:eastAsia="en-US"/>
        </w:rPr>
      </w:pPr>
    </w:p>
    <w:p w14:paraId="3CAD198B" w14:textId="2D640B99" w:rsidR="009475F2" w:rsidRPr="00D372E8" w:rsidRDefault="003B0FFA" w:rsidP="00005B0E">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2. </w:t>
      </w:r>
      <w:r w:rsidR="009475F2" w:rsidRPr="00D372E8">
        <w:t>Climate Change</w:t>
      </w:r>
    </w:p>
    <w:p w14:paraId="218DF2F8" w14:textId="045B163A" w:rsidR="00BF273B" w:rsidRDefault="00BF273B"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noProof/>
          <w:color w:val="2B579A"/>
          <w:sz w:val="24"/>
          <w:szCs w:val="24"/>
          <w:shd w:val="clear" w:color="auto" w:fill="E6E6E6"/>
        </w:rPr>
        <w:drawing>
          <wp:inline distT="0" distB="0" distL="0" distR="0" wp14:anchorId="15A3B848" wp14:editId="78CD26F4">
            <wp:extent cx="5644800" cy="426408"/>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44800" cy="426408"/>
                    </a:xfrm>
                    <a:prstGeom prst="rect">
                      <a:avLst/>
                    </a:prstGeom>
                    <a:noFill/>
                  </pic:spPr>
                </pic:pic>
              </a:graphicData>
            </a:graphic>
          </wp:inline>
        </w:drawing>
      </w:r>
    </w:p>
    <w:p w14:paraId="10B1ACC9" w14:textId="6DEBC7BF" w:rsidR="00CF4E8A" w:rsidRDefault="00CF4E8A"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r w:rsidRPr="00204D1C">
        <w:rPr>
          <w:rFonts w:ascii="Arial" w:hAnsi="Arial" w:cs="Arial"/>
          <w:sz w:val="24"/>
          <w:szCs w:val="24"/>
        </w:rPr>
        <w:t xml:space="preserve">As </w:t>
      </w:r>
      <w:hyperlink r:id="rId52" w:history="1">
        <w:r w:rsidRPr="005E3E91">
          <w:rPr>
            <w:rStyle w:val="Hyperlink"/>
            <w:rFonts w:ascii="Arial" w:hAnsi="Arial" w:cs="Arial"/>
            <w:sz w:val="24"/>
            <w:szCs w:val="24"/>
          </w:rPr>
          <w:t>fear of road danger is the biggest deterrent to use of active modes</w:t>
        </w:r>
      </w:hyperlink>
      <w:r w:rsidRPr="00204D1C">
        <w:rPr>
          <w:rFonts w:ascii="Arial" w:hAnsi="Arial" w:cs="Arial"/>
          <w:sz w:val="24"/>
          <w:szCs w:val="24"/>
        </w:rPr>
        <w:t>, measures to</w:t>
      </w:r>
      <w:r>
        <w:rPr>
          <w:rFonts w:ascii="Arial" w:hAnsi="Arial" w:cs="Arial"/>
          <w:sz w:val="24"/>
          <w:szCs w:val="24"/>
        </w:rPr>
        <w:t xml:space="preserve"> change driver behaviour and enhance the </w:t>
      </w:r>
      <w:r w:rsidR="00284FA5">
        <w:rPr>
          <w:rFonts w:ascii="Arial" w:hAnsi="Arial" w:cs="Arial"/>
          <w:sz w:val="24"/>
          <w:szCs w:val="24"/>
        </w:rPr>
        <w:t>compliance</w:t>
      </w:r>
      <w:r>
        <w:rPr>
          <w:rFonts w:ascii="Arial" w:hAnsi="Arial" w:cs="Arial"/>
          <w:sz w:val="24"/>
          <w:szCs w:val="24"/>
        </w:rPr>
        <w:t xml:space="preserve"> with speed limits</w:t>
      </w:r>
      <w:r w:rsidRPr="00204D1C">
        <w:rPr>
          <w:rFonts w:ascii="Arial" w:hAnsi="Arial" w:cs="Arial"/>
          <w:sz w:val="24"/>
          <w:szCs w:val="24"/>
        </w:rPr>
        <w:t xml:space="preserve"> </w:t>
      </w:r>
      <w:r w:rsidR="00284FA5">
        <w:rPr>
          <w:rFonts w:ascii="Arial" w:hAnsi="Arial" w:cs="Arial"/>
          <w:sz w:val="24"/>
          <w:szCs w:val="24"/>
        </w:rPr>
        <w:t xml:space="preserve">are likely to have a </w:t>
      </w:r>
      <w:r w:rsidRPr="00204D1C">
        <w:rPr>
          <w:rFonts w:ascii="Arial" w:hAnsi="Arial" w:cs="Arial"/>
          <w:sz w:val="24"/>
          <w:szCs w:val="24"/>
        </w:rPr>
        <w:t>positive impact on the share of trips made by walking, wheeling and cycling</w:t>
      </w:r>
      <w:r w:rsidR="00284FA5" w:rsidRPr="00284FA5">
        <w:rPr>
          <w:rFonts w:ascii="Arial" w:hAnsi="Arial" w:cs="Arial"/>
          <w:sz w:val="24"/>
          <w:szCs w:val="24"/>
        </w:rPr>
        <w:t xml:space="preserve"> </w:t>
      </w:r>
      <w:r w:rsidR="00284FA5">
        <w:rPr>
          <w:rFonts w:ascii="Arial" w:hAnsi="Arial" w:cs="Arial"/>
          <w:sz w:val="24"/>
          <w:szCs w:val="24"/>
        </w:rPr>
        <w:t xml:space="preserve">by reducing </w:t>
      </w:r>
      <w:r w:rsidR="00284FA5" w:rsidRPr="00204D1C">
        <w:rPr>
          <w:rFonts w:ascii="Arial" w:hAnsi="Arial" w:cs="Arial"/>
          <w:sz w:val="24"/>
          <w:szCs w:val="24"/>
        </w:rPr>
        <w:t xml:space="preserve">real and perceived safety </w:t>
      </w:r>
      <w:r w:rsidR="00284FA5">
        <w:rPr>
          <w:rFonts w:ascii="Arial" w:hAnsi="Arial" w:cs="Arial"/>
          <w:sz w:val="24"/>
          <w:szCs w:val="24"/>
        </w:rPr>
        <w:t>concerns</w:t>
      </w:r>
      <w:r w:rsidRPr="00204D1C">
        <w:rPr>
          <w:rFonts w:ascii="Arial" w:hAnsi="Arial" w:cs="Arial"/>
          <w:sz w:val="24"/>
          <w:szCs w:val="24"/>
        </w:rPr>
        <w:t xml:space="preserve">. </w:t>
      </w:r>
      <w:r w:rsidR="00B96CD7" w:rsidRPr="00B96CD7">
        <w:rPr>
          <w:rFonts w:ascii="Arial" w:hAnsi="Arial" w:cs="Arial"/>
          <w:sz w:val="24"/>
          <w:szCs w:val="24"/>
        </w:rPr>
        <w:t xml:space="preserve">This recommendation would </w:t>
      </w:r>
      <w:r w:rsidR="00C4126D">
        <w:rPr>
          <w:rFonts w:ascii="Arial" w:hAnsi="Arial" w:cs="Arial"/>
          <w:sz w:val="24"/>
          <w:szCs w:val="24"/>
        </w:rPr>
        <w:t xml:space="preserve">therefore </w:t>
      </w:r>
      <w:r w:rsidR="00B96CD7" w:rsidRPr="00B96CD7">
        <w:rPr>
          <w:rFonts w:ascii="Arial" w:hAnsi="Arial" w:cs="Arial"/>
          <w:sz w:val="24"/>
          <w:szCs w:val="24"/>
        </w:rPr>
        <w:t>help generate a modal shift</w:t>
      </w:r>
      <w:r w:rsidR="00B96CD7">
        <w:rPr>
          <w:rFonts w:ascii="Arial" w:hAnsi="Arial" w:cs="Arial"/>
          <w:sz w:val="24"/>
          <w:szCs w:val="24"/>
        </w:rPr>
        <w:t xml:space="preserve"> from car to</w:t>
      </w:r>
      <w:r w:rsidR="00B96CD7" w:rsidRPr="00B96CD7">
        <w:rPr>
          <w:rFonts w:ascii="Arial" w:hAnsi="Arial" w:cs="Arial"/>
          <w:sz w:val="24"/>
          <w:szCs w:val="24"/>
        </w:rPr>
        <w:t xml:space="preserve"> </w:t>
      </w:r>
      <w:r w:rsidR="00B96CD7">
        <w:rPr>
          <w:rFonts w:ascii="Arial" w:hAnsi="Arial" w:cs="Arial"/>
          <w:sz w:val="24"/>
          <w:szCs w:val="24"/>
        </w:rPr>
        <w:t>sustainable</w:t>
      </w:r>
      <w:r w:rsidR="00B96CD7" w:rsidRPr="00B96CD7">
        <w:rPr>
          <w:rFonts w:ascii="Arial" w:hAnsi="Arial" w:cs="Arial"/>
          <w:sz w:val="24"/>
          <w:szCs w:val="24"/>
        </w:rPr>
        <w:t xml:space="preserve"> modes for some journeys</w:t>
      </w:r>
      <w:r w:rsidR="00D24EA0">
        <w:rPr>
          <w:rFonts w:ascii="Arial" w:hAnsi="Arial" w:cs="Arial"/>
          <w:sz w:val="24"/>
          <w:szCs w:val="24"/>
        </w:rPr>
        <w:t>.</w:t>
      </w:r>
      <w:r w:rsidR="00B96CD7" w:rsidRPr="00B96CD7">
        <w:rPr>
          <w:rFonts w:ascii="Arial" w:hAnsi="Arial" w:cs="Arial"/>
          <w:sz w:val="24"/>
          <w:szCs w:val="24"/>
        </w:rPr>
        <w:t xml:space="preserve"> </w:t>
      </w:r>
    </w:p>
    <w:p w14:paraId="2077882A" w14:textId="4F2C1CFC" w:rsidR="00CF4E8A" w:rsidRPr="00CF4E8A" w:rsidRDefault="002A78ED"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Furthermore, </w:t>
      </w:r>
      <w:hyperlink r:id="rId53" w:anchor=":~:text=9.7%20The%20cost%20of%20introducing,total%20of%20%C2%A34.35%20million" w:history="1">
        <w:r w:rsidRPr="005A701C">
          <w:rPr>
            <w:rStyle w:val="Hyperlink"/>
            <w:rFonts w:ascii="Arial" w:hAnsi="Arial" w:cs="Arial"/>
            <w:sz w:val="24"/>
            <w:szCs w:val="24"/>
          </w:rPr>
          <w:t>t</w:t>
        </w:r>
        <w:r w:rsidR="00CF4E8A" w:rsidRPr="005A701C">
          <w:rPr>
            <w:rStyle w:val="Hyperlink"/>
            <w:rFonts w:ascii="Arial" w:hAnsi="Arial" w:cs="Arial"/>
            <w:sz w:val="24"/>
            <w:szCs w:val="24"/>
          </w:rPr>
          <w:t>he relationship between vehicle speed and air quality is complex and can be influenced by several factors</w:t>
        </w:r>
      </w:hyperlink>
      <w:r w:rsidR="00CF4E8A" w:rsidRPr="00CF4E8A">
        <w:rPr>
          <w:rFonts w:ascii="Arial" w:hAnsi="Arial" w:cs="Arial"/>
          <w:sz w:val="24"/>
          <w:szCs w:val="24"/>
        </w:rPr>
        <w:t xml:space="preserve">, including consistency of driving speed and road environment. </w:t>
      </w:r>
    </w:p>
    <w:p w14:paraId="77F98C7C" w14:textId="294760CD" w:rsidR="00CF4E8A" w:rsidRPr="00CF4E8A" w:rsidRDefault="00CF4E8A"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r w:rsidRPr="00CF4E8A">
        <w:rPr>
          <w:rFonts w:ascii="Arial" w:hAnsi="Arial" w:cs="Arial"/>
          <w:sz w:val="24"/>
          <w:szCs w:val="24"/>
        </w:rPr>
        <w:t xml:space="preserve">Evidence suggests that driving at 55mph instead of 65mph can reduce fuel consumption by 10% to 15%.  There is also </w:t>
      </w:r>
      <w:hyperlink r:id="rId54" w:history="1">
        <w:r w:rsidRPr="002806BA">
          <w:rPr>
            <w:rStyle w:val="Hyperlink"/>
            <w:rFonts w:ascii="Arial" w:hAnsi="Arial" w:cs="Arial"/>
            <w:sz w:val="24"/>
            <w:szCs w:val="24"/>
          </w:rPr>
          <w:t>evidence to suggest that reducing traffic speeds from 30mph to 20mph in urban environments and residential areas has the potential to reduce carbon emissions</w:t>
        </w:r>
      </w:hyperlink>
      <w:r w:rsidRPr="00CF4E8A">
        <w:rPr>
          <w:rFonts w:ascii="Arial" w:hAnsi="Arial" w:cs="Arial"/>
          <w:sz w:val="24"/>
          <w:szCs w:val="24"/>
        </w:rPr>
        <w:t xml:space="preserve"> (along with air pollution), as a result of reducing average and top percentile vehicle speeds , and also through generating modal shift from car to active modes for short journeys in urban areas.</w:t>
      </w:r>
      <w:r w:rsidR="00EB7474">
        <w:rPr>
          <w:rFonts w:ascii="Arial" w:hAnsi="Arial" w:cs="Arial"/>
          <w:sz w:val="24"/>
          <w:szCs w:val="24"/>
        </w:rPr>
        <w:t xml:space="preserve">  </w:t>
      </w:r>
    </w:p>
    <w:p w14:paraId="49B65BBD" w14:textId="5F91E773" w:rsidR="00CF4E8A" w:rsidRPr="00B96CD7" w:rsidRDefault="00CF4E8A"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r w:rsidRPr="00CF4E8A">
        <w:rPr>
          <w:rFonts w:ascii="Arial" w:hAnsi="Arial" w:cs="Arial"/>
          <w:sz w:val="24"/>
          <w:szCs w:val="24"/>
        </w:rPr>
        <w:t>Overall, it is anticipated that this recommendation would result in a minor positive impact in relation to Greenhouse Gas Emissions.</w:t>
      </w:r>
      <w:r w:rsidR="00B96CD7" w:rsidRPr="00B96CD7">
        <w:rPr>
          <w:rFonts w:ascii="Arial" w:hAnsi="Arial" w:cs="Arial"/>
          <w:sz w:val="24"/>
          <w:szCs w:val="24"/>
        </w:rPr>
        <w:t xml:space="preserve"> </w:t>
      </w:r>
    </w:p>
    <w:p w14:paraId="7F26DB82" w14:textId="77777777" w:rsidR="00B96CD7" w:rsidRPr="00B96CD7" w:rsidRDefault="00B96CD7"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r w:rsidRPr="00B96CD7">
        <w:rPr>
          <w:rFonts w:ascii="Arial" w:hAnsi="Arial" w:cs="Arial"/>
          <w:sz w:val="24"/>
          <w:szCs w:val="24"/>
        </w:rPr>
        <w:t xml:space="preserve">No impact on the Vulnerability to Effects of Climate Change or Potential to Adapt to Effects of Climate Change is anticipated. </w:t>
      </w:r>
    </w:p>
    <w:p w14:paraId="10C00A95" w14:textId="7B690EA0" w:rsidR="00B96CD7" w:rsidRPr="00B96CD7" w:rsidRDefault="00B96CD7" w:rsidP="00005B0E">
      <w:pPr>
        <w:pBdr>
          <w:top w:val="single" w:sz="4" w:space="1" w:color="auto"/>
          <w:left w:val="single" w:sz="4" w:space="4" w:color="auto"/>
          <w:bottom w:val="single" w:sz="4" w:space="1" w:color="auto"/>
          <w:right w:val="single" w:sz="4" w:space="4" w:color="auto"/>
        </w:pBdr>
        <w:rPr>
          <w:rFonts w:ascii="Arial" w:hAnsi="Arial" w:cs="Arial"/>
          <w:sz w:val="24"/>
          <w:szCs w:val="24"/>
        </w:rPr>
      </w:pPr>
      <w:r w:rsidRPr="00B96CD7">
        <w:rPr>
          <w:rFonts w:ascii="Arial" w:hAnsi="Arial" w:cs="Arial"/>
          <w:sz w:val="24"/>
          <w:szCs w:val="24"/>
        </w:rPr>
        <w:t>This recommendation is expected to have a minor positive impact on this criterion in both Low and High scenarios.</w:t>
      </w:r>
    </w:p>
    <w:p w14:paraId="0876C71E" w14:textId="77777777" w:rsidR="00BF273B" w:rsidRDefault="00BF273B">
      <w:pPr>
        <w:rPr>
          <w:rFonts w:ascii="Arial" w:eastAsia="Courier New" w:hAnsi="Arial" w:cs="Arial"/>
          <w:color w:val="0070C0"/>
          <w:sz w:val="24"/>
          <w:szCs w:val="24"/>
          <w:lang w:eastAsia="en-US"/>
        </w:rPr>
      </w:pPr>
    </w:p>
    <w:p w14:paraId="25441F9C" w14:textId="7C2848F8" w:rsidR="00BF273B" w:rsidRDefault="003B0FFA" w:rsidP="00005B0E">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rPr>
          <w:color w:val="000000"/>
        </w:rPr>
      </w:pPr>
      <w:r>
        <w:t xml:space="preserve">3. </w:t>
      </w:r>
      <w:r w:rsidR="009475F2" w:rsidRPr="00537A75">
        <w:t>Health, Safety and Wellbeing</w:t>
      </w:r>
    </w:p>
    <w:p w14:paraId="7C5DF988" w14:textId="02DE8FFA" w:rsidR="0027032B" w:rsidRDefault="00B82436" w:rsidP="00005B0E">
      <w:pPr>
        <w:pBdr>
          <w:top w:val="single" w:sz="4" w:space="1" w:color="auto"/>
          <w:left w:val="single" w:sz="4" w:space="4" w:color="auto"/>
          <w:bottom w:val="single" w:sz="4" w:space="1" w:color="auto"/>
          <w:right w:val="single" w:sz="4" w:space="4" w:color="auto"/>
        </w:pBdr>
        <w:rPr>
          <w:rFonts w:ascii="Arial" w:hAnsi="Arial" w:cs="Arial"/>
          <w:color w:val="000000"/>
          <w:sz w:val="24"/>
        </w:rPr>
      </w:pPr>
      <w:r>
        <w:rPr>
          <w:rFonts w:ascii="Arial" w:hAnsi="Arial" w:cs="Arial"/>
          <w:noProof/>
          <w:color w:val="000000"/>
          <w:sz w:val="24"/>
        </w:rPr>
        <w:drawing>
          <wp:inline distT="0" distB="0" distL="0" distR="0" wp14:anchorId="2B2AAE4F" wp14:editId="0E0F5500">
            <wp:extent cx="5644800" cy="623393"/>
            <wp:effectExtent l="0" t="0" r="0" b="571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44800" cy="623393"/>
                    </a:xfrm>
                    <a:prstGeom prst="rect">
                      <a:avLst/>
                    </a:prstGeom>
                    <a:noFill/>
                  </pic:spPr>
                </pic:pic>
              </a:graphicData>
            </a:graphic>
          </wp:inline>
        </w:drawing>
      </w:r>
    </w:p>
    <w:p w14:paraId="757D30FB" w14:textId="2F6AC794" w:rsidR="000451A4" w:rsidRDefault="00C1179B" w:rsidP="00005B0E">
      <w:pPr>
        <w:pBdr>
          <w:top w:val="single" w:sz="4" w:space="1" w:color="auto"/>
          <w:left w:val="single" w:sz="4" w:space="4" w:color="auto"/>
          <w:bottom w:val="single" w:sz="4" w:space="1" w:color="auto"/>
          <w:right w:val="single" w:sz="4" w:space="4" w:color="auto"/>
        </w:pBdr>
        <w:rPr>
          <w:rFonts w:ascii="Arial" w:hAnsi="Arial" w:cs="Arial"/>
          <w:color w:val="000000"/>
          <w:sz w:val="24"/>
        </w:rPr>
      </w:pPr>
      <w:hyperlink r:id="rId56" w:history="1">
        <w:r w:rsidR="00CE5F9C" w:rsidRPr="004E4FB0">
          <w:rPr>
            <w:rStyle w:val="Hyperlink"/>
            <w:rFonts w:ascii="Arial" w:hAnsi="Arial" w:cs="Arial"/>
            <w:sz w:val="24"/>
          </w:rPr>
          <w:t>Research undertaken on behalf of Transport Scotland suggests that measures, including lower speed limits, have contributed towards reductions in the number and severity of accidents occurring in countries comparable to Scotland</w:t>
        </w:r>
      </w:hyperlink>
      <w:r w:rsidR="00CE5F9C" w:rsidRPr="00CE5F9C">
        <w:rPr>
          <w:rFonts w:ascii="Arial" w:hAnsi="Arial" w:cs="Arial"/>
          <w:color w:val="000000"/>
          <w:sz w:val="24"/>
        </w:rPr>
        <w:t xml:space="preserve">, such as Norway and Sweden. </w:t>
      </w:r>
    </w:p>
    <w:p w14:paraId="212EE59F" w14:textId="74E3CBF8" w:rsidR="000451A4" w:rsidRDefault="00CE5F9C" w:rsidP="00005B0E">
      <w:pPr>
        <w:pBdr>
          <w:top w:val="single" w:sz="4" w:space="1" w:color="auto"/>
          <w:left w:val="single" w:sz="4" w:space="4" w:color="auto"/>
          <w:bottom w:val="single" w:sz="4" w:space="1" w:color="auto"/>
          <w:right w:val="single" w:sz="4" w:space="4" w:color="auto"/>
        </w:pBdr>
        <w:rPr>
          <w:rFonts w:ascii="Arial" w:hAnsi="Arial" w:cs="Arial"/>
          <w:color w:val="000000"/>
          <w:sz w:val="24"/>
        </w:rPr>
      </w:pPr>
      <w:r w:rsidRPr="00CE5F9C">
        <w:rPr>
          <w:rFonts w:ascii="Arial" w:hAnsi="Arial" w:cs="Arial"/>
          <w:color w:val="000000"/>
          <w:sz w:val="24"/>
        </w:rPr>
        <w:lastRenderedPageBreak/>
        <w:t xml:space="preserve">Further evidence of the benefits of improving speed limit compliance on road safety can be found in the </w:t>
      </w:r>
      <w:hyperlink r:id="rId57" w:history="1">
        <w:r w:rsidRPr="008B5A32">
          <w:rPr>
            <w:rStyle w:val="Hyperlink"/>
            <w:rFonts w:ascii="Arial" w:hAnsi="Arial" w:cs="Arial"/>
            <w:sz w:val="24"/>
          </w:rPr>
          <w:t>evaluation of the road safety camera scheme implemented on the A9 (Dunblane to Inverness). This indicates that road safety has improved significantly, with reductions in total casualties of almost 30%.</w:t>
        </w:r>
      </w:hyperlink>
      <w:r w:rsidRPr="00CE5F9C">
        <w:rPr>
          <w:rFonts w:ascii="Arial" w:hAnsi="Arial" w:cs="Arial"/>
          <w:color w:val="000000"/>
          <w:sz w:val="24"/>
        </w:rPr>
        <w:t xml:space="preserve"> A corresponding reduction in fatal and serious casualties of almost 20% was noted. </w:t>
      </w:r>
    </w:p>
    <w:p w14:paraId="5515EA00" w14:textId="6C2B6BE2" w:rsidR="005B7F0B" w:rsidRDefault="00CE5F9C" w:rsidP="00005B0E">
      <w:pPr>
        <w:pBdr>
          <w:top w:val="single" w:sz="4" w:space="1" w:color="auto"/>
          <w:left w:val="single" w:sz="4" w:space="4" w:color="auto"/>
          <w:bottom w:val="single" w:sz="4" w:space="1" w:color="auto"/>
          <w:right w:val="single" w:sz="4" w:space="4" w:color="auto"/>
        </w:pBdr>
        <w:rPr>
          <w:rFonts w:ascii="Arial" w:hAnsi="Arial" w:cs="Arial"/>
          <w:color w:val="000000"/>
          <w:sz w:val="24"/>
        </w:rPr>
      </w:pPr>
      <w:r w:rsidRPr="00CE5F9C">
        <w:rPr>
          <w:rFonts w:ascii="Arial" w:hAnsi="Arial" w:cs="Arial"/>
          <w:color w:val="000000"/>
          <w:sz w:val="24"/>
        </w:rPr>
        <w:t xml:space="preserve">Additionally, </w:t>
      </w:r>
      <w:hyperlink r:id="rId58" w:history="1">
        <w:r w:rsidRPr="004C781A">
          <w:rPr>
            <w:rStyle w:val="Hyperlink"/>
            <w:rFonts w:ascii="Arial" w:hAnsi="Arial" w:cs="Arial"/>
            <w:sz w:val="24"/>
          </w:rPr>
          <w:t>research by the UK Transport Research Laboratory has shown that every 1mph reduction in average urban vehicle speeds can be expected to result in a 6% fall in the number of casualties</w:t>
        </w:r>
      </w:hyperlink>
      <w:r w:rsidRPr="00CE5F9C">
        <w:rPr>
          <w:rFonts w:ascii="Arial" w:hAnsi="Arial" w:cs="Arial"/>
          <w:color w:val="000000"/>
          <w:sz w:val="24"/>
        </w:rPr>
        <w:t xml:space="preserve">. </w:t>
      </w:r>
      <w:r w:rsidR="00FF3D85">
        <w:rPr>
          <w:rFonts w:ascii="Arial" w:hAnsi="Arial" w:cs="Arial"/>
          <w:color w:val="000000"/>
          <w:sz w:val="24"/>
        </w:rPr>
        <w:t xml:space="preserve">Whilst this recommendation includes speed enforcement measures, these cannot be deployed on every route, and sites for speed enforcement need to meet the criteria set out in the </w:t>
      </w:r>
      <w:hyperlink r:id="rId59" w:history="1">
        <w:r w:rsidR="00FF3D85" w:rsidRPr="00BF4B7E">
          <w:rPr>
            <w:rStyle w:val="Hyperlink"/>
            <w:rFonts w:ascii="Arial" w:hAnsi="Arial" w:cs="Arial"/>
            <w:sz w:val="24"/>
          </w:rPr>
          <w:t>Scottish Safety Camera Programme Handbook</w:t>
        </w:r>
      </w:hyperlink>
      <w:r w:rsidR="00FF3D85">
        <w:rPr>
          <w:rFonts w:ascii="Arial" w:hAnsi="Arial" w:cs="Arial"/>
          <w:color w:val="000000"/>
          <w:sz w:val="24"/>
        </w:rPr>
        <w:fldChar w:fldCharType="begin"/>
      </w:r>
      <w:r w:rsidR="00FF3D85">
        <w:rPr>
          <w:rFonts w:ascii="Arial" w:hAnsi="Arial" w:cs="Arial"/>
          <w:color w:val="000000"/>
          <w:sz w:val="24"/>
        </w:rPr>
        <w:instrText xml:space="preserve"> NOTEREF _Ref110539860 \f \h </w:instrText>
      </w:r>
      <w:r w:rsidR="00323756">
        <w:rPr>
          <w:rFonts w:ascii="Arial" w:hAnsi="Arial" w:cs="Arial"/>
          <w:color w:val="000000"/>
          <w:sz w:val="24"/>
        </w:rPr>
        <w:instrText xml:space="preserve"> \* MERGEFORMAT </w:instrText>
      </w:r>
      <w:r w:rsidR="00FF3D85">
        <w:rPr>
          <w:rFonts w:ascii="Arial" w:hAnsi="Arial" w:cs="Arial"/>
          <w:color w:val="000000"/>
          <w:sz w:val="24"/>
        </w:rPr>
      </w:r>
      <w:r w:rsidR="00FF3D85">
        <w:rPr>
          <w:rFonts w:ascii="Arial" w:hAnsi="Arial" w:cs="Arial"/>
          <w:color w:val="000000"/>
          <w:sz w:val="24"/>
        </w:rPr>
        <w:fldChar w:fldCharType="separate"/>
      </w:r>
      <w:r w:rsidR="0062199E">
        <w:rPr>
          <w:rFonts w:ascii="Arial" w:hAnsi="Arial" w:cs="Arial"/>
          <w:b/>
          <w:bCs/>
          <w:color w:val="000000"/>
          <w:sz w:val="24"/>
          <w:lang w:val="en-US"/>
        </w:rPr>
        <w:t>Error! Bookmark not defined.</w:t>
      </w:r>
      <w:r w:rsidR="00FF3D85">
        <w:rPr>
          <w:rFonts w:ascii="Arial" w:hAnsi="Arial" w:cs="Arial"/>
          <w:color w:val="000000"/>
          <w:sz w:val="24"/>
        </w:rPr>
        <w:fldChar w:fldCharType="end"/>
      </w:r>
      <w:r w:rsidR="00FF3D85">
        <w:rPr>
          <w:rFonts w:ascii="Arial" w:hAnsi="Arial" w:cs="Arial"/>
          <w:color w:val="000000"/>
          <w:sz w:val="24"/>
        </w:rPr>
        <w:t xml:space="preserve">.  </w:t>
      </w:r>
    </w:p>
    <w:p w14:paraId="5F53D110" w14:textId="0D782451" w:rsidR="00CE5F9C" w:rsidRPr="00CE5F9C" w:rsidRDefault="00FF3D85" w:rsidP="00005B0E">
      <w:pPr>
        <w:pBdr>
          <w:top w:val="single" w:sz="4" w:space="1" w:color="auto"/>
          <w:left w:val="single" w:sz="4" w:space="4" w:color="auto"/>
          <w:bottom w:val="single" w:sz="4" w:space="1" w:color="auto"/>
          <w:right w:val="single" w:sz="4" w:space="4" w:color="auto"/>
        </w:pBdr>
        <w:rPr>
          <w:rFonts w:ascii="Arial" w:hAnsi="Arial" w:cs="Arial"/>
          <w:color w:val="000000"/>
          <w:sz w:val="24"/>
        </w:rPr>
      </w:pPr>
      <w:r>
        <w:rPr>
          <w:rFonts w:ascii="Arial" w:hAnsi="Arial" w:cs="Arial"/>
          <w:color w:val="000000"/>
          <w:sz w:val="24"/>
        </w:rPr>
        <w:t>There is recognition that a significant element of achieving enhanced compliance with speed limits therefore relies on changing attitudes and behaviours towards speed.  This recommendation aims to achieve this through behaviour</w:t>
      </w:r>
      <w:r w:rsidR="00F07414">
        <w:rPr>
          <w:rFonts w:ascii="Arial" w:hAnsi="Arial" w:cs="Arial"/>
          <w:color w:val="000000"/>
          <w:sz w:val="24"/>
        </w:rPr>
        <w:t>al</w:t>
      </w:r>
      <w:r>
        <w:rPr>
          <w:rFonts w:ascii="Arial" w:hAnsi="Arial" w:cs="Arial"/>
          <w:color w:val="000000"/>
          <w:sz w:val="24"/>
        </w:rPr>
        <w:t xml:space="preserve"> change campaigns.</w:t>
      </w:r>
    </w:p>
    <w:p w14:paraId="2D882A1B" w14:textId="7AC3C901" w:rsidR="00CE5F9C" w:rsidRPr="00CE5F9C" w:rsidRDefault="00C1179B" w:rsidP="00005B0E">
      <w:pPr>
        <w:pBdr>
          <w:top w:val="single" w:sz="4" w:space="1" w:color="auto"/>
          <w:left w:val="single" w:sz="4" w:space="4" w:color="auto"/>
          <w:bottom w:val="single" w:sz="4" w:space="1" w:color="auto"/>
          <w:right w:val="single" w:sz="4" w:space="4" w:color="auto"/>
        </w:pBdr>
        <w:rPr>
          <w:rFonts w:ascii="Arial" w:hAnsi="Arial" w:cs="Arial"/>
          <w:color w:val="000000"/>
          <w:sz w:val="24"/>
        </w:rPr>
      </w:pPr>
      <w:hyperlink r:id="rId60" w:history="1">
        <w:r w:rsidR="00CE5F9C" w:rsidRPr="00682FC5">
          <w:rPr>
            <w:rStyle w:val="Hyperlink"/>
            <w:rFonts w:ascii="Arial" w:hAnsi="Arial" w:cs="Arial"/>
            <w:sz w:val="24"/>
          </w:rPr>
          <w:t>Research has shown that people living in deprived areas are more likely to be injured in road accidents</w:t>
        </w:r>
      </w:hyperlink>
      <w:r w:rsidR="00CE5F9C" w:rsidRPr="00CE5F9C">
        <w:rPr>
          <w:rFonts w:ascii="Arial" w:hAnsi="Arial" w:cs="Arial"/>
          <w:color w:val="000000"/>
          <w:sz w:val="24"/>
        </w:rPr>
        <w:t xml:space="preserve">. </w:t>
      </w:r>
      <w:hyperlink r:id="rId61" w:history="1">
        <w:r w:rsidR="00CE5F9C" w:rsidRPr="00EA2BF7">
          <w:rPr>
            <w:rStyle w:val="Hyperlink"/>
            <w:rFonts w:ascii="Arial" w:hAnsi="Arial" w:cs="Arial"/>
            <w:sz w:val="24"/>
          </w:rPr>
          <w:t>Children in low socio-economic income groups are over four times more likely to be killed or seriously injured while using local streets than children of the wealthiest income group</w:t>
        </w:r>
      </w:hyperlink>
      <w:r w:rsidR="00CE5F9C" w:rsidRPr="00CE5F9C">
        <w:rPr>
          <w:rFonts w:ascii="Arial" w:hAnsi="Arial" w:cs="Arial"/>
          <w:color w:val="000000"/>
          <w:sz w:val="24"/>
        </w:rPr>
        <w:t>, so are likely to benefit most from speed reduction and efforts to improve their own behaviours when walking, wheeling or cycling.</w:t>
      </w:r>
    </w:p>
    <w:p w14:paraId="5BC418BC" w14:textId="0E504AB5" w:rsidR="00CE5F9C" w:rsidRDefault="00CE5F9C" w:rsidP="00005B0E">
      <w:pPr>
        <w:pBdr>
          <w:top w:val="single" w:sz="4" w:space="1" w:color="auto"/>
          <w:left w:val="single" w:sz="4" w:space="4" w:color="auto"/>
          <w:bottom w:val="single" w:sz="4" w:space="1" w:color="auto"/>
          <w:right w:val="single" w:sz="4" w:space="4" w:color="auto"/>
        </w:pBdr>
        <w:rPr>
          <w:rFonts w:ascii="Arial" w:hAnsi="Arial" w:cs="Arial"/>
          <w:color w:val="000000"/>
          <w:sz w:val="24"/>
        </w:rPr>
      </w:pPr>
      <w:r w:rsidRPr="00CE5F9C">
        <w:rPr>
          <w:rFonts w:ascii="Arial" w:hAnsi="Arial" w:cs="Arial"/>
          <w:color w:val="000000"/>
          <w:sz w:val="24"/>
        </w:rPr>
        <w:t xml:space="preserve">Evidence suggests that perceived safety is a greater influence on active travel uptake than journey times. Improving speed limit compliance </w:t>
      </w:r>
      <w:r w:rsidR="006221A6">
        <w:rPr>
          <w:rFonts w:ascii="Arial" w:hAnsi="Arial" w:cs="Arial"/>
          <w:color w:val="000000"/>
          <w:sz w:val="24"/>
        </w:rPr>
        <w:t>would</w:t>
      </w:r>
      <w:r w:rsidRPr="00CE5F9C">
        <w:rPr>
          <w:rFonts w:ascii="Arial" w:hAnsi="Arial" w:cs="Arial"/>
          <w:color w:val="000000"/>
          <w:sz w:val="24"/>
        </w:rPr>
        <w:t xml:space="preserve"> tend to result in an improved sense of safety for those walking, wheeling and cycling. Increasing active travel mode share may reduce private car usage which should further improve road safety. </w:t>
      </w:r>
    </w:p>
    <w:p w14:paraId="405F9805" w14:textId="65728A18" w:rsidR="00A86E6B" w:rsidRPr="00A86E6B" w:rsidRDefault="00A86E6B" w:rsidP="00005B0E">
      <w:pPr>
        <w:pBdr>
          <w:top w:val="single" w:sz="4" w:space="1" w:color="auto"/>
          <w:left w:val="single" w:sz="4" w:space="4" w:color="auto"/>
          <w:bottom w:val="single" w:sz="4" w:space="1" w:color="auto"/>
          <w:right w:val="single" w:sz="4" w:space="4" w:color="auto"/>
        </w:pBdr>
        <w:rPr>
          <w:rFonts w:ascii="Arial" w:hAnsi="Arial" w:cs="Arial"/>
          <w:color w:val="000000"/>
          <w:sz w:val="24"/>
        </w:rPr>
      </w:pPr>
      <w:r w:rsidRPr="00A86E6B">
        <w:rPr>
          <w:rFonts w:ascii="Arial" w:hAnsi="Arial" w:cs="Arial"/>
          <w:color w:val="000000"/>
          <w:sz w:val="24"/>
        </w:rPr>
        <w:t xml:space="preserve">Slower traffic speeds are also anticipated to increase levels of active travel, contributing to physical health and mental wellbeing. No impact on access to health and wellbeing infrastructure is anticipated, but some small benefits to security may result, if more people are out and about within their communities.   </w:t>
      </w:r>
    </w:p>
    <w:p w14:paraId="19E133A7" w14:textId="19305765" w:rsidR="00F26849" w:rsidRDefault="00CE5F9C" w:rsidP="00005B0E">
      <w:pPr>
        <w:pBdr>
          <w:top w:val="single" w:sz="4" w:space="1" w:color="auto"/>
          <w:left w:val="single" w:sz="4" w:space="4" w:color="auto"/>
          <w:bottom w:val="single" w:sz="4" w:space="1" w:color="auto"/>
          <w:right w:val="single" w:sz="4" w:space="4" w:color="auto"/>
        </w:pBdr>
        <w:rPr>
          <w:rFonts w:ascii="Arial" w:hAnsi="Arial" w:cs="Arial"/>
          <w:color w:val="000000"/>
          <w:sz w:val="24"/>
        </w:rPr>
      </w:pPr>
      <w:r w:rsidRPr="00CE5F9C">
        <w:rPr>
          <w:rFonts w:ascii="Arial" w:hAnsi="Arial" w:cs="Arial"/>
          <w:color w:val="000000"/>
          <w:sz w:val="24"/>
        </w:rPr>
        <w:t xml:space="preserve">Long-term national, regional and local road safety campaigns promoting safer road user behaviour can </w:t>
      </w:r>
      <w:hyperlink r:id="rId62" w:history="1">
        <w:r w:rsidRPr="00A0029D">
          <w:rPr>
            <w:rStyle w:val="Hyperlink"/>
            <w:rFonts w:ascii="Arial" w:hAnsi="Arial" w:cs="Arial"/>
            <w:sz w:val="24"/>
          </w:rPr>
          <w:t>reduce road safety fears, including those of people travelling (or considering travelling) actively</w:t>
        </w:r>
      </w:hyperlink>
      <w:r w:rsidR="0010586F">
        <w:rPr>
          <w:rFonts w:ascii="Arial" w:hAnsi="Arial" w:cs="Arial"/>
          <w:color w:val="000000"/>
          <w:sz w:val="24"/>
        </w:rPr>
        <w:t xml:space="preserve"> (</w:t>
      </w:r>
      <w:r w:rsidR="0010586F">
        <w:rPr>
          <w:rFonts w:ascii="Arial" w:hAnsi="Arial" w:cs="Arial"/>
          <w:sz w:val="24"/>
          <w:szCs w:val="24"/>
        </w:rPr>
        <w:t>(m</w:t>
      </w:r>
      <w:r w:rsidR="0010586F" w:rsidRPr="000B4473">
        <w:rPr>
          <w:rFonts w:ascii="Arial" w:hAnsi="Arial" w:cs="Arial"/>
          <w:sz w:val="24"/>
          <w:szCs w:val="24"/>
        </w:rPr>
        <w:t>ore than six in ten said people would be more likely to cycle than drive if they felt safer on Scotland’s roads</w:t>
      </w:r>
      <w:r w:rsidR="0010586F">
        <w:rPr>
          <w:rFonts w:ascii="Arial" w:hAnsi="Arial" w:cs="Arial"/>
          <w:sz w:val="24"/>
          <w:szCs w:val="24"/>
        </w:rPr>
        <w:t>)</w:t>
      </w:r>
      <w:r w:rsidRPr="00CE5F9C">
        <w:rPr>
          <w:rFonts w:ascii="Arial" w:hAnsi="Arial" w:cs="Arial"/>
          <w:color w:val="000000"/>
          <w:sz w:val="24"/>
        </w:rPr>
        <w:t xml:space="preserve">, and can lead to a </w:t>
      </w:r>
      <w:hyperlink r:id="rId63" w:history="1">
        <w:r w:rsidRPr="00F279AF">
          <w:rPr>
            <w:rStyle w:val="Hyperlink"/>
            <w:rFonts w:ascii="Arial" w:hAnsi="Arial" w:cs="Arial"/>
            <w:sz w:val="24"/>
          </w:rPr>
          <w:t>change in perceptions and road user behaviour</w:t>
        </w:r>
      </w:hyperlink>
      <w:r w:rsidR="009F1E52">
        <w:rPr>
          <w:rFonts w:ascii="Arial" w:hAnsi="Arial" w:cs="Arial"/>
          <w:color w:val="000000"/>
          <w:sz w:val="24"/>
        </w:rPr>
        <w:t xml:space="preserve"> (</w:t>
      </w:r>
      <w:r w:rsidR="009F1E52" w:rsidRPr="000B4473">
        <w:rPr>
          <w:rFonts w:ascii="Arial" w:hAnsi="Arial" w:cs="Arial"/>
          <w:sz w:val="24"/>
          <w:szCs w:val="24"/>
        </w:rPr>
        <w:t>In March 2019, 73% of people didn’t know you could get three points on your license and a £100 for passing someone on a bicycle too closely. Following the campaign ‘Operation Close Pass’ research in February 2020, awareness had improved by 9%</w:t>
      </w:r>
      <w:r w:rsidR="009F1E52">
        <w:rPr>
          <w:rFonts w:ascii="Arial" w:hAnsi="Arial" w:cs="Arial"/>
          <w:sz w:val="24"/>
          <w:szCs w:val="24"/>
        </w:rPr>
        <w:t>)</w:t>
      </w:r>
      <w:r w:rsidRPr="00CE5F9C">
        <w:rPr>
          <w:rFonts w:ascii="Arial" w:hAnsi="Arial" w:cs="Arial"/>
          <w:color w:val="000000"/>
          <w:sz w:val="24"/>
        </w:rPr>
        <w:t>.</w:t>
      </w:r>
    </w:p>
    <w:p w14:paraId="580B8FD7" w14:textId="037DB426" w:rsidR="00AD57FF" w:rsidRPr="00AD57FF" w:rsidRDefault="00AD57FF" w:rsidP="00005B0E">
      <w:pPr>
        <w:pBdr>
          <w:top w:val="single" w:sz="4" w:space="1" w:color="auto"/>
          <w:left w:val="single" w:sz="4" w:space="4" w:color="auto"/>
          <w:bottom w:val="single" w:sz="4" w:space="1" w:color="auto"/>
          <w:right w:val="single" w:sz="4" w:space="4" w:color="auto"/>
        </w:pBdr>
        <w:rPr>
          <w:rFonts w:ascii="Arial" w:hAnsi="Arial" w:cs="Arial"/>
          <w:color w:val="000000"/>
          <w:sz w:val="28"/>
          <w:szCs w:val="24"/>
        </w:rPr>
      </w:pPr>
      <w:r w:rsidRPr="00AD57FF">
        <w:rPr>
          <w:rStyle w:val="normaltextrun"/>
          <w:rFonts w:ascii="Arial" w:hAnsi="Arial" w:cs="Arial"/>
          <w:color w:val="000000"/>
          <w:sz w:val="24"/>
          <w:szCs w:val="24"/>
        </w:rPr>
        <w:t>This recommendation is expected to have a major positive impact on this criterion in both Low and High scenarios.</w:t>
      </w:r>
      <w:r w:rsidRPr="00AD57FF">
        <w:rPr>
          <w:rStyle w:val="eop"/>
          <w:rFonts w:ascii="Arial" w:hAnsi="Arial" w:cs="Arial"/>
          <w:color w:val="000000"/>
          <w:sz w:val="24"/>
          <w:szCs w:val="24"/>
        </w:rPr>
        <w:t> </w:t>
      </w:r>
    </w:p>
    <w:p w14:paraId="64921811" w14:textId="692F59AE" w:rsidR="00BF5DF5" w:rsidRDefault="00BF5DF5">
      <w:pPr>
        <w:rPr>
          <w:rFonts w:ascii="Arial" w:eastAsia="Courier New" w:hAnsi="Arial" w:cs="Arial"/>
          <w:sz w:val="24"/>
          <w:szCs w:val="24"/>
          <w:lang w:eastAsia="en-US"/>
        </w:rPr>
      </w:pPr>
    </w:p>
    <w:p w14:paraId="169223DF" w14:textId="065D8F1D" w:rsidR="009475F2" w:rsidRPr="00537A75" w:rsidRDefault="003B0FFA" w:rsidP="00D66145">
      <w:pPr>
        <w:pStyle w:val="STPR2Heading3"/>
        <w:keepNext/>
        <w:keepLines/>
        <w:pBdr>
          <w:top w:val="single" w:sz="4" w:space="1" w:color="auto"/>
          <w:left w:val="single" w:sz="4" w:space="4" w:color="auto"/>
          <w:bottom w:val="single" w:sz="4" w:space="1" w:color="auto"/>
          <w:right w:val="single" w:sz="4" w:space="4" w:color="auto"/>
        </w:pBdr>
        <w:shd w:val="clear" w:color="auto" w:fill="C9C9C9" w:themeFill="accent3" w:themeFillTint="99"/>
      </w:pPr>
      <w:r>
        <w:rPr>
          <w:rFonts w:eastAsia="Courier New"/>
          <w:szCs w:val="24"/>
          <w:lang w:eastAsia="en-US"/>
        </w:rPr>
        <w:t xml:space="preserve">4. </w:t>
      </w:r>
      <w:r w:rsidR="009475F2" w:rsidRPr="00537A75">
        <w:t>Economy</w:t>
      </w:r>
    </w:p>
    <w:p w14:paraId="0184D5EC" w14:textId="54BB0F01" w:rsidR="00B505CD" w:rsidRPr="00537A75" w:rsidRDefault="007755DE" w:rsidP="00D66145">
      <w:pPr>
        <w:pStyle w:val="ListBullet"/>
        <w:keepNext/>
        <w:keepLines/>
        <w:numPr>
          <w:ilvl w:val="0"/>
          <w:numId w:val="0"/>
        </w:numPr>
        <w:pBdr>
          <w:top w:val="single" w:sz="4" w:space="1" w:color="auto"/>
          <w:left w:val="single" w:sz="4" w:space="4" w:color="auto"/>
          <w:bottom w:val="single" w:sz="4" w:space="1" w:color="auto"/>
          <w:right w:val="single" w:sz="4" w:space="4" w:color="auto"/>
        </w:pBdr>
        <w:ind w:left="425" w:hanging="425"/>
        <w:rPr>
          <w:rFonts w:ascii="Arial" w:hAnsi="Arial" w:cs="Arial"/>
          <w:i/>
          <w:color w:val="FF0000"/>
          <w:sz w:val="24"/>
          <w:szCs w:val="24"/>
        </w:rPr>
      </w:pPr>
      <w:r w:rsidRPr="00062B0A">
        <w:rPr>
          <w:noProof/>
          <w:color w:val="2B579A"/>
          <w:shd w:val="clear" w:color="auto" w:fill="E6E6E6"/>
          <w:lang w:eastAsia="en-GB"/>
        </w:rPr>
        <w:drawing>
          <wp:inline distT="0" distB="0" distL="0" distR="0" wp14:anchorId="273B814A" wp14:editId="76722EBD">
            <wp:extent cx="5644800" cy="425343"/>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4800" cy="425343"/>
                    </a:xfrm>
                    <a:prstGeom prst="rect">
                      <a:avLst/>
                    </a:prstGeom>
                    <a:noFill/>
                    <a:ln>
                      <a:noFill/>
                    </a:ln>
                  </pic:spPr>
                </pic:pic>
              </a:graphicData>
            </a:graphic>
          </wp:inline>
        </w:drawing>
      </w:r>
    </w:p>
    <w:p w14:paraId="345AC1ED" w14:textId="576CA0E2" w:rsidR="00FD79A7" w:rsidRPr="00FD79A7" w:rsidRDefault="00FD79A7" w:rsidP="00D66145">
      <w:pPr>
        <w:keepNext/>
        <w:keepLines/>
        <w:pBdr>
          <w:top w:val="single" w:sz="4" w:space="1" w:color="auto"/>
          <w:left w:val="single" w:sz="4" w:space="4" w:color="auto"/>
          <w:bottom w:val="single" w:sz="4" w:space="1" w:color="auto"/>
          <w:right w:val="single" w:sz="4" w:space="4" w:color="auto"/>
        </w:pBdr>
        <w:rPr>
          <w:rFonts w:ascii="Arial" w:hAnsi="Arial" w:cs="Arial"/>
          <w:color w:val="000000"/>
          <w:sz w:val="24"/>
        </w:rPr>
      </w:pPr>
      <w:r w:rsidRPr="00FD79A7">
        <w:rPr>
          <w:rFonts w:ascii="Arial" w:hAnsi="Arial" w:cs="Arial"/>
          <w:color w:val="000000"/>
          <w:sz w:val="24"/>
        </w:rPr>
        <w:t xml:space="preserve">Reducing the number of accidents on the road network would provide a benefit to the economy not only through improved operation, but also due to a reduction in the costs to the Scottish economy associated with these types of accidents. </w:t>
      </w:r>
      <w:hyperlink r:id="rId64" w:history="1">
        <w:r w:rsidRPr="00E0488D">
          <w:rPr>
            <w:rStyle w:val="Hyperlink"/>
            <w:rFonts w:ascii="Arial" w:hAnsi="Arial" w:cs="Arial"/>
            <w:sz w:val="24"/>
          </w:rPr>
          <w:t>The average annual socio-economic cost of road traffic accidents represents between 1.5% and 2% GDP in middle to high income countries</w:t>
        </w:r>
      </w:hyperlink>
      <w:r w:rsidRPr="00FD79A7">
        <w:rPr>
          <w:rFonts w:ascii="Arial" w:hAnsi="Arial" w:cs="Arial"/>
          <w:color w:val="000000"/>
          <w:sz w:val="24"/>
        </w:rPr>
        <w:t>.</w:t>
      </w:r>
    </w:p>
    <w:p w14:paraId="18CE6AFB" w14:textId="36A4A674" w:rsidR="00FD79A7" w:rsidRPr="00FD79A7" w:rsidRDefault="00FD79A7" w:rsidP="00D66145">
      <w:pPr>
        <w:keepNext/>
        <w:keepLines/>
        <w:pBdr>
          <w:top w:val="single" w:sz="4" w:space="1" w:color="auto"/>
          <w:left w:val="single" w:sz="4" w:space="4" w:color="auto"/>
          <w:bottom w:val="single" w:sz="4" w:space="1" w:color="auto"/>
          <w:right w:val="single" w:sz="4" w:space="4" w:color="auto"/>
        </w:pBdr>
        <w:rPr>
          <w:rFonts w:ascii="Arial" w:hAnsi="Arial" w:cs="Arial"/>
          <w:color w:val="000000"/>
          <w:sz w:val="24"/>
        </w:rPr>
      </w:pPr>
      <w:r w:rsidRPr="00FD79A7">
        <w:rPr>
          <w:rFonts w:ascii="Arial" w:hAnsi="Arial" w:cs="Arial"/>
          <w:color w:val="000000"/>
          <w:sz w:val="24"/>
        </w:rPr>
        <w:t>Improving road safety, through improved driver behaviour, could deliver improved journey time reliability for both strategic and local traffic. This is of particular relevance during peak periods of travel (</w:t>
      </w:r>
      <w:r w:rsidR="004F04DD">
        <w:rPr>
          <w:rFonts w:ascii="Arial" w:hAnsi="Arial" w:cs="Arial"/>
          <w:color w:val="000000"/>
          <w:sz w:val="24"/>
        </w:rPr>
        <w:t xml:space="preserve">for example, </w:t>
      </w:r>
      <w:r w:rsidRPr="00FD79A7">
        <w:rPr>
          <w:rFonts w:ascii="Arial" w:hAnsi="Arial" w:cs="Arial"/>
          <w:color w:val="000000"/>
          <w:sz w:val="24"/>
        </w:rPr>
        <w:t>traditional morning and evening peaks in urban areas</w:t>
      </w:r>
      <w:r w:rsidR="004F04DD">
        <w:rPr>
          <w:rFonts w:ascii="Arial" w:hAnsi="Arial" w:cs="Arial"/>
          <w:color w:val="000000"/>
          <w:sz w:val="24"/>
        </w:rPr>
        <w:t xml:space="preserve"> and</w:t>
      </w:r>
      <w:r w:rsidRPr="00FD79A7">
        <w:rPr>
          <w:rFonts w:ascii="Arial" w:hAnsi="Arial" w:cs="Arial"/>
          <w:color w:val="000000"/>
          <w:sz w:val="24"/>
        </w:rPr>
        <w:t xml:space="preserve"> summer peaks in rural areas). </w:t>
      </w:r>
      <w:hyperlink r:id="rId65" w:history="1">
        <w:r w:rsidRPr="002F7A7F">
          <w:rPr>
            <w:rStyle w:val="Hyperlink"/>
            <w:rFonts w:ascii="Arial" w:hAnsi="Arial" w:cs="Arial"/>
            <w:sz w:val="24"/>
          </w:rPr>
          <w:t>Evaluation of the A9 road safety camera scheme indicates that the variability of journey times between Perth and Inverness reduced by over 3 minutes</w:t>
        </w:r>
      </w:hyperlink>
      <w:r w:rsidRPr="00FD79A7">
        <w:rPr>
          <w:rFonts w:ascii="Arial" w:hAnsi="Arial" w:cs="Arial"/>
          <w:color w:val="000000"/>
          <w:sz w:val="24"/>
        </w:rPr>
        <w:t xml:space="preserve">. This would be of benefit to industries, particularly those that transport perishable goods such as the fishing and aquaculture sectors. </w:t>
      </w:r>
      <w:hyperlink r:id="rId66" w:history="1">
        <w:r w:rsidRPr="00CD6348">
          <w:rPr>
            <w:rStyle w:val="Hyperlink"/>
            <w:rFonts w:ascii="Arial" w:hAnsi="Arial" w:cs="Arial"/>
            <w:sz w:val="24"/>
          </w:rPr>
          <w:t>Increases in overall journey times however have been noted, likely as a result of an increase in adherence to speed limits</w:t>
        </w:r>
      </w:hyperlink>
      <w:r w:rsidRPr="00FD79A7">
        <w:rPr>
          <w:rFonts w:ascii="Arial" w:hAnsi="Arial" w:cs="Arial"/>
          <w:color w:val="000000"/>
          <w:sz w:val="24"/>
        </w:rPr>
        <w:t xml:space="preserve">. </w:t>
      </w:r>
    </w:p>
    <w:p w14:paraId="41EAD668" w14:textId="53D2925A" w:rsidR="00FD79A7" w:rsidRPr="00FD79A7" w:rsidRDefault="00FD79A7" w:rsidP="00005B0E">
      <w:pPr>
        <w:pBdr>
          <w:top w:val="single" w:sz="4" w:space="1" w:color="auto"/>
          <w:left w:val="single" w:sz="4" w:space="4" w:color="auto"/>
          <w:bottom w:val="single" w:sz="4" w:space="1" w:color="auto"/>
          <w:right w:val="single" w:sz="4" w:space="4" w:color="auto"/>
        </w:pBdr>
        <w:rPr>
          <w:rFonts w:ascii="Arial" w:hAnsi="Arial" w:cs="Arial"/>
          <w:color w:val="000000"/>
          <w:sz w:val="24"/>
        </w:rPr>
      </w:pPr>
      <w:r w:rsidRPr="00FD79A7">
        <w:rPr>
          <w:rFonts w:ascii="Arial" w:hAnsi="Arial" w:cs="Arial"/>
          <w:color w:val="000000"/>
          <w:sz w:val="24"/>
        </w:rPr>
        <w:t xml:space="preserve">As well as improving driver behaviour, </w:t>
      </w:r>
      <w:hyperlink r:id="rId67" w:history="1">
        <w:r w:rsidRPr="002A6342">
          <w:rPr>
            <w:rStyle w:val="Hyperlink"/>
            <w:rFonts w:ascii="Arial" w:hAnsi="Arial" w:cs="Arial"/>
            <w:sz w:val="24"/>
          </w:rPr>
          <w:t>road safety campaigns can be effective at encouraging and enabling more people to make local journeys by active and public transport modes more often</w:t>
        </w:r>
      </w:hyperlink>
      <w:r w:rsidRPr="00FD79A7">
        <w:rPr>
          <w:rFonts w:ascii="Arial" w:hAnsi="Arial" w:cs="Arial"/>
          <w:color w:val="000000"/>
          <w:sz w:val="24"/>
        </w:rPr>
        <w:t xml:space="preserve">, so supporting local businesses and services. </w:t>
      </w:r>
      <w:hyperlink r:id="rId68" w:history="1">
        <w:r w:rsidRPr="00770B6F">
          <w:rPr>
            <w:rStyle w:val="Hyperlink"/>
            <w:rFonts w:ascii="Arial" w:hAnsi="Arial" w:cs="Arial"/>
            <w:sz w:val="24"/>
          </w:rPr>
          <w:t>They can also aid access to training and employment</w:t>
        </w:r>
      </w:hyperlink>
      <w:r w:rsidRPr="00FD79A7">
        <w:rPr>
          <w:rFonts w:ascii="Arial" w:hAnsi="Arial" w:cs="Arial"/>
          <w:color w:val="000000"/>
          <w:sz w:val="24"/>
        </w:rPr>
        <w:t>.</w:t>
      </w:r>
    </w:p>
    <w:p w14:paraId="69302899" w14:textId="6B8F0AFA" w:rsidR="00FD79A7" w:rsidRDefault="00FD79A7" w:rsidP="00005B0E">
      <w:pPr>
        <w:pBdr>
          <w:top w:val="single" w:sz="4" w:space="1" w:color="auto"/>
          <w:left w:val="single" w:sz="4" w:space="4" w:color="auto"/>
          <w:bottom w:val="single" w:sz="4" w:space="1" w:color="auto"/>
          <w:right w:val="single" w:sz="4" w:space="4" w:color="auto"/>
        </w:pBdr>
        <w:rPr>
          <w:rFonts w:ascii="Arial" w:hAnsi="Arial" w:cs="Arial"/>
          <w:color w:val="000000"/>
          <w:sz w:val="24"/>
        </w:rPr>
      </w:pPr>
      <w:r w:rsidRPr="00FD79A7">
        <w:rPr>
          <w:rFonts w:ascii="Arial" w:hAnsi="Arial" w:cs="Arial"/>
          <w:color w:val="000000"/>
          <w:sz w:val="24"/>
        </w:rPr>
        <w:t xml:space="preserve">The enhanced resilience provided by the options, through reducing unplanned road closures, may positively influence business confidence and associated inward investment, providing benefits to businesses and to individuals accessing employment opportunities and services. Fewer road closures in rural areas creates greater resilience for these areas that are disproportionately affected by accident-related closures. </w:t>
      </w:r>
    </w:p>
    <w:p w14:paraId="08911759" w14:textId="212156CE" w:rsidR="005809B1" w:rsidRPr="00FD79A7" w:rsidRDefault="005809B1" w:rsidP="00005B0E">
      <w:pPr>
        <w:pBdr>
          <w:top w:val="single" w:sz="4" w:space="1" w:color="auto"/>
          <w:left w:val="single" w:sz="4" w:space="4" w:color="auto"/>
          <w:bottom w:val="single" w:sz="4" w:space="1" w:color="auto"/>
          <w:right w:val="single" w:sz="4" w:space="4" w:color="auto"/>
        </w:pBdr>
        <w:rPr>
          <w:rFonts w:ascii="Arial" w:hAnsi="Arial" w:cs="Arial"/>
          <w:color w:val="000000"/>
          <w:sz w:val="24"/>
        </w:rPr>
      </w:pPr>
      <w:r w:rsidRPr="005809B1">
        <w:rPr>
          <w:rFonts w:ascii="Arial" w:hAnsi="Arial" w:cs="Arial"/>
          <w:color w:val="000000"/>
          <w:sz w:val="24"/>
        </w:rPr>
        <w:t>This recommendation is expected to have a minor positive impact on this criterion in both Low and High scenarios.</w:t>
      </w:r>
    </w:p>
    <w:p w14:paraId="746143AC" w14:textId="77777777" w:rsidR="00E21263" w:rsidRDefault="00E21263">
      <w:pPr>
        <w:rPr>
          <w:rFonts w:ascii="Arial" w:eastAsia="Courier New" w:hAnsi="Arial" w:cs="Arial"/>
          <w:sz w:val="24"/>
          <w:szCs w:val="24"/>
          <w:lang w:eastAsia="en-US"/>
        </w:rPr>
      </w:pPr>
    </w:p>
    <w:p w14:paraId="542E91B1" w14:textId="7A79970A" w:rsidR="00D6673B" w:rsidRPr="000E50DB" w:rsidRDefault="003B0FFA" w:rsidP="00005B0E">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Pr>
          <w:rFonts w:eastAsia="Courier New"/>
          <w:szCs w:val="24"/>
          <w:lang w:eastAsia="en-US"/>
        </w:rPr>
        <w:t xml:space="preserve">5. </w:t>
      </w:r>
      <w:r w:rsidR="009475F2" w:rsidRPr="00537A75">
        <w:t xml:space="preserve">Equality and Accessibility </w:t>
      </w:r>
    </w:p>
    <w:p w14:paraId="0872A6C8" w14:textId="69F79EFF" w:rsidR="00894E3F" w:rsidRDefault="00894E3F" w:rsidP="00005B0E">
      <w:pPr>
        <w:pStyle w:val="ListBullet"/>
        <w:numPr>
          <w:ilvl w:val="0"/>
          <w:numId w:val="0"/>
        </w:numPr>
        <w:pBdr>
          <w:top w:val="single" w:sz="4" w:space="1" w:color="auto"/>
          <w:left w:val="single" w:sz="4" w:space="4" w:color="auto"/>
          <w:bottom w:val="single" w:sz="4" w:space="1" w:color="auto"/>
          <w:right w:val="single" w:sz="4" w:space="4" w:color="auto"/>
        </w:pBdr>
        <w:rPr>
          <w:rFonts w:ascii="Arial" w:hAnsi="Arial" w:cs="Arial"/>
          <w:iCs/>
          <w:sz w:val="24"/>
          <w:szCs w:val="24"/>
        </w:rPr>
      </w:pPr>
      <w:r>
        <w:rPr>
          <w:rFonts w:ascii="Arial" w:hAnsi="Arial" w:cs="Arial"/>
          <w:iCs/>
          <w:noProof/>
          <w:sz w:val="24"/>
          <w:szCs w:val="24"/>
          <w:lang w:eastAsia="en-GB"/>
        </w:rPr>
        <w:drawing>
          <wp:inline distT="0" distB="0" distL="0" distR="0" wp14:anchorId="0C55B7DB" wp14:editId="4A3F1ECB">
            <wp:extent cx="5644800" cy="427728"/>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44800" cy="427728"/>
                    </a:xfrm>
                    <a:prstGeom prst="rect">
                      <a:avLst/>
                    </a:prstGeom>
                    <a:noFill/>
                  </pic:spPr>
                </pic:pic>
              </a:graphicData>
            </a:graphic>
          </wp:inline>
        </w:drawing>
      </w:r>
    </w:p>
    <w:p w14:paraId="3AE58A0B" w14:textId="79D092D4" w:rsidR="00E86520" w:rsidRPr="00E86520" w:rsidRDefault="00C1179B" w:rsidP="00005B0E">
      <w:pPr>
        <w:pStyle w:val="ListBullet"/>
        <w:numPr>
          <w:ilvl w:val="0"/>
          <w:numId w:val="0"/>
        </w:numPr>
        <w:pBdr>
          <w:top w:val="single" w:sz="4" w:space="1" w:color="auto"/>
          <w:left w:val="single" w:sz="4" w:space="4" w:color="auto"/>
          <w:bottom w:val="single" w:sz="4" w:space="1" w:color="auto"/>
          <w:right w:val="single" w:sz="4" w:space="4" w:color="auto"/>
        </w:pBdr>
        <w:rPr>
          <w:rFonts w:ascii="Arial" w:hAnsi="Arial" w:cs="Arial"/>
          <w:b/>
          <w:i/>
          <w:iCs/>
          <w:sz w:val="24"/>
          <w:szCs w:val="24"/>
        </w:rPr>
      </w:pPr>
      <w:hyperlink r:id="rId70" w:history="1">
        <w:r w:rsidR="00E86520" w:rsidRPr="003C2579">
          <w:rPr>
            <w:rStyle w:val="Hyperlink"/>
            <w:rFonts w:ascii="Arial" w:hAnsi="Arial" w:cs="Arial"/>
            <w:iCs/>
            <w:sz w:val="24"/>
            <w:szCs w:val="24"/>
          </w:rPr>
          <w:t>Research has shown that people living in deprived areas are more likely to be injured in road accidents</w:t>
        </w:r>
      </w:hyperlink>
      <w:r w:rsidR="00E86520" w:rsidRPr="00E86520">
        <w:rPr>
          <w:rFonts w:ascii="Arial" w:hAnsi="Arial" w:cs="Arial"/>
          <w:iCs/>
          <w:sz w:val="24"/>
          <w:szCs w:val="24"/>
        </w:rPr>
        <w:t xml:space="preserve">. </w:t>
      </w:r>
      <w:hyperlink r:id="rId71" w:history="1">
        <w:r w:rsidR="00E86520" w:rsidRPr="000848E8">
          <w:rPr>
            <w:rStyle w:val="Hyperlink"/>
            <w:rFonts w:ascii="Arial" w:hAnsi="Arial" w:cs="Arial"/>
            <w:iCs/>
            <w:sz w:val="24"/>
            <w:szCs w:val="24"/>
          </w:rPr>
          <w:t>Children in low socio-economic</w:t>
        </w:r>
        <w:r w:rsidR="00287FC5" w:rsidRPr="000848E8">
          <w:rPr>
            <w:rStyle w:val="Hyperlink"/>
            <w:rFonts w:ascii="Arial" w:hAnsi="Arial" w:cs="Arial"/>
            <w:iCs/>
            <w:sz w:val="24"/>
            <w:szCs w:val="24"/>
          </w:rPr>
          <w:t>ally disadvantaged</w:t>
        </w:r>
        <w:r w:rsidR="00E86520" w:rsidRPr="000848E8">
          <w:rPr>
            <w:rStyle w:val="Hyperlink"/>
            <w:rFonts w:ascii="Arial" w:hAnsi="Arial" w:cs="Arial"/>
            <w:iCs/>
            <w:sz w:val="24"/>
            <w:szCs w:val="24"/>
          </w:rPr>
          <w:t xml:space="preserve"> groups are over four times more likely to be killed or seriously injured while using local streets than children of the wealthiest income group</w:t>
        </w:r>
      </w:hyperlink>
      <w:r w:rsidR="00E86520" w:rsidRPr="00E86520">
        <w:rPr>
          <w:rFonts w:ascii="Arial" w:hAnsi="Arial" w:cs="Arial"/>
          <w:iCs/>
          <w:sz w:val="24"/>
          <w:szCs w:val="24"/>
        </w:rPr>
        <w:t xml:space="preserve">, so are likely to benefit most </w:t>
      </w:r>
      <w:r w:rsidR="00E86520" w:rsidRPr="00E86520">
        <w:rPr>
          <w:rFonts w:ascii="Arial" w:hAnsi="Arial" w:cs="Arial"/>
          <w:iCs/>
          <w:sz w:val="24"/>
          <w:szCs w:val="24"/>
        </w:rPr>
        <w:lastRenderedPageBreak/>
        <w:t>from speed reduction and efforts to improve their own behaviours when walking, wheeling or cycling.</w:t>
      </w:r>
    </w:p>
    <w:p w14:paraId="12ED9AB8" w14:textId="1AA0952F" w:rsidR="00E86520" w:rsidRPr="00E86520" w:rsidRDefault="00C1179B" w:rsidP="00005B0E">
      <w:pPr>
        <w:pStyle w:val="ListBullet"/>
        <w:numPr>
          <w:ilvl w:val="0"/>
          <w:numId w:val="0"/>
        </w:numPr>
        <w:pBdr>
          <w:top w:val="single" w:sz="4" w:space="1" w:color="auto"/>
          <w:left w:val="single" w:sz="4" w:space="4" w:color="auto"/>
          <w:bottom w:val="single" w:sz="4" w:space="1" w:color="auto"/>
          <w:right w:val="single" w:sz="4" w:space="4" w:color="auto"/>
        </w:pBdr>
        <w:rPr>
          <w:rFonts w:ascii="Arial" w:hAnsi="Arial" w:cs="Arial"/>
          <w:b/>
          <w:i/>
          <w:iCs/>
          <w:sz w:val="24"/>
          <w:szCs w:val="24"/>
        </w:rPr>
      </w:pPr>
      <w:hyperlink r:id="rId72" w:history="1">
        <w:r w:rsidR="00E86520" w:rsidRPr="007071DB">
          <w:rPr>
            <w:rStyle w:val="Hyperlink"/>
            <w:rFonts w:ascii="Arial" w:hAnsi="Arial" w:cs="Arial"/>
            <w:iCs/>
            <w:sz w:val="24"/>
            <w:szCs w:val="24"/>
          </w:rPr>
          <w:t>The main barrier to active travel is real or perceived road safety issues</w:t>
        </w:r>
      </w:hyperlink>
      <w:r w:rsidR="00E86520" w:rsidRPr="00E86520">
        <w:rPr>
          <w:rFonts w:ascii="Arial" w:hAnsi="Arial" w:cs="Arial"/>
          <w:iCs/>
          <w:sz w:val="24"/>
          <w:szCs w:val="24"/>
        </w:rPr>
        <w:t xml:space="preserve">, and a reduction in road speeds can be an important motivator to taking up walking, wheeling and cycling. </w:t>
      </w:r>
      <w:hyperlink r:id="rId73" w:history="1">
        <w:r w:rsidR="00E86520" w:rsidRPr="006C0F49">
          <w:rPr>
            <w:rStyle w:val="Hyperlink"/>
            <w:rFonts w:ascii="Arial" w:hAnsi="Arial" w:cs="Arial"/>
            <w:iCs/>
            <w:sz w:val="24"/>
            <w:szCs w:val="24"/>
          </w:rPr>
          <w:t>Barriers to transport, including to active travel, are amplified when inequalities already exist</w:t>
        </w:r>
      </w:hyperlink>
      <w:r w:rsidR="00E86520" w:rsidRPr="00E86520">
        <w:rPr>
          <w:rFonts w:ascii="Arial" w:hAnsi="Arial" w:cs="Arial"/>
          <w:iCs/>
          <w:sz w:val="24"/>
          <w:szCs w:val="24"/>
        </w:rPr>
        <w:t>; this is the case for women, older people, disabled people, people from ethnic minority groups and people at risk of deprivation, so members of these groups may realise particular benefits.</w:t>
      </w:r>
    </w:p>
    <w:p w14:paraId="236C5049" w14:textId="3F76418F" w:rsidR="00E86520" w:rsidRDefault="00E86520" w:rsidP="00005B0E">
      <w:pPr>
        <w:pStyle w:val="ListBullet"/>
        <w:numPr>
          <w:ilvl w:val="0"/>
          <w:numId w:val="0"/>
        </w:numPr>
        <w:pBdr>
          <w:top w:val="single" w:sz="4" w:space="1" w:color="auto"/>
          <w:left w:val="single" w:sz="4" w:space="4" w:color="auto"/>
          <w:bottom w:val="single" w:sz="4" w:space="1" w:color="auto"/>
          <w:right w:val="single" w:sz="4" w:space="4" w:color="auto"/>
        </w:pBdr>
        <w:rPr>
          <w:rFonts w:ascii="Arial" w:hAnsi="Arial" w:cs="Arial"/>
          <w:iCs/>
          <w:sz w:val="24"/>
          <w:szCs w:val="24"/>
        </w:rPr>
      </w:pPr>
      <w:r w:rsidRPr="00E86520">
        <w:rPr>
          <w:rFonts w:ascii="Arial" w:hAnsi="Arial" w:cs="Arial"/>
          <w:iCs/>
          <w:sz w:val="24"/>
          <w:szCs w:val="24"/>
        </w:rPr>
        <w:t>Potential enhancements in resilience, provided as a result of reducing the likelihood of road closures, could aid community accessibility, particularly for rural and remote communities, through better, more reliable access to services, both locally and further afield.</w:t>
      </w:r>
    </w:p>
    <w:p w14:paraId="36BDEA09" w14:textId="222026D7" w:rsidR="00443E75" w:rsidRPr="00443E75" w:rsidRDefault="00443E75" w:rsidP="00005B0E">
      <w:pPr>
        <w:pStyle w:val="ListBullet"/>
        <w:numPr>
          <w:ilvl w:val="0"/>
          <w:numId w:val="0"/>
        </w:numPr>
        <w:pBdr>
          <w:top w:val="single" w:sz="4" w:space="1" w:color="auto"/>
          <w:left w:val="single" w:sz="4" w:space="4" w:color="auto"/>
          <w:bottom w:val="single" w:sz="4" w:space="1" w:color="auto"/>
          <w:right w:val="single" w:sz="4" w:space="4" w:color="auto"/>
        </w:pBdr>
        <w:rPr>
          <w:rFonts w:ascii="Arial" w:hAnsi="Arial" w:cs="Arial"/>
          <w:iCs/>
          <w:sz w:val="24"/>
          <w:szCs w:val="24"/>
        </w:rPr>
      </w:pPr>
      <w:r w:rsidRPr="00443E75">
        <w:rPr>
          <w:rFonts w:ascii="Arial" w:hAnsi="Arial" w:cs="Arial"/>
          <w:iCs/>
          <w:sz w:val="24"/>
          <w:szCs w:val="24"/>
        </w:rPr>
        <w:t>This recommendation is expected to have a m</w:t>
      </w:r>
      <w:r w:rsidR="00894E3F">
        <w:rPr>
          <w:rFonts w:ascii="Arial" w:hAnsi="Arial" w:cs="Arial"/>
          <w:iCs/>
          <w:sz w:val="24"/>
          <w:szCs w:val="24"/>
        </w:rPr>
        <w:t>oderate</w:t>
      </w:r>
      <w:r w:rsidRPr="00443E75">
        <w:rPr>
          <w:rFonts w:ascii="Arial" w:hAnsi="Arial" w:cs="Arial"/>
          <w:iCs/>
          <w:sz w:val="24"/>
          <w:szCs w:val="24"/>
        </w:rPr>
        <w:t xml:space="preserve"> positive impact on this criterion in both Low and High scenarios.</w:t>
      </w:r>
    </w:p>
    <w:p w14:paraId="5B7028D3" w14:textId="58905288" w:rsidR="00B24BFE" w:rsidRDefault="00B24BFE">
      <w:pPr>
        <w:rPr>
          <w:rFonts w:ascii="Arial" w:eastAsia="Courier New" w:hAnsi="Arial" w:cs="Arial"/>
          <w:sz w:val="24"/>
          <w:szCs w:val="24"/>
          <w:lang w:eastAsia="en-US"/>
        </w:rPr>
      </w:pPr>
    </w:p>
    <w:p w14:paraId="2EE07F48" w14:textId="08B4A334" w:rsidR="009475F2" w:rsidRPr="00537A75" w:rsidRDefault="009475F2" w:rsidP="0065476B">
      <w:pPr>
        <w:pStyle w:val="STPR2Heading2"/>
        <w:ind w:left="567" w:hanging="567"/>
      </w:pPr>
      <w:bookmarkStart w:id="13" w:name="_Toc96083530"/>
      <w:r w:rsidRPr="00537A75">
        <w:t>Deliverability</w:t>
      </w:r>
      <w:bookmarkEnd w:id="13"/>
      <w:r w:rsidRPr="00537A75">
        <w:t xml:space="preserve"> </w:t>
      </w:r>
    </w:p>
    <w:p w14:paraId="17E6A2A3" w14:textId="6A32BF4E" w:rsidR="009475F2" w:rsidRPr="00537A75" w:rsidRDefault="003B0FFA" w:rsidP="00005B0E">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bookmarkStart w:id="14" w:name="_Toc96083531"/>
      <w:r>
        <w:t xml:space="preserve">1. </w:t>
      </w:r>
      <w:bookmarkStart w:id="15" w:name="_Toc96083532"/>
      <w:bookmarkEnd w:id="14"/>
      <w:r w:rsidR="009475F2" w:rsidRPr="00537A75">
        <w:t>Feasibility</w:t>
      </w:r>
      <w:bookmarkEnd w:id="15"/>
    </w:p>
    <w:p w14:paraId="42E812FC" w14:textId="515E8087" w:rsidR="00D50A97" w:rsidRDefault="00D50A97" w:rsidP="00005B0E">
      <w:pPr>
        <w:pStyle w:val="STPR2BodyText"/>
        <w:pBdr>
          <w:top w:val="single" w:sz="4" w:space="1" w:color="auto"/>
          <w:left w:val="single" w:sz="4" w:space="4" w:color="auto"/>
          <w:bottom w:val="single" w:sz="4" w:space="1" w:color="auto"/>
          <w:right w:val="single" w:sz="4" w:space="4" w:color="auto"/>
        </w:pBdr>
        <w:rPr>
          <w:rFonts w:eastAsia="Arial"/>
          <w:szCs w:val="24"/>
        </w:rPr>
      </w:pPr>
      <w:r>
        <w:rPr>
          <w:rFonts w:eastAsia="Arial"/>
          <w:szCs w:val="24"/>
        </w:rPr>
        <w:t xml:space="preserve">All elements of this recommendation are </w:t>
      </w:r>
      <w:r w:rsidR="00BA09BB">
        <w:rPr>
          <w:rFonts w:eastAsia="Arial"/>
          <w:szCs w:val="24"/>
        </w:rPr>
        <w:t>readily</w:t>
      </w:r>
      <w:r>
        <w:rPr>
          <w:rFonts w:eastAsia="Arial"/>
          <w:szCs w:val="24"/>
        </w:rPr>
        <w:t xml:space="preserve"> feasible, with significant experience of the delivery of </w:t>
      </w:r>
      <w:r w:rsidR="007206CD">
        <w:rPr>
          <w:rFonts w:eastAsia="Arial"/>
          <w:szCs w:val="24"/>
        </w:rPr>
        <w:t>speed enforcement technology and road safety campaigns</w:t>
      </w:r>
      <w:r w:rsidR="0044303E">
        <w:rPr>
          <w:rFonts w:eastAsia="Arial"/>
          <w:szCs w:val="24"/>
        </w:rPr>
        <w:t>, education and training</w:t>
      </w:r>
      <w:r w:rsidR="00046A8D">
        <w:rPr>
          <w:rFonts w:eastAsia="Arial"/>
          <w:szCs w:val="24"/>
        </w:rPr>
        <w:t xml:space="preserve"> initiatives</w:t>
      </w:r>
      <w:r w:rsidR="0044303E">
        <w:rPr>
          <w:rFonts w:eastAsia="Arial"/>
          <w:szCs w:val="24"/>
        </w:rPr>
        <w:t xml:space="preserve">. </w:t>
      </w:r>
    </w:p>
    <w:p w14:paraId="7AF48367" w14:textId="2DF3B136" w:rsidR="00752982" w:rsidRPr="00752982" w:rsidRDefault="00752982" w:rsidP="00005B0E">
      <w:pPr>
        <w:pStyle w:val="STPR2BodyText"/>
        <w:pBdr>
          <w:top w:val="single" w:sz="4" w:space="1" w:color="auto"/>
          <w:left w:val="single" w:sz="4" w:space="4" w:color="auto"/>
          <w:bottom w:val="single" w:sz="4" w:space="1" w:color="auto"/>
          <w:right w:val="single" w:sz="4" w:space="4" w:color="auto"/>
        </w:pBdr>
        <w:rPr>
          <w:rFonts w:eastAsia="Arial"/>
          <w:szCs w:val="24"/>
        </w:rPr>
      </w:pPr>
      <w:r w:rsidRPr="00752982">
        <w:rPr>
          <w:rFonts w:eastAsia="Arial"/>
          <w:szCs w:val="24"/>
        </w:rPr>
        <w:t>Speed enforcement technology</w:t>
      </w:r>
      <w:r w:rsidR="0044303E">
        <w:rPr>
          <w:rFonts w:eastAsia="Arial"/>
          <w:szCs w:val="24"/>
        </w:rPr>
        <w:t xml:space="preserve"> has</w:t>
      </w:r>
      <w:r w:rsidRPr="00752982">
        <w:rPr>
          <w:rFonts w:eastAsia="Arial"/>
          <w:szCs w:val="24"/>
        </w:rPr>
        <w:t xml:space="preserve"> previously been introduced on a number of routes across the country, including on the A9 (Dunblane to Inverness), A77 (Symington to Girvan), A90 (Dundee to Stonehaven) and A85 (Lix Toll to Tyndrum), as well as at individual locations and through the use of mobile units. </w:t>
      </w:r>
      <w:r w:rsidR="00957826">
        <w:rPr>
          <w:rFonts w:eastAsia="Arial"/>
          <w:szCs w:val="24"/>
        </w:rPr>
        <w:t xml:space="preserve"> Specific criteria does need to be met which is set out in the </w:t>
      </w:r>
      <w:hyperlink r:id="rId74" w:history="1">
        <w:r w:rsidR="00957826" w:rsidRPr="00A55671">
          <w:rPr>
            <w:rStyle w:val="Hyperlink"/>
            <w:rFonts w:eastAsia="Arial"/>
            <w:szCs w:val="24"/>
          </w:rPr>
          <w:t>Scottish Safety Camera Programme Handbook</w:t>
        </w:r>
      </w:hyperlink>
      <w:r w:rsidR="00957826">
        <w:rPr>
          <w:rFonts w:eastAsia="Arial"/>
          <w:szCs w:val="24"/>
        </w:rPr>
        <w:fldChar w:fldCharType="begin"/>
      </w:r>
      <w:r w:rsidR="00957826">
        <w:rPr>
          <w:rFonts w:eastAsia="Arial"/>
          <w:szCs w:val="24"/>
        </w:rPr>
        <w:instrText xml:space="preserve"> NOTEREF _Ref110540470 \f \h </w:instrText>
      </w:r>
      <w:r w:rsidR="00323756">
        <w:rPr>
          <w:rFonts w:eastAsia="Arial"/>
          <w:szCs w:val="24"/>
        </w:rPr>
        <w:instrText xml:space="preserve"> \* MERGEFORMAT </w:instrText>
      </w:r>
      <w:r w:rsidR="00957826">
        <w:rPr>
          <w:rFonts w:eastAsia="Arial"/>
          <w:szCs w:val="24"/>
        </w:rPr>
      </w:r>
      <w:r w:rsidR="00957826">
        <w:rPr>
          <w:rFonts w:eastAsia="Arial"/>
          <w:szCs w:val="24"/>
        </w:rPr>
        <w:fldChar w:fldCharType="separate"/>
      </w:r>
      <w:r w:rsidR="0062199E">
        <w:rPr>
          <w:rFonts w:eastAsia="Arial"/>
          <w:b/>
          <w:bCs/>
          <w:szCs w:val="24"/>
          <w:lang w:val="en-US"/>
        </w:rPr>
        <w:t>Error! Bookmark not defined.</w:t>
      </w:r>
      <w:r w:rsidR="00957826">
        <w:rPr>
          <w:rFonts w:eastAsia="Arial"/>
          <w:szCs w:val="24"/>
        </w:rPr>
        <w:fldChar w:fldCharType="end"/>
      </w:r>
      <w:r w:rsidR="00957826">
        <w:rPr>
          <w:rFonts w:eastAsia="Arial"/>
          <w:szCs w:val="24"/>
        </w:rPr>
        <w:t>.</w:t>
      </w:r>
      <w:r w:rsidRPr="00752982">
        <w:rPr>
          <w:rFonts w:eastAsia="Arial"/>
          <w:szCs w:val="24"/>
        </w:rPr>
        <w:t xml:space="preserve"> </w:t>
      </w:r>
    </w:p>
    <w:p w14:paraId="1161FDDB" w14:textId="6FACCBAC" w:rsidR="00752982" w:rsidRPr="00752982" w:rsidRDefault="00752982" w:rsidP="00005B0E">
      <w:pPr>
        <w:pStyle w:val="STPR2BodyText"/>
        <w:pBdr>
          <w:top w:val="single" w:sz="4" w:space="1" w:color="auto"/>
          <w:left w:val="single" w:sz="4" w:space="4" w:color="auto"/>
          <w:bottom w:val="single" w:sz="4" w:space="1" w:color="auto"/>
          <w:right w:val="single" w:sz="4" w:space="4" w:color="auto"/>
        </w:pBdr>
        <w:rPr>
          <w:rFonts w:eastAsia="Arial"/>
          <w:szCs w:val="24"/>
        </w:rPr>
      </w:pPr>
      <w:r w:rsidRPr="00752982">
        <w:rPr>
          <w:rFonts w:eastAsia="Arial"/>
          <w:szCs w:val="24"/>
        </w:rPr>
        <w:t xml:space="preserve">Speed enforcement technology options would typically be </w:t>
      </w:r>
      <w:r w:rsidR="008D1969">
        <w:rPr>
          <w:rFonts w:eastAsia="Arial"/>
          <w:szCs w:val="24"/>
        </w:rPr>
        <w:t xml:space="preserve">implemented </w:t>
      </w:r>
      <w:r w:rsidR="00970C32">
        <w:rPr>
          <w:rFonts w:eastAsia="Arial"/>
          <w:szCs w:val="24"/>
        </w:rPr>
        <w:t xml:space="preserve">by </w:t>
      </w:r>
      <w:r w:rsidRPr="00752982">
        <w:rPr>
          <w:rFonts w:eastAsia="Arial"/>
          <w:szCs w:val="24"/>
        </w:rPr>
        <w:t xml:space="preserve">Transport Scotland. </w:t>
      </w:r>
      <w:r w:rsidR="00503B39">
        <w:rPr>
          <w:rFonts w:eastAsia="Arial"/>
          <w:szCs w:val="24"/>
        </w:rPr>
        <w:t>Enforcements on</w:t>
      </w:r>
      <w:r w:rsidRPr="00752982">
        <w:rPr>
          <w:rFonts w:eastAsia="Arial"/>
          <w:szCs w:val="24"/>
        </w:rPr>
        <w:t xml:space="preserve"> local roads would be implemented by th</w:t>
      </w:r>
      <w:r w:rsidR="00503B39">
        <w:rPr>
          <w:rFonts w:eastAsia="Arial"/>
          <w:szCs w:val="24"/>
        </w:rPr>
        <w:t>e</w:t>
      </w:r>
      <w:r w:rsidRPr="00752982">
        <w:rPr>
          <w:rFonts w:eastAsia="Arial"/>
          <w:szCs w:val="24"/>
        </w:rPr>
        <w:t xml:space="preserve"> relevant</w:t>
      </w:r>
      <w:r w:rsidR="00BC66C9">
        <w:rPr>
          <w:rFonts w:eastAsia="Arial"/>
          <w:szCs w:val="24"/>
        </w:rPr>
        <w:t xml:space="preserve"> local</w:t>
      </w:r>
      <w:r w:rsidRPr="00752982">
        <w:rPr>
          <w:rFonts w:eastAsia="Arial"/>
          <w:szCs w:val="24"/>
        </w:rPr>
        <w:t xml:space="preserve"> authority, with Transport Scotland performing a role to support and facilitate implementation, in part through funding and the development of guidance and best practice.</w:t>
      </w:r>
    </w:p>
    <w:p w14:paraId="775482B6" w14:textId="2B05B98A" w:rsidR="00752982" w:rsidRPr="00752982" w:rsidRDefault="00752982" w:rsidP="00005B0E">
      <w:pPr>
        <w:pStyle w:val="STPR2BodyText"/>
        <w:pBdr>
          <w:top w:val="single" w:sz="4" w:space="1" w:color="auto"/>
          <w:left w:val="single" w:sz="4" w:space="4" w:color="auto"/>
          <w:bottom w:val="single" w:sz="4" w:space="1" w:color="auto"/>
          <w:right w:val="single" w:sz="4" w:space="4" w:color="auto"/>
        </w:pBdr>
        <w:rPr>
          <w:rFonts w:eastAsia="Arial"/>
          <w:szCs w:val="24"/>
        </w:rPr>
      </w:pPr>
      <w:r w:rsidRPr="00752982">
        <w:rPr>
          <w:rFonts w:eastAsia="Arial"/>
          <w:szCs w:val="24"/>
        </w:rPr>
        <w:t xml:space="preserve">There is </w:t>
      </w:r>
      <w:r w:rsidR="0078460B">
        <w:rPr>
          <w:rFonts w:eastAsia="Arial"/>
          <w:szCs w:val="24"/>
        </w:rPr>
        <w:t xml:space="preserve">also </w:t>
      </w:r>
      <w:r w:rsidR="00046A8D">
        <w:rPr>
          <w:rFonts w:eastAsia="Arial"/>
          <w:szCs w:val="24"/>
        </w:rPr>
        <w:t>a wealth of</w:t>
      </w:r>
      <w:r w:rsidR="00046A8D" w:rsidRPr="00752982">
        <w:rPr>
          <w:rFonts w:eastAsia="Arial"/>
          <w:szCs w:val="24"/>
        </w:rPr>
        <w:t xml:space="preserve"> </w:t>
      </w:r>
      <w:r w:rsidRPr="00752982">
        <w:rPr>
          <w:rFonts w:eastAsia="Arial"/>
          <w:szCs w:val="24"/>
        </w:rPr>
        <w:t xml:space="preserve">experience of the effective delivery of road safety campaigns, education and training initiatives including those by Road Safety Scotland (RSS) and Cycling Scotland. RSS campaigns have been recognised widely in the creative industry, winning awards for their work. </w:t>
      </w:r>
    </w:p>
    <w:p w14:paraId="00277D40" w14:textId="61B5BDCE" w:rsidR="00752982" w:rsidRPr="00752982" w:rsidRDefault="00752982" w:rsidP="00005B0E">
      <w:pPr>
        <w:pStyle w:val="STPR2BodyText"/>
        <w:pBdr>
          <w:top w:val="single" w:sz="4" w:space="1" w:color="auto"/>
          <w:left w:val="single" w:sz="4" w:space="4" w:color="auto"/>
          <w:bottom w:val="single" w:sz="4" w:space="1" w:color="auto"/>
          <w:right w:val="single" w:sz="4" w:space="4" w:color="auto"/>
        </w:pBdr>
        <w:rPr>
          <w:rFonts w:eastAsia="Arial"/>
          <w:szCs w:val="24"/>
        </w:rPr>
      </w:pPr>
      <w:r w:rsidRPr="00752982">
        <w:rPr>
          <w:rFonts w:eastAsia="Arial"/>
          <w:szCs w:val="24"/>
        </w:rPr>
        <w:t xml:space="preserve">Delivery </w:t>
      </w:r>
      <w:r w:rsidR="00BA09BB">
        <w:rPr>
          <w:rFonts w:eastAsia="Arial"/>
          <w:szCs w:val="24"/>
        </w:rPr>
        <w:t xml:space="preserve">of campaigns and initiatives </w:t>
      </w:r>
      <w:r w:rsidRPr="00752982">
        <w:rPr>
          <w:rFonts w:eastAsia="Arial"/>
          <w:szCs w:val="24"/>
        </w:rPr>
        <w:t>would be undertaken at a local, regional and national level by local authorities, Regional Transport Partnerships and Transport Scotland, as well as a range of other public and third sector delivery partners.</w:t>
      </w:r>
    </w:p>
    <w:p w14:paraId="646786D7" w14:textId="68DDE0C0" w:rsidR="00E21263" w:rsidRDefault="00E21263">
      <w:pPr>
        <w:rPr>
          <w:rFonts w:ascii="Arial" w:eastAsia="Courier New" w:hAnsi="Arial" w:cs="Arial"/>
          <w:sz w:val="24"/>
          <w:szCs w:val="24"/>
          <w:lang w:eastAsia="en-US"/>
        </w:rPr>
      </w:pPr>
    </w:p>
    <w:p w14:paraId="6457C662" w14:textId="77777777" w:rsidR="00AD5BE6" w:rsidRDefault="00AD5BE6" w:rsidP="00D66145">
      <w:pPr>
        <w:pStyle w:val="STPR2Heading3"/>
        <w:keepNext/>
        <w:keepLines/>
        <w:pBdr>
          <w:top w:val="single" w:sz="4" w:space="1" w:color="auto"/>
          <w:left w:val="single" w:sz="4" w:space="4" w:color="auto"/>
          <w:bottom w:val="single" w:sz="4" w:space="0" w:color="auto"/>
          <w:right w:val="single" w:sz="4" w:space="4" w:color="auto"/>
        </w:pBdr>
        <w:shd w:val="clear" w:color="auto" w:fill="C9C9C9" w:themeFill="accent3" w:themeFillTint="99"/>
      </w:pPr>
      <w:r>
        <w:lastRenderedPageBreak/>
        <w:t xml:space="preserve">2. </w:t>
      </w:r>
      <w:bookmarkStart w:id="16" w:name="_Toc96083533"/>
      <w:r>
        <w:t>Affordability</w:t>
      </w:r>
      <w:bookmarkEnd w:id="16"/>
    </w:p>
    <w:p w14:paraId="6A4BB355" w14:textId="1A54F813" w:rsidR="00A24E0F" w:rsidRDefault="00B8666F" w:rsidP="00D66145">
      <w:pPr>
        <w:pStyle w:val="STPR2BodyText"/>
        <w:keepNext/>
        <w:keepLines/>
        <w:pBdr>
          <w:top w:val="single" w:sz="4" w:space="1" w:color="auto"/>
          <w:left w:val="single" w:sz="4" w:space="4" w:color="auto"/>
          <w:bottom w:val="single" w:sz="4" w:space="0" w:color="auto"/>
          <w:right w:val="single" w:sz="4" w:space="4" w:color="auto"/>
        </w:pBdr>
      </w:pPr>
      <w:r w:rsidRPr="00B8666F">
        <w:t xml:space="preserve">Overall, the implementation costs </w:t>
      </w:r>
      <w:r w:rsidR="00251678">
        <w:t xml:space="preserve">for </w:t>
      </w:r>
      <w:r w:rsidR="006D21EC">
        <w:t>wider roll out of locations and</w:t>
      </w:r>
      <w:r w:rsidR="00251678">
        <w:t>/or scale of schemes</w:t>
      </w:r>
      <w:r w:rsidRPr="00B8666F">
        <w:t xml:space="preserve"> </w:t>
      </w:r>
      <w:r w:rsidR="00FE1D35">
        <w:t>in relation to</w:t>
      </w:r>
      <w:r w:rsidR="0096395E">
        <w:t xml:space="preserve"> speed enforcement technology </w:t>
      </w:r>
      <w:r w:rsidRPr="00B8666F">
        <w:t>is likely to be substantial</w:t>
      </w:r>
      <w:r w:rsidR="00251678">
        <w:t>.  S</w:t>
      </w:r>
      <w:r w:rsidRPr="00B8666F">
        <w:t xml:space="preserve">chemes </w:t>
      </w:r>
      <w:r w:rsidR="006221A6">
        <w:t>would</w:t>
      </w:r>
      <w:r w:rsidRPr="00B8666F">
        <w:t xml:space="preserve"> also require revenue funding </w:t>
      </w:r>
      <w:r w:rsidR="00BF027C">
        <w:t xml:space="preserve">for operation and maintenance, </w:t>
      </w:r>
      <w:r w:rsidRPr="00B8666F">
        <w:t>which could be a determining factor in the timing of schemes’ roll out</w:t>
      </w:r>
      <w:r w:rsidR="00327736">
        <w:t>; likely needing to be</w:t>
      </w:r>
      <w:r w:rsidRPr="00B8666F">
        <w:t xml:space="preserve"> phased to match funding availability. </w:t>
      </w:r>
    </w:p>
    <w:p w14:paraId="6D751808" w14:textId="67C0CB7F" w:rsidR="00AD5BE6" w:rsidRDefault="00AD5BE6" w:rsidP="00D66145">
      <w:pPr>
        <w:pStyle w:val="STPR2BodyText"/>
        <w:keepNext/>
        <w:keepLines/>
        <w:pBdr>
          <w:top w:val="single" w:sz="4" w:space="1" w:color="auto"/>
          <w:left w:val="single" w:sz="4" w:space="4" w:color="auto"/>
          <w:bottom w:val="single" w:sz="4" w:space="0" w:color="auto"/>
          <w:right w:val="single" w:sz="4" w:space="4" w:color="auto"/>
        </w:pBdr>
      </w:pPr>
      <w:r w:rsidRPr="006B5666">
        <w:t>Behaviour</w:t>
      </w:r>
      <w:r>
        <w:t>al</w:t>
      </w:r>
      <w:r w:rsidRPr="006B5666">
        <w:t xml:space="preserve"> change campaigns, education and training initiatives are readily implementable and are of comparatively low cost, noting that interventions are readily scalable both in geographic coverage and level of output. They would likely have greater impact if delivered on a</w:t>
      </w:r>
      <w:r>
        <w:t>n</w:t>
      </w:r>
      <w:r w:rsidRPr="006B5666">
        <w:t xml:space="preserve"> on-going rolling programme as opposed to one-off major investment. As a result, they could be scaled accordingly depending on the availability of funding</w:t>
      </w:r>
      <w:r>
        <w:t>.</w:t>
      </w:r>
    </w:p>
    <w:p w14:paraId="230409DB" w14:textId="263B1D7B" w:rsidR="00AD5BE6" w:rsidRDefault="00AD5BE6">
      <w:pPr>
        <w:rPr>
          <w:rFonts w:ascii="Arial" w:eastAsia="Courier New" w:hAnsi="Arial" w:cs="Arial"/>
          <w:sz w:val="24"/>
          <w:szCs w:val="24"/>
          <w:lang w:eastAsia="en-US"/>
        </w:rPr>
      </w:pPr>
    </w:p>
    <w:p w14:paraId="150110B2" w14:textId="77777777" w:rsidR="00AD5BE6" w:rsidRDefault="00AD5BE6" w:rsidP="00005B0E">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3. </w:t>
      </w:r>
      <w:bookmarkStart w:id="17" w:name="_Toc96083534"/>
      <w:r w:rsidRPr="002027BF">
        <w:t>Public Acceptabilit</w:t>
      </w:r>
      <w:bookmarkEnd w:id="17"/>
      <w:r>
        <w:t>y</w:t>
      </w:r>
    </w:p>
    <w:p w14:paraId="077C5B4D" w14:textId="40FCAA62" w:rsidR="00AD5BE6" w:rsidRDefault="00AD5BE6" w:rsidP="00005B0E">
      <w:pPr>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line="240" w:lineRule="auto"/>
        <w:textAlignment w:val="center"/>
        <w:rPr>
          <w:rStyle w:val="eop"/>
          <w:rFonts w:ascii="Arial" w:hAnsi="Arial" w:cs="Arial"/>
          <w:b/>
          <w:color w:val="000000"/>
          <w:sz w:val="24"/>
          <w:szCs w:val="24"/>
        </w:rPr>
      </w:pPr>
      <w:r w:rsidRPr="00A23926">
        <w:rPr>
          <w:rFonts w:ascii="Arial" w:hAnsi="Arial" w:cs="Arial"/>
          <w:color w:val="000000"/>
          <w:sz w:val="24"/>
          <w:szCs w:val="24"/>
        </w:rPr>
        <w:t xml:space="preserve">In general, options to improve road safety are likely to receive broad public support. </w:t>
      </w:r>
      <w:hyperlink r:id="rId75" w:history="1">
        <w:r w:rsidRPr="009341CD">
          <w:rPr>
            <w:rStyle w:val="Hyperlink"/>
            <w:rFonts w:ascii="Arial" w:hAnsi="Arial" w:cs="Arial"/>
            <w:sz w:val="24"/>
            <w:szCs w:val="24"/>
          </w:rPr>
          <w:t>The strength of support tends to reflect levels of concern about traffic speeds; for example, households with children tend to be most concerned about safety and are also more supportive of speed limit reductions</w:t>
        </w:r>
      </w:hyperlink>
      <w:r>
        <w:rPr>
          <w:rStyle w:val="normaltextrun"/>
          <w:rFonts w:ascii="Arial" w:hAnsi="Arial" w:cs="Arial"/>
          <w:color w:val="000000"/>
          <w:sz w:val="24"/>
          <w:szCs w:val="24"/>
        </w:rPr>
        <w:t>.</w:t>
      </w:r>
      <w:r w:rsidRPr="00A23926">
        <w:rPr>
          <w:rStyle w:val="eop"/>
          <w:rFonts w:ascii="Arial" w:hAnsi="Arial" w:cs="Arial"/>
          <w:color w:val="000000"/>
          <w:sz w:val="24"/>
          <w:szCs w:val="24"/>
        </w:rPr>
        <w:t> </w:t>
      </w:r>
    </w:p>
    <w:p w14:paraId="48C7415C" w14:textId="0E2042D6" w:rsidR="00AD5BE6" w:rsidRPr="00A23926" w:rsidRDefault="00AD5BE6" w:rsidP="00005B0E">
      <w:pPr>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line="240" w:lineRule="auto"/>
        <w:textAlignment w:val="center"/>
        <w:rPr>
          <w:rFonts w:ascii="Arial" w:hAnsi="Arial" w:cs="Arial"/>
          <w:color w:val="000000"/>
          <w:sz w:val="24"/>
          <w:szCs w:val="24"/>
        </w:rPr>
      </w:pPr>
      <w:r w:rsidRPr="00ED2630">
        <w:rPr>
          <w:rFonts w:ascii="Arial" w:hAnsi="Arial" w:cs="Arial"/>
          <w:color w:val="000000"/>
          <w:sz w:val="24"/>
          <w:szCs w:val="24"/>
        </w:rPr>
        <w:t xml:space="preserve">Evidence from the Edinburgh </w:t>
      </w:r>
      <w:r>
        <w:rPr>
          <w:rFonts w:ascii="Arial" w:hAnsi="Arial" w:cs="Arial"/>
          <w:color w:val="000000"/>
          <w:sz w:val="24"/>
          <w:szCs w:val="24"/>
        </w:rPr>
        <w:t xml:space="preserve">20mph </w:t>
      </w:r>
      <w:r w:rsidRPr="00ED2630">
        <w:rPr>
          <w:rFonts w:ascii="Arial" w:hAnsi="Arial" w:cs="Arial"/>
          <w:color w:val="000000"/>
          <w:sz w:val="24"/>
          <w:szCs w:val="24"/>
        </w:rPr>
        <w:t xml:space="preserve">scheme highlights generally a very good level of public support for the reductions in speed limits and traffic speed, although some </w:t>
      </w:r>
      <w:hyperlink r:id="rId76" w:history="1">
        <w:r w:rsidRPr="0026376E">
          <w:rPr>
            <w:rStyle w:val="Hyperlink"/>
            <w:rFonts w:ascii="Arial" w:hAnsi="Arial" w:cs="Arial"/>
            <w:sz w:val="24"/>
            <w:szCs w:val="24"/>
          </w:rPr>
          <w:t>pre-implementation concerns about local effects on congestion and increased journey times</w:t>
        </w:r>
      </w:hyperlink>
      <w:r w:rsidRPr="00ED2630">
        <w:rPr>
          <w:rFonts w:ascii="Arial" w:hAnsi="Arial" w:cs="Arial"/>
          <w:color w:val="000000"/>
          <w:sz w:val="24"/>
          <w:szCs w:val="24"/>
        </w:rPr>
        <w:t xml:space="preserve"> were recorded</w:t>
      </w:r>
    </w:p>
    <w:p w14:paraId="3BC649ED" w14:textId="1D756048" w:rsidR="002107B0" w:rsidRDefault="002107B0" w:rsidP="00005B0E">
      <w:pPr>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line="240" w:lineRule="auto"/>
        <w:textAlignment w:val="center"/>
        <w:rPr>
          <w:rFonts w:ascii="Arial" w:hAnsi="Arial" w:cs="Arial"/>
          <w:color w:val="000000"/>
          <w:sz w:val="24"/>
        </w:rPr>
      </w:pPr>
      <w:r>
        <w:rPr>
          <w:rFonts w:ascii="Arial" w:hAnsi="Arial" w:cs="Arial"/>
          <w:color w:val="000000"/>
          <w:sz w:val="24"/>
        </w:rPr>
        <w:t>While m</w:t>
      </w:r>
      <w:r w:rsidR="00AD5BE6" w:rsidRPr="00F91CE5">
        <w:rPr>
          <w:rFonts w:ascii="Arial" w:hAnsi="Arial" w:cs="Arial"/>
          <w:color w:val="000000"/>
          <w:sz w:val="24"/>
        </w:rPr>
        <w:t>easures such as road safety cameras are not universally well received or supported,</w:t>
      </w:r>
      <w:r>
        <w:rPr>
          <w:rFonts w:ascii="Arial" w:hAnsi="Arial" w:cs="Arial"/>
          <w:color w:val="000000"/>
          <w:sz w:val="24"/>
        </w:rPr>
        <w:t xml:space="preserve"> the level of public support for safety cameras in Scotland is high.  This is demonstrated by </w:t>
      </w:r>
      <w:hyperlink r:id="rId77" w:history="1">
        <w:r w:rsidRPr="00161429">
          <w:rPr>
            <w:rStyle w:val="Hyperlink"/>
            <w:rFonts w:ascii="Arial" w:hAnsi="Arial" w:cs="Arial"/>
            <w:sz w:val="24"/>
          </w:rPr>
          <w:t>results from road user attitudes and behaviours perception surveys consistently showing</w:t>
        </w:r>
        <w:r w:rsidR="001E44DA" w:rsidRPr="00161429">
          <w:rPr>
            <w:rStyle w:val="Hyperlink"/>
            <w:rFonts w:ascii="Arial" w:hAnsi="Arial" w:cs="Arial"/>
            <w:sz w:val="24"/>
          </w:rPr>
          <w:t xml:space="preserve"> that</w:t>
        </w:r>
        <w:r w:rsidRPr="00161429">
          <w:rPr>
            <w:rStyle w:val="Hyperlink"/>
            <w:rFonts w:ascii="Arial" w:hAnsi="Arial" w:cs="Arial"/>
            <w:sz w:val="24"/>
          </w:rPr>
          <w:t xml:space="preserve"> over 70% of respondents agree with the use of safety cameras</w:t>
        </w:r>
      </w:hyperlink>
      <w:r w:rsidR="001E44DA">
        <w:rPr>
          <w:rFonts w:ascii="Arial" w:hAnsi="Arial" w:cs="Arial"/>
          <w:color w:val="000000"/>
          <w:sz w:val="24"/>
        </w:rPr>
        <w:t>.</w:t>
      </w:r>
    </w:p>
    <w:p w14:paraId="31BE09A0" w14:textId="77777777" w:rsidR="0096009E" w:rsidRDefault="002107B0" w:rsidP="00005B0E">
      <w:pPr>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line="240" w:lineRule="auto"/>
        <w:textAlignment w:val="center"/>
        <w:rPr>
          <w:rFonts w:ascii="Arial" w:hAnsi="Arial" w:cs="Arial"/>
          <w:color w:val="000000"/>
          <w:sz w:val="24"/>
        </w:rPr>
      </w:pPr>
      <w:r>
        <w:rPr>
          <w:rFonts w:ascii="Arial" w:hAnsi="Arial" w:cs="Arial"/>
          <w:color w:val="000000"/>
          <w:sz w:val="24"/>
        </w:rPr>
        <w:t>However, t</w:t>
      </w:r>
      <w:r w:rsidR="00AD5BE6" w:rsidRPr="00F91CE5">
        <w:rPr>
          <w:rFonts w:ascii="Arial" w:hAnsi="Arial" w:cs="Arial"/>
          <w:color w:val="000000"/>
          <w:sz w:val="24"/>
        </w:rPr>
        <w:t>here is the potential for</w:t>
      </w:r>
      <w:r w:rsidR="00AD5BE6">
        <w:rPr>
          <w:rFonts w:ascii="Arial" w:hAnsi="Arial" w:cs="Arial"/>
          <w:color w:val="000000"/>
          <w:sz w:val="24"/>
        </w:rPr>
        <w:t xml:space="preserve"> some</w:t>
      </w:r>
      <w:r w:rsidR="00AD5BE6" w:rsidRPr="00F91CE5">
        <w:rPr>
          <w:rFonts w:ascii="Arial" w:hAnsi="Arial" w:cs="Arial"/>
          <w:color w:val="000000"/>
          <w:sz w:val="24"/>
        </w:rPr>
        <w:t xml:space="preserve"> negative perceptions </w:t>
      </w:r>
      <w:r>
        <w:rPr>
          <w:rFonts w:ascii="Arial" w:hAnsi="Arial" w:cs="Arial"/>
          <w:color w:val="000000"/>
          <w:sz w:val="24"/>
        </w:rPr>
        <w:t xml:space="preserve">with a small proportion believing safety cameras are an easy way of </w:t>
      </w:r>
      <w:r w:rsidR="00E40ECA">
        <w:rPr>
          <w:rFonts w:ascii="Arial" w:hAnsi="Arial" w:cs="Arial"/>
          <w:color w:val="000000"/>
          <w:sz w:val="24"/>
        </w:rPr>
        <w:t>generating income</w:t>
      </w:r>
      <w:r>
        <w:rPr>
          <w:rFonts w:ascii="Arial" w:hAnsi="Arial" w:cs="Arial"/>
          <w:color w:val="000000"/>
          <w:sz w:val="24"/>
        </w:rPr>
        <w:t xml:space="preserve"> </w:t>
      </w:r>
      <w:r w:rsidR="00E40ECA">
        <w:rPr>
          <w:rFonts w:ascii="Arial" w:hAnsi="Arial" w:cs="Arial"/>
          <w:color w:val="000000"/>
          <w:sz w:val="24"/>
        </w:rPr>
        <w:t>from</w:t>
      </w:r>
      <w:r>
        <w:rPr>
          <w:rFonts w:ascii="Arial" w:hAnsi="Arial" w:cs="Arial"/>
          <w:color w:val="000000"/>
          <w:sz w:val="24"/>
        </w:rPr>
        <w:t xml:space="preserve"> of motorists</w:t>
      </w:r>
      <w:r w:rsidR="0096009E">
        <w:rPr>
          <w:rFonts w:ascii="Arial" w:hAnsi="Arial" w:cs="Arial"/>
          <w:color w:val="000000"/>
          <w:sz w:val="24"/>
        </w:rPr>
        <w:t xml:space="preserve">. </w:t>
      </w:r>
      <w:r>
        <w:rPr>
          <w:rFonts w:ascii="Arial" w:hAnsi="Arial" w:cs="Arial"/>
          <w:color w:val="000000"/>
          <w:sz w:val="24"/>
        </w:rPr>
        <w:t xml:space="preserve"> </w:t>
      </w:r>
    </w:p>
    <w:p w14:paraId="25D8425A" w14:textId="626E04E1" w:rsidR="00AD5BE6" w:rsidRDefault="00AD5BE6" w:rsidP="00005B0E">
      <w:pPr>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line="240" w:lineRule="auto"/>
        <w:textAlignment w:val="center"/>
        <w:rPr>
          <w:rStyle w:val="eop"/>
          <w:rFonts w:ascii="Arial" w:hAnsi="Arial" w:cs="Arial"/>
          <w:color w:val="000000"/>
          <w:sz w:val="24"/>
          <w:szCs w:val="24"/>
        </w:rPr>
      </w:pPr>
      <w:r w:rsidRPr="00F91CE5">
        <w:rPr>
          <w:rFonts w:ascii="Arial" w:hAnsi="Arial" w:cs="Arial"/>
          <w:color w:val="000000"/>
          <w:sz w:val="24"/>
        </w:rPr>
        <w:t>Many behaviour</w:t>
      </w:r>
      <w:r>
        <w:rPr>
          <w:rFonts w:ascii="Arial" w:hAnsi="Arial" w:cs="Arial"/>
          <w:color w:val="000000"/>
          <w:sz w:val="24"/>
        </w:rPr>
        <w:t>al</w:t>
      </w:r>
      <w:r w:rsidRPr="00F91CE5">
        <w:rPr>
          <w:rFonts w:ascii="Arial" w:hAnsi="Arial" w:cs="Arial"/>
          <w:color w:val="000000"/>
          <w:sz w:val="24"/>
        </w:rPr>
        <w:t xml:space="preserve"> change and training initiatives have been, or are being, delivered in </w:t>
      </w:r>
      <w:r w:rsidRPr="00001DE8">
        <w:rPr>
          <w:rFonts w:ascii="Arial" w:hAnsi="Arial" w:cs="Arial"/>
          <w:color w:val="000000"/>
          <w:sz w:val="24"/>
          <w:szCs w:val="24"/>
        </w:rPr>
        <w:t>Scotland.</w:t>
      </w:r>
      <w:r w:rsidRPr="003D30CF">
        <w:rPr>
          <w:rFonts w:ascii="Arial" w:hAnsi="Arial" w:cs="Arial"/>
          <w:color w:val="000000"/>
          <w:sz w:val="28"/>
          <w:szCs w:val="24"/>
        </w:rPr>
        <w:t xml:space="preserve"> </w:t>
      </w:r>
      <w:r w:rsidRPr="003D30CF">
        <w:rPr>
          <w:rStyle w:val="normaltextrun"/>
          <w:rFonts w:ascii="Arial" w:hAnsi="Arial" w:cs="Arial"/>
          <w:color w:val="000000"/>
          <w:sz w:val="24"/>
          <w:szCs w:val="24"/>
        </w:rPr>
        <w:t>They tend to have broad public support from organisations and members of the public.</w:t>
      </w:r>
      <w:r w:rsidRPr="003D30CF">
        <w:rPr>
          <w:rStyle w:val="eop"/>
          <w:rFonts w:ascii="Arial" w:hAnsi="Arial" w:cs="Arial"/>
          <w:color w:val="000000"/>
          <w:sz w:val="24"/>
          <w:szCs w:val="24"/>
        </w:rPr>
        <w:t> </w:t>
      </w:r>
    </w:p>
    <w:p w14:paraId="2B6ABB9B" w14:textId="77777777" w:rsidR="000321AA" w:rsidRDefault="000321AA" w:rsidP="000321AA">
      <w:pPr>
        <w:pStyle w:val="STPR2Heading2"/>
        <w:numPr>
          <w:ilvl w:val="0"/>
          <w:numId w:val="0"/>
        </w:numPr>
        <w:ind w:left="567"/>
      </w:pPr>
      <w:bookmarkStart w:id="18" w:name="_Toc96083535"/>
    </w:p>
    <w:p w14:paraId="2A4861E4" w14:textId="50954CEF" w:rsidR="009475F2" w:rsidRDefault="00316372" w:rsidP="00D66145">
      <w:pPr>
        <w:pStyle w:val="STPR2Heading2"/>
        <w:keepNext/>
        <w:keepLines/>
        <w:ind w:left="567" w:hanging="567"/>
      </w:pPr>
      <w:r>
        <w:lastRenderedPageBreak/>
        <w:t xml:space="preserve">Statutory Impact </w:t>
      </w:r>
      <w:r w:rsidR="009475F2">
        <w:t>Assessment</w:t>
      </w:r>
      <w:bookmarkEnd w:id="18"/>
      <w:r>
        <w:t xml:space="preserve"> Criteria</w:t>
      </w:r>
    </w:p>
    <w:p w14:paraId="0D97627D" w14:textId="12A7D570" w:rsidR="009475F2" w:rsidRDefault="00D378E1" w:rsidP="00D66145">
      <w:pPr>
        <w:pStyle w:val="STPR2Heading3"/>
        <w:keepNext/>
        <w:keepLines/>
        <w:pBdr>
          <w:top w:val="single" w:sz="4" w:space="1" w:color="auto"/>
          <w:left w:val="single" w:sz="4" w:space="4" w:color="auto"/>
          <w:bottom w:val="single" w:sz="4" w:space="1" w:color="auto"/>
          <w:right w:val="single" w:sz="4" w:space="4" w:color="auto"/>
        </w:pBdr>
        <w:shd w:val="clear" w:color="auto" w:fill="C9C9C9" w:themeFill="accent3" w:themeFillTint="99"/>
      </w:pPr>
      <w:bookmarkStart w:id="19" w:name="_Toc96083536"/>
      <w:r>
        <w:t xml:space="preserve">1. </w:t>
      </w:r>
      <w:bookmarkStart w:id="20" w:name="_Toc96083537"/>
      <w:bookmarkStart w:id="21" w:name="_Ref100042714"/>
      <w:bookmarkEnd w:id="19"/>
      <w:r w:rsidR="009475F2">
        <w:t>Strategic Environmental Assessment (SEA</w:t>
      </w:r>
      <w:bookmarkEnd w:id="20"/>
      <w:r w:rsidR="009475F2">
        <w:t>)</w:t>
      </w:r>
      <w:bookmarkEnd w:id="21"/>
    </w:p>
    <w:p w14:paraId="1B5185A2" w14:textId="3BB8A4FC" w:rsidR="00AD516E" w:rsidRDefault="002C75B9" w:rsidP="00D66145">
      <w:pPr>
        <w:pStyle w:val="STPR2BodyText"/>
        <w:keepNext/>
        <w:keepLines/>
        <w:pBdr>
          <w:top w:val="single" w:sz="4" w:space="1" w:color="auto"/>
          <w:left w:val="single" w:sz="4" w:space="4" w:color="auto"/>
          <w:bottom w:val="single" w:sz="4" w:space="1" w:color="auto"/>
          <w:right w:val="single" w:sz="4" w:space="4" w:color="auto"/>
        </w:pBdr>
      </w:pPr>
      <w:r w:rsidRPr="00062B0A">
        <w:rPr>
          <w:noProof/>
          <w:color w:val="2B579A"/>
          <w:shd w:val="clear" w:color="auto" w:fill="E6E6E6"/>
        </w:rPr>
        <w:drawing>
          <wp:inline distT="0" distB="0" distL="0" distR="0" wp14:anchorId="359E3EA6" wp14:editId="36A1A433">
            <wp:extent cx="5644800" cy="425343"/>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4800" cy="425343"/>
                    </a:xfrm>
                    <a:prstGeom prst="rect">
                      <a:avLst/>
                    </a:prstGeom>
                    <a:noFill/>
                    <a:ln>
                      <a:noFill/>
                    </a:ln>
                  </pic:spPr>
                </pic:pic>
              </a:graphicData>
            </a:graphic>
          </wp:inline>
        </w:drawing>
      </w:r>
    </w:p>
    <w:p w14:paraId="4D9AE375" w14:textId="77777777" w:rsidR="00823F14" w:rsidRDefault="00823F14" w:rsidP="00D66145">
      <w:pPr>
        <w:pStyle w:val="STPR2BodyText"/>
        <w:keepNext/>
        <w:keepLines/>
        <w:pBdr>
          <w:top w:val="single" w:sz="4" w:space="1" w:color="auto"/>
          <w:left w:val="single" w:sz="4" w:space="4" w:color="auto"/>
          <w:bottom w:val="single" w:sz="4" w:space="1" w:color="auto"/>
          <w:right w:val="single" w:sz="4" w:space="4" w:color="auto"/>
        </w:pBdr>
      </w:pPr>
      <w:r>
        <w:t>There are no significant effects predicted</w:t>
      </w:r>
      <w:r w:rsidRPr="00F23EC7">
        <w:t xml:space="preserve"> in relation to </w:t>
      </w:r>
      <w:r>
        <w:t>greenhouse gas reduction and climate change adaptation</w:t>
      </w:r>
      <w:r w:rsidRPr="00F23EC7">
        <w:t xml:space="preserve"> (Objectives 1 and 2) as the options are not anticipated to lead to a significant reduction in greenhouse gas emissions or adapt the transport network to the effects of climate change. </w:t>
      </w:r>
    </w:p>
    <w:p w14:paraId="3C80DB6D" w14:textId="31BC07DB" w:rsidR="00F23EC7" w:rsidRPr="00F23EC7" w:rsidRDefault="00F23EC7" w:rsidP="00D66145">
      <w:pPr>
        <w:pStyle w:val="STPR2BodyText"/>
        <w:keepNext/>
        <w:keepLines/>
        <w:pBdr>
          <w:top w:val="single" w:sz="4" w:space="1" w:color="auto"/>
          <w:left w:val="single" w:sz="4" w:space="4" w:color="auto"/>
          <w:bottom w:val="single" w:sz="4" w:space="1" w:color="auto"/>
          <w:right w:val="single" w:sz="4" w:space="4" w:color="auto"/>
        </w:pBdr>
      </w:pPr>
      <w:r w:rsidRPr="00F23EC7">
        <w:t xml:space="preserve">This </w:t>
      </w:r>
      <w:r w:rsidR="007C0871">
        <w:t>recommendation</w:t>
      </w:r>
      <w:r w:rsidRPr="00F23EC7">
        <w:t xml:space="preserve"> is likely to result in positive effects for </w:t>
      </w:r>
      <w:r w:rsidR="00E94482" w:rsidRPr="00E94482">
        <w:t>four SEA Objectives that fall under the population and human health SEA topic. These objectives are related to quality of life and sustainable accessibility, noise and vibration, the public realm and safety (Objectives 4</w:t>
      </w:r>
      <w:r w:rsidR="00823F14">
        <w:t xml:space="preserve"> to </w:t>
      </w:r>
      <w:r w:rsidR="00E94482" w:rsidRPr="00E94482">
        <w:t xml:space="preserve">7). The positive scores are derived from the aims of this recommendation </w:t>
      </w:r>
      <w:r w:rsidRPr="00F23EC7">
        <w:t xml:space="preserve">to improve safety of the road network and street environments, which in turn </w:t>
      </w:r>
      <w:r w:rsidR="006221A6">
        <w:t>would</w:t>
      </w:r>
      <w:r w:rsidRPr="00F23EC7">
        <w:t xml:space="preserve"> encourage greater use of sustainable active travel options and prioritise pedestrians and cyclists in the public realm. In addition, road traffic travelling at slower speeds may also result in positive effects by reducing noise and vibration </w:t>
      </w:r>
      <w:r w:rsidR="00EB589C">
        <w:t xml:space="preserve">(Objective 5) </w:t>
      </w:r>
      <w:r w:rsidRPr="00F23EC7">
        <w:t>and improving air quality (Objective 3), due to a reduction in fuel consumption.</w:t>
      </w:r>
    </w:p>
    <w:p w14:paraId="366EB72B" w14:textId="5646D6BB" w:rsidR="00F23EC7" w:rsidRDefault="00994D5C" w:rsidP="00D66145">
      <w:pPr>
        <w:pStyle w:val="STPR2BodyText"/>
        <w:keepNext/>
        <w:keepLines/>
        <w:pBdr>
          <w:top w:val="single" w:sz="4" w:space="1" w:color="auto"/>
          <w:left w:val="single" w:sz="4" w:space="4" w:color="auto"/>
          <w:bottom w:val="single" w:sz="4" w:space="1" w:color="auto"/>
          <w:right w:val="single" w:sz="4" w:space="4" w:color="auto"/>
        </w:pBdr>
      </w:pPr>
      <w:r>
        <w:t xml:space="preserve">No significant </w:t>
      </w:r>
      <w:r w:rsidR="00F23EC7" w:rsidRPr="00F23EC7">
        <w:t xml:space="preserve">effects are </w:t>
      </w:r>
      <w:r>
        <w:t>expected</w:t>
      </w:r>
      <w:r w:rsidR="00F23EC7" w:rsidRPr="00F23EC7">
        <w:t xml:space="preserve"> for </w:t>
      </w:r>
      <w:r w:rsidR="009C33F5" w:rsidRPr="009C33F5">
        <w:t xml:space="preserve">the sustainable use of the transport network and natural resource usage (Objectives 8 and 9) </w:t>
      </w:r>
      <w:r w:rsidR="00F23EC7" w:rsidRPr="00F23EC7">
        <w:t xml:space="preserve">as the options </w:t>
      </w:r>
      <w:r w:rsidR="006221A6">
        <w:t>would</w:t>
      </w:r>
      <w:r w:rsidR="00F23EC7" w:rsidRPr="00F23EC7">
        <w:t xml:space="preserve"> not significantly promote and improve the sustainable use of the transport network (by low carbon transport modes) or reduce the use of natural resources. Finally, </w:t>
      </w:r>
      <w:r w:rsidR="008D4156">
        <w:t>negligible</w:t>
      </w:r>
      <w:r w:rsidR="00987549" w:rsidRPr="00987549">
        <w:t xml:space="preserve"> effects</w:t>
      </w:r>
      <w:r w:rsidR="00987549">
        <w:t xml:space="preserve"> were</w:t>
      </w:r>
      <w:r w:rsidR="00987549" w:rsidRPr="00987549">
        <w:t xml:space="preserve"> predicted </w:t>
      </w:r>
      <w:r w:rsidR="00F23EC7" w:rsidRPr="00F23EC7">
        <w:t>in relation to Objectives 10 to 14 (</w:t>
      </w:r>
      <w:r w:rsidR="009C33F5">
        <w:t>w</w:t>
      </w:r>
      <w:r w:rsidR="00F23EC7" w:rsidRPr="00F23EC7">
        <w:t xml:space="preserve">ater </w:t>
      </w:r>
      <w:r w:rsidR="009C33F5">
        <w:t>e</w:t>
      </w:r>
      <w:r w:rsidR="00F23EC7" w:rsidRPr="00F23EC7">
        <w:t xml:space="preserve">nvironment, </w:t>
      </w:r>
      <w:r w:rsidR="009C33F5">
        <w:t>b</w:t>
      </w:r>
      <w:r w:rsidR="00F23EC7" w:rsidRPr="00F23EC7">
        <w:t xml:space="preserve">iodiversity, </w:t>
      </w:r>
      <w:r w:rsidR="009C33F5">
        <w:t>s</w:t>
      </w:r>
      <w:r w:rsidR="00F23EC7" w:rsidRPr="00F23EC7">
        <w:t xml:space="preserve">oil, </w:t>
      </w:r>
      <w:r w:rsidR="009C33F5">
        <w:t>c</w:t>
      </w:r>
      <w:r w:rsidR="00F23EC7" w:rsidRPr="00F23EC7">
        <w:t xml:space="preserve">ultural </w:t>
      </w:r>
      <w:r w:rsidR="009C33F5">
        <w:t>h</w:t>
      </w:r>
      <w:r w:rsidR="00F23EC7" w:rsidRPr="00F23EC7">
        <w:t xml:space="preserve">eritage and </w:t>
      </w:r>
      <w:r w:rsidR="009C33F5">
        <w:t>l</w:t>
      </w:r>
      <w:r w:rsidR="00F23EC7" w:rsidRPr="00F23EC7">
        <w:t xml:space="preserve">andscape and </w:t>
      </w:r>
      <w:r w:rsidR="009C33F5">
        <w:t>v</w:t>
      </w:r>
      <w:r w:rsidR="00F23EC7" w:rsidRPr="00F23EC7">
        <w:t xml:space="preserve">isual </w:t>
      </w:r>
      <w:r w:rsidR="009C33F5">
        <w:t>a</w:t>
      </w:r>
      <w:r w:rsidR="00F23EC7" w:rsidRPr="00F23EC7">
        <w:t xml:space="preserve">menity) as the options </w:t>
      </w:r>
      <w:r w:rsidR="005B2F85">
        <w:t xml:space="preserve">for this recommendation </w:t>
      </w:r>
      <w:r w:rsidR="00F23EC7" w:rsidRPr="00F23EC7">
        <w:t>would not cause any significant effects upon these environmental topics.</w:t>
      </w:r>
    </w:p>
    <w:p w14:paraId="33C67F75" w14:textId="1B3524C9" w:rsidR="004F19BB" w:rsidRPr="00F23EC7" w:rsidRDefault="004F19BB" w:rsidP="00D66145">
      <w:pPr>
        <w:pStyle w:val="STPR2BodyText"/>
        <w:keepNext/>
        <w:keepLines/>
        <w:pBdr>
          <w:top w:val="single" w:sz="4" w:space="1" w:color="auto"/>
          <w:left w:val="single" w:sz="4" w:space="4" w:color="auto"/>
          <w:bottom w:val="single" w:sz="4" w:space="1" w:color="auto"/>
          <w:right w:val="single" w:sz="4" w:space="4" w:color="auto"/>
        </w:pBdr>
      </w:pPr>
      <w:r>
        <w:rPr>
          <w:rStyle w:val="normaltextrun"/>
        </w:rPr>
        <w:t xml:space="preserve">This recommendation is expected to have a </w:t>
      </w:r>
      <w:r w:rsidR="00230CAF" w:rsidRPr="00230CAF">
        <w:rPr>
          <w:rStyle w:val="normaltextrun"/>
        </w:rPr>
        <w:t xml:space="preserve">minor positive </w:t>
      </w:r>
      <w:r w:rsidR="00230CAF">
        <w:rPr>
          <w:rStyle w:val="normaltextrun"/>
        </w:rPr>
        <w:t>effe</w:t>
      </w:r>
      <w:r>
        <w:rPr>
          <w:rStyle w:val="normaltextrun"/>
        </w:rPr>
        <w:t>ct on this criterion in both Low and High scenarios.</w:t>
      </w:r>
      <w:r>
        <w:rPr>
          <w:rStyle w:val="eop"/>
        </w:rPr>
        <w:t> </w:t>
      </w:r>
    </w:p>
    <w:p w14:paraId="59D1D6FA" w14:textId="4DFAF19C" w:rsidR="00BF5DF5" w:rsidRDefault="00BF5DF5">
      <w:pPr>
        <w:rPr>
          <w:rFonts w:ascii="Arial" w:hAnsi="Arial" w:cs="Arial"/>
          <w:color w:val="000000"/>
          <w:sz w:val="24"/>
          <w:lang w:eastAsia="en-US"/>
        </w:rPr>
      </w:pPr>
    </w:p>
    <w:p w14:paraId="371C0F7E" w14:textId="0E4D4CEC" w:rsidR="009475F2" w:rsidRDefault="00D378E1" w:rsidP="000321AA">
      <w:pPr>
        <w:pStyle w:val="STPR2Heading3"/>
        <w:keepNext/>
        <w:keepLines/>
        <w:pBdr>
          <w:top w:val="single" w:sz="4" w:space="1" w:color="auto"/>
          <w:left w:val="single" w:sz="4" w:space="4" w:color="auto"/>
          <w:bottom w:val="single" w:sz="4" w:space="1" w:color="auto"/>
          <w:right w:val="single" w:sz="4" w:space="4" w:color="auto"/>
        </w:pBdr>
        <w:shd w:val="clear" w:color="auto" w:fill="C9C9C9" w:themeFill="accent3" w:themeFillTint="99"/>
      </w:pPr>
      <w:r>
        <w:lastRenderedPageBreak/>
        <w:t xml:space="preserve">2. </w:t>
      </w:r>
      <w:bookmarkStart w:id="22" w:name="_Toc96083538"/>
      <w:r w:rsidR="009475F2">
        <w:t>Equalities Impact Assessment (EqIA</w:t>
      </w:r>
      <w:bookmarkEnd w:id="22"/>
      <w:r w:rsidR="009475F2">
        <w:t>)</w:t>
      </w:r>
    </w:p>
    <w:p w14:paraId="4E0AE0EE" w14:textId="5B95EB12" w:rsidR="00AD516E" w:rsidRDefault="00D71080" w:rsidP="000321AA">
      <w:pPr>
        <w:pStyle w:val="STPR2BodyText"/>
        <w:keepNext/>
        <w:keepLines/>
        <w:pBdr>
          <w:top w:val="single" w:sz="4" w:space="1" w:color="auto"/>
          <w:left w:val="single" w:sz="4" w:space="4" w:color="auto"/>
          <w:bottom w:val="single" w:sz="4" w:space="1" w:color="auto"/>
          <w:right w:val="single" w:sz="4" w:space="4" w:color="auto"/>
        </w:pBdr>
      </w:pPr>
      <w:r w:rsidRPr="00A74E46">
        <w:rPr>
          <w:noProof/>
          <w:color w:val="2B579A"/>
          <w:shd w:val="clear" w:color="auto" w:fill="E6E6E6"/>
        </w:rPr>
        <w:drawing>
          <wp:inline distT="0" distB="0" distL="0" distR="0" wp14:anchorId="21680382" wp14:editId="07C3BFF0">
            <wp:extent cx="5644800" cy="425343"/>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44800" cy="425343"/>
                    </a:xfrm>
                    <a:prstGeom prst="rect">
                      <a:avLst/>
                    </a:prstGeom>
                    <a:noFill/>
                    <a:ln>
                      <a:noFill/>
                    </a:ln>
                  </pic:spPr>
                </pic:pic>
              </a:graphicData>
            </a:graphic>
          </wp:inline>
        </w:drawing>
      </w:r>
    </w:p>
    <w:p w14:paraId="41C16DCD" w14:textId="258EAF74" w:rsidR="00502EB6" w:rsidRPr="00502EB6" w:rsidRDefault="00C1179B" w:rsidP="000321AA">
      <w:pPr>
        <w:pStyle w:val="STPR2BodyText"/>
        <w:keepNext/>
        <w:keepLines/>
        <w:pBdr>
          <w:top w:val="single" w:sz="4" w:space="1" w:color="auto"/>
          <w:left w:val="single" w:sz="4" w:space="4" w:color="auto"/>
          <w:bottom w:val="single" w:sz="4" w:space="1" w:color="auto"/>
          <w:right w:val="single" w:sz="4" w:space="4" w:color="auto"/>
        </w:pBdr>
        <w:rPr>
          <w:iCs/>
        </w:rPr>
      </w:pPr>
      <w:hyperlink r:id="rId79" w:history="1">
        <w:r w:rsidR="00502EB6" w:rsidRPr="00E05DC1">
          <w:rPr>
            <w:rStyle w:val="Hyperlink"/>
            <w:iCs/>
          </w:rPr>
          <w:t>The main barrier to active travel is road danger, and a reduction in local road speeds can be an important motivator to taking up walking, wheeling and cycling</w:t>
        </w:r>
      </w:hyperlink>
      <w:r w:rsidR="00502EB6" w:rsidRPr="00502EB6">
        <w:rPr>
          <w:iCs/>
        </w:rPr>
        <w:t xml:space="preserve">. </w:t>
      </w:r>
      <w:hyperlink r:id="rId80" w:history="1">
        <w:r w:rsidR="00502EB6" w:rsidRPr="00E95171">
          <w:rPr>
            <w:rStyle w:val="Hyperlink"/>
            <w:iCs/>
          </w:rPr>
          <w:t>Barriers to transport, including active travel, are amplified when inequities already exist;</w:t>
        </w:r>
      </w:hyperlink>
      <w:r w:rsidR="00502EB6" w:rsidRPr="00502EB6">
        <w:rPr>
          <w:iCs/>
        </w:rPr>
        <w:t xml:space="preserve"> this is the case for women, older people, disabled people, people from ethnic minority groups and people at risk of deprivation, so members of these groups may realise particular benefits.</w:t>
      </w:r>
    </w:p>
    <w:p w14:paraId="4456913E" w14:textId="0E1B791F" w:rsidR="00291FE3" w:rsidRPr="00502EB6" w:rsidRDefault="00291FE3" w:rsidP="000321AA">
      <w:pPr>
        <w:pStyle w:val="STPR2BodyText"/>
        <w:keepNext/>
        <w:keepLines/>
        <w:pBdr>
          <w:top w:val="single" w:sz="4" w:space="1" w:color="auto"/>
          <w:left w:val="single" w:sz="4" w:space="4" w:color="auto"/>
          <w:bottom w:val="single" w:sz="4" w:space="1" w:color="auto"/>
          <w:right w:val="single" w:sz="4" w:space="4" w:color="auto"/>
        </w:pBdr>
        <w:rPr>
          <w:iCs/>
        </w:rPr>
      </w:pPr>
      <w:r>
        <w:t>In addition, r</w:t>
      </w:r>
      <w:r w:rsidRPr="00385F92">
        <w:t>eductions in noise and vibration and potential improvements in air quality, as a result of traffic travelling at slower speeds and reductions in fuel consumption, are likely to benefit those who are more vulnerable to the adverse effects of traffic related noise and emissions including children, older people and disabled people.</w:t>
      </w:r>
    </w:p>
    <w:p w14:paraId="3C5F2127" w14:textId="60D10690" w:rsidR="00EE3FB7" w:rsidRPr="0097026A" w:rsidRDefault="00EE3FB7" w:rsidP="000321AA">
      <w:pPr>
        <w:pStyle w:val="STPR2BodyText"/>
        <w:keepNext/>
        <w:keepLines/>
        <w:pBdr>
          <w:top w:val="single" w:sz="4" w:space="1" w:color="auto"/>
          <w:left w:val="single" w:sz="4" w:space="4" w:color="auto"/>
          <w:bottom w:val="single" w:sz="4" w:space="1" w:color="auto"/>
          <w:right w:val="single" w:sz="4" w:space="4" w:color="auto"/>
        </w:pBdr>
      </w:pPr>
      <w:r w:rsidRPr="00EE3FB7">
        <w:t xml:space="preserve">This recommendation is expected to have a </w:t>
      </w:r>
      <w:r w:rsidRPr="003C2923">
        <w:t>moderate</w:t>
      </w:r>
      <w:r w:rsidRPr="00EE3FB7">
        <w:t xml:space="preserve"> positive impact on this criterion in both Low and High scenarios.</w:t>
      </w:r>
    </w:p>
    <w:p w14:paraId="0EC17E6F" w14:textId="77777777" w:rsidR="00E21263" w:rsidRPr="00664501" w:rsidRDefault="00E21263">
      <w:pPr>
        <w:pStyle w:val="STPR2BodyText"/>
        <w:rPr>
          <w:lang w:eastAsia="en-US"/>
        </w:rPr>
      </w:pPr>
    </w:p>
    <w:p w14:paraId="64C158B0" w14:textId="79F8BFEE" w:rsidR="00AD516E" w:rsidRDefault="00D378E1" w:rsidP="00005B0E">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3. </w:t>
      </w:r>
      <w:bookmarkStart w:id="23" w:name="_Toc96083539"/>
      <w:r w:rsidR="009475F2">
        <w:t>Island Communities Impact Assessment (ICIA</w:t>
      </w:r>
      <w:bookmarkEnd w:id="23"/>
      <w:r w:rsidR="009475F2">
        <w:t>)</w:t>
      </w:r>
    </w:p>
    <w:p w14:paraId="3E1AC49F" w14:textId="2CDEB0D2" w:rsidR="007630A4" w:rsidRDefault="007630A4" w:rsidP="00005B0E">
      <w:pPr>
        <w:pStyle w:val="STPR2BodyText"/>
        <w:pBdr>
          <w:top w:val="single" w:sz="4" w:space="1" w:color="auto"/>
          <w:left w:val="single" w:sz="4" w:space="4" w:color="auto"/>
          <w:bottom w:val="single" w:sz="4" w:space="1" w:color="auto"/>
          <w:right w:val="single" w:sz="4" w:space="4" w:color="auto"/>
        </w:pBdr>
        <w:rPr>
          <w:rFonts w:eastAsia="Arial"/>
          <w:color w:val="000000" w:themeColor="text1"/>
          <w:szCs w:val="24"/>
        </w:rPr>
      </w:pPr>
      <w:r>
        <w:rPr>
          <w:rFonts w:eastAsia="Arial"/>
          <w:noProof/>
          <w:color w:val="000000" w:themeColor="text1"/>
          <w:szCs w:val="24"/>
        </w:rPr>
        <w:drawing>
          <wp:inline distT="0" distB="0" distL="0" distR="0" wp14:anchorId="349DC2F2" wp14:editId="68989F57">
            <wp:extent cx="5644800" cy="426408"/>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44800" cy="426408"/>
                    </a:xfrm>
                    <a:prstGeom prst="rect">
                      <a:avLst/>
                    </a:prstGeom>
                    <a:noFill/>
                  </pic:spPr>
                </pic:pic>
              </a:graphicData>
            </a:graphic>
          </wp:inline>
        </w:drawing>
      </w:r>
    </w:p>
    <w:p w14:paraId="75B07788" w14:textId="3D354C8D" w:rsidR="0045559E" w:rsidRDefault="00E7057A" w:rsidP="00005B0E">
      <w:pPr>
        <w:pStyle w:val="STPR2BodyText"/>
        <w:pBdr>
          <w:top w:val="single" w:sz="4" w:space="1" w:color="auto"/>
          <w:left w:val="single" w:sz="4" w:space="4" w:color="auto"/>
          <w:bottom w:val="single" w:sz="4" w:space="1" w:color="auto"/>
          <w:right w:val="single" w:sz="4" w:space="4" w:color="auto"/>
        </w:pBdr>
        <w:rPr>
          <w:rFonts w:eastAsia="Arial"/>
          <w:color w:val="000000" w:themeColor="text1"/>
          <w:szCs w:val="24"/>
        </w:rPr>
      </w:pPr>
      <w:r>
        <w:rPr>
          <w:rFonts w:eastAsia="Arial"/>
          <w:color w:val="000000" w:themeColor="text1"/>
          <w:szCs w:val="24"/>
        </w:rPr>
        <w:t>Aspects of this recommendation</w:t>
      </w:r>
      <w:r w:rsidRPr="00366B1D">
        <w:rPr>
          <w:rFonts w:eastAsia="Arial"/>
          <w:color w:val="000000" w:themeColor="text1"/>
          <w:szCs w:val="24"/>
        </w:rPr>
        <w:t xml:space="preserve"> </w:t>
      </w:r>
      <w:r w:rsidR="00366B1D" w:rsidRPr="00366B1D">
        <w:rPr>
          <w:rFonts w:eastAsia="Arial"/>
          <w:color w:val="000000" w:themeColor="text1"/>
          <w:szCs w:val="24"/>
        </w:rPr>
        <w:t xml:space="preserve">related to the trunk road network are not relevant to island communities. However, improved safety of the road network more generally </w:t>
      </w:r>
      <w:r w:rsidR="006221A6">
        <w:rPr>
          <w:rFonts w:eastAsia="Arial"/>
          <w:color w:val="000000" w:themeColor="text1"/>
          <w:szCs w:val="24"/>
        </w:rPr>
        <w:t>would</w:t>
      </w:r>
      <w:r w:rsidR="00366B1D" w:rsidRPr="00366B1D">
        <w:rPr>
          <w:rFonts w:eastAsia="Arial"/>
          <w:color w:val="000000" w:themeColor="text1"/>
          <w:szCs w:val="24"/>
        </w:rPr>
        <w:t xml:space="preserve"> be of benefit to island communities both for local journeys and travelling to and from ferry</w:t>
      </w:r>
      <w:r w:rsidR="00CE1D00">
        <w:rPr>
          <w:rFonts w:eastAsia="Arial"/>
          <w:color w:val="000000" w:themeColor="text1"/>
          <w:szCs w:val="24"/>
        </w:rPr>
        <w:t>-</w:t>
      </w:r>
      <w:r w:rsidR="00366B1D" w:rsidRPr="00366B1D">
        <w:rPr>
          <w:rFonts w:eastAsia="Arial"/>
          <w:color w:val="000000" w:themeColor="text1"/>
          <w:szCs w:val="24"/>
        </w:rPr>
        <w:t xml:space="preserve"> </w:t>
      </w:r>
      <w:r w:rsidR="00CE1D00">
        <w:rPr>
          <w:rFonts w:eastAsia="Arial"/>
          <w:color w:val="000000" w:themeColor="text1"/>
          <w:szCs w:val="24"/>
        </w:rPr>
        <w:t xml:space="preserve">and air- </w:t>
      </w:r>
      <w:r w:rsidR="00366B1D" w:rsidRPr="00366B1D">
        <w:rPr>
          <w:rFonts w:eastAsia="Arial"/>
          <w:color w:val="000000" w:themeColor="text1"/>
          <w:szCs w:val="24"/>
        </w:rPr>
        <w:t>ports and terminals on the mainland.</w:t>
      </w:r>
    </w:p>
    <w:p w14:paraId="5487E819" w14:textId="4DF5B075" w:rsidR="0045559E" w:rsidRDefault="0045559E" w:rsidP="00005B0E">
      <w:pPr>
        <w:pStyle w:val="STPR2BodyText"/>
        <w:pBdr>
          <w:top w:val="single" w:sz="4" w:space="1" w:color="auto"/>
          <w:left w:val="single" w:sz="4" w:space="4" w:color="auto"/>
          <w:bottom w:val="single" w:sz="4" w:space="1" w:color="auto"/>
          <w:right w:val="single" w:sz="4" w:space="4" w:color="auto"/>
        </w:pBdr>
        <w:rPr>
          <w:rFonts w:eastAsia="Arial"/>
          <w:color w:val="000000" w:themeColor="text1"/>
          <w:szCs w:val="24"/>
        </w:rPr>
      </w:pPr>
      <w:r w:rsidRPr="0045559E">
        <w:rPr>
          <w:rFonts w:eastAsia="Arial"/>
          <w:color w:val="000000" w:themeColor="text1"/>
          <w:szCs w:val="24"/>
        </w:rPr>
        <w:t xml:space="preserve">This recommendation is expected to have a </w:t>
      </w:r>
      <w:r w:rsidR="00142701">
        <w:rPr>
          <w:rFonts w:eastAsia="Arial"/>
          <w:color w:val="000000" w:themeColor="text1"/>
          <w:szCs w:val="24"/>
        </w:rPr>
        <w:t xml:space="preserve">minor </w:t>
      </w:r>
      <w:r w:rsidR="002C7D99">
        <w:rPr>
          <w:rFonts w:eastAsia="Arial"/>
          <w:color w:val="000000" w:themeColor="text1"/>
          <w:szCs w:val="24"/>
        </w:rPr>
        <w:t xml:space="preserve">positive </w:t>
      </w:r>
      <w:r w:rsidRPr="0045559E">
        <w:rPr>
          <w:rFonts w:eastAsia="Arial"/>
          <w:color w:val="000000" w:themeColor="text1"/>
          <w:szCs w:val="24"/>
        </w:rPr>
        <w:t>impact on this criterion in both Low and High scenarios.</w:t>
      </w:r>
    </w:p>
    <w:p w14:paraId="4D7AD80D" w14:textId="77777777" w:rsidR="0038287C" w:rsidRDefault="0038287C" w:rsidP="0038287C">
      <w:pPr>
        <w:rPr>
          <w:rFonts w:ascii="Arial" w:eastAsia="Arial" w:hAnsi="Arial" w:cs="Arial"/>
          <w:color w:val="000000" w:themeColor="text1"/>
          <w:sz w:val="24"/>
          <w:szCs w:val="24"/>
        </w:rPr>
      </w:pPr>
    </w:p>
    <w:p w14:paraId="364CCC1C" w14:textId="77777777" w:rsidR="0038287C" w:rsidRDefault="0038287C" w:rsidP="00005B0E">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4. </w:t>
      </w:r>
      <w:bookmarkStart w:id="24" w:name="_Toc96083540"/>
      <w:r>
        <w:t>Children’s Rights and Wellbeing Impact Assessment (CRWIA</w:t>
      </w:r>
      <w:bookmarkEnd w:id="24"/>
      <w:r>
        <w:t xml:space="preserve">) </w:t>
      </w:r>
    </w:p>
    <w:p w14:paraId="3B3F15CE" w14:textId="77777777" w:rsidR="0038287C" w:rsidRDefault="0038287C" w:rsidP="00005B0E">
      <w:pPr>
        <w:pStyle w:val="STPR2BodyText"/>
        <w:pBdr>
          <w:top w:val="single" w:sz="4" w:space="1" w:color="auto"/>
          <w:left w:val="single" w:sz="4" w:space="4" w:color="auto"/>
          <w:bottom w:val="single" w:sz="4" w:space="1" w:color="auto"/>
          <w:right w:val="single" w:sz="4" w:space="4" w:color="auto"/>
        </w:pBdr>
      </w:pPr>
      <w:r>
        <w:rPr>
          <w:noProof/>
        </w:rPr>
        <w:drawing>
          <wp:inline distT="0" distB="0" distL="0" distR="0" wp14:anchorId="70F0B80E" wp14:editId="16C73087">
            <wp:extent cx="5644800" cy="426408"/>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44800" cy="426408"/>
                    </a:xfrm>
                    <a:prstGeom prst="rect">
                      <a:avLst/>
                    </a:prstGeom>
                    <a:noFill/>
                  </pic:spPr>
                </pic:pic>
              </a:graphicData>
            </a:graphic>
          </wp:inline>
        </w:drawing>
      </w:r>
    </w:p>
    <w:p w14:paraId="7E344C2F" w14:textId="6184DDE3" w:rsidR="0038287C" w:rsidRPr="006526B1" w:rsidRDefault="00C1179B" w:rsidP="00005B0E">
      <w:pPr>
        <w:pStyle w:val="STPR2BodyText"/>
        <w:pBdr>
          <w:top w:val="single" w:sz="4" w:space="1" w:color="auto"/>
          <w:left w:val="single" w:sz="4" w:space="4" w:color="auto"/>
          <w:bottom w:val="single" w:sz="4" w:space="1" w:color="auto"/>
          <w:right w:val="single" w:sz="4" w:space="4" w:color="auto"/>
        </w:pBdr>
      </w:pPr>
      <w:hyperlink r:id="rId82" w:history="1">
        <w:r w:rsidR="0038287C" w:rsidRPr="00A721A8">
          <w:rPr>
            <w:rStyle w:val="Hyperlink"/>
          </w:rPr>
          <w:t>The biggest concern of adults when it comes to children walking and cycling is traffic danger</w:t>
        </w:r>
      </w:hyperlink>
      <w:r w:rsidR="0038287C" w:rsidRPr="006526B1">
        <w:t xml:space="preserve">, so lessening this danger by reducing traffic speeds can enable many more children to gain access to a wider variety of opportunities </w:t>
      </w:r>
      <w:r w:rsidR="00964E98" w:rsidRPr="006526B1">
        <w:t>independently and</w:t>
      </w:r>
      <w:r w:rsidR="0038287C" w:rsidRPr="006526B1">
        <w:t xml:space="preserve"> us</w:t>
      </w:r>
      <w:r w:rsidR="0038287C">
        <w:t>e</w:t>
      </w:r>
      <w:r w:rsidR="0038287C" w:rsidRPr="006526B1">
        <w:t xml:space="preserve"> healthy modes. </w:t>
      </w:r>
      <w:hyperlink r:id="rId83" w:history="1">
        <w:r w:rsidR="0038287C" w:rsidRPr="00866466">
          <w:rPr>
            <w:rStyle w:val="Hyperlink"/>
          </w:rPr>
          <w:t>Children, especially in low social economic income groups, are over four times more likely to be killed or seriously injured while using local streets than children of the wealthiest income group</w:t>
        </w:r>
      </w:hyperlink>
      <w:r w:rsidR="0038287C" w:rsidRPr="006526B1">
        <w:t>, so may particularly benefit from investments to improve road safety.</w:t>
      </w:r>
    </w:p>
    <w:p w14:paraId="375BAACD" w14:textId="77777777" w:rsidR="0038287C" w:rsidRPr="006526B1" w:rsidRDefault="0038287C" w:rsidP="00005B0E">
      <w:pPr>
        <w:pStyle w:val="STPR2BodyText"/>
        <w:pBdr>
          <w:top w:val="single" w:sz="4" w:space="1" w:color="auto"/>
          <w:left w:val="single" w:sz="4" w:space="4" w:color="auto"/>
          <w:bottom w:val="single" w:sz="4" w:space="1" w:color="auto"/>
          <w:right w:val="single" w:sz="4" w:space="4" w:color="auto"/>
        </w:pBdr>
      </w:pPr>
      <w:r w:rsidRPr="006526B1">
        <w:t xml:space="preserve">Therefore this </w:t>
      </w:r>
      <w:r>
        <w:t>recommendation</w:t>
      </w:r>
      <w:r w:rsidRPr="006526B1">
        <w:t xml:space="preserve"> is likely to lead to improvements for child rights and </w:t>
      </w:r>
      <w:r w:rsidRPr="006526B1">
        <w:lastRenderedPageBreak/>
        <w:t xml:space="preserve">wellbeing due to a reduction in the perceived danger of road accidents and casualties. </w:t>
      </w:r>
    </w:p>
    <w:p w14:paraId="52B43A89" w14:textId="77777777" w:rsidR="0038287C" w:rsidRDefault="0038287C" w:rsidP="00005B0E">
      <w:pPr>
        <w:pStyle w:val="STPR2BodyText"/>
        <w:pBdr>
          <w:top w:val="single" w:sz="4" w:space="1" w:color="auto"/>
          <w:left w:val="single" w:sz="4" w:space="4" w:color="auto"/>
          <w:bottom w:val="single" w:sz="4" w:space="1" w:color="auto"/>
          <w:right w:val="single" w:sz="4" w:space="4" w:color="auto"/>
        </w:pBdr>
      </w:pPr>
      <w:r w:rsidRPr="006526B1">
        <w:t>Improving the safety of active travel could also promote a modal switch from car travel, thereby reducing the impact of car related issues, such as accidents and emissions, which disproportionately affect children and young people.</w:t>
      </w:r>
      <w:r w:rsidRPr="007B75D3">
        <w:t xml:space="preserve"> </w:t>
      </w:r>
    </w:p>
    <w:p w14:paraId="348CCDDF" w14:textId="657F52CA" w:rsidR="0038287C" w:rsidRDefault="0038287C" w:rsidP="00005B0E">
      <w:pPr>
        <w:pStyle w:val="STPR2BodyText"/>
        <w:pBdr>
          <w:top w:val="single" w:sz="4" w:space="1" w:color="auto"/>
          <w:left w:val="single" w:sz="4" w:space="4" w:color="auto"/>
          <w:bottom w:val="single" w:sz="4" w:space="1" w:color="auto"/>
          <w:right w:val="single" w:sz="4" w:space="4" w:color="auto"/>
        </w:pBdr>
        <w:rPr>
          <w:rFonts w:eastAsia="Arial"/>
          <w:color w:val="000000" w:themeColor="text1"/>
          <w:szCs w:val="24"/>
        </w:rPr>
      </w:pPr>
      <w:r w:rsidRPr="0045559E">
        <w:rPr>
          <w:rFonts w:eastAsia="Arial"/>
          <w:color w:val="000000" w:themeColor="text1"/>
          <w:szCs w:val="24"/>
        </w:rPr>
        <w:t xml:space="preserve">This recommendation is expected to have a </w:t>
      </w:r>
      <w:r>
        <w:rPr>
          <w:rFonts w:eastAsia="Arial"/>
          <w:color w:val="000000" w:themeColor="text1"/>
          <w:szCs w:val="24"/>
        </w:rPr>
        <w:t>minor positive</w:t>
      </w:r>
      <w:r w:rsidRPr="0045559E">
        <w:rPr>
          <w:rFonts w:eastAsia="Arial"/>
          <w:color w:val="000000" w:themeColor="text1"/>
          <w:szCs w:val="24"/>
        </w:rPr>
        <w:t xml:space="preserve"> impact on this criterion in both Low and High scenario</w:t>
      </w:r>
      <w:r>
        <w:rPr>
          <w:rFonts w:eastAsia="Arial"/>
          <w:color w:val="000000" w:themeColor="text1"/>
          <w:szCs w:val="24"/>
        </w:rPr>
        <w:t>s.</w:t>
      </w:r>
    </w:p>
    <w:p w14:paraId="033657A5" w14:textId="77777777" w:rsidR="0038287C" w:rsidRDefault="0038287C" w:rsidP="0038287C">
      <w:pPr>
        <w:rPr>
          <w:rFonts w:ascii="Arial" w:eastAsia="Arial" w:hAnsi="Arial" w:cs="Arial"/>
          <w:color w:val="000000" w:themeColor="text1"/>
          <w:sz w:val="24"/>
          <w:szCs w:val="24"/>
        </w:rPr>
      </w:pPr>
    </w:p>
    <w:p w14:paraId="30BB854D" w14:textId="77777777" w:rsidR="0038287C" w:rsidRPr="00E33827" w:rsidRDefault="0038287C" w:rsidP="00005B0E">
      <w:pPr>
        <w:pStyle w:val="STPR2Heading3"/>
        <w:pBdr>
          <w:top w:val="single" w:sz="4" w:space="1" w:color="auto"/>
          <w:left w:val="single" w:sz="4" w:space="4" w:color="auto"/>
          <w:bottom w:val="single" w:sz="4" w:space="0" w:color="auto"/>
          <w:right w:val="single" w:sz="4" w:space="4" w:color="auto"/>
        </w:pBdr>
        <w:shd w:val="clear" w:color="auto" w:fill="C9C9C9" w:themeFill="accent3" w:themeFillTint="99"/>
      </w:pPr>
      <w:r>
        <w:t xml:space="preserve">5. </w:t>
      </w:r>
      <w:bookmarkStart w:id="25" w:name="_Toc96083541"/>
      <w:r>
        <w:t>Fairer Scotland Duty Assessment (FSDA</w:t>
      </w:r>
      <w:bookmarkEnd w:id="25"/>
      <w:r>
        <w:t xml:space="preserve">) </w:t>
      </w:r>
    </w:p>
    <w:p w14:paraId="24F59B6A" w14:textId="77777777" w:rsidR="0038287C" w:rsidRDefault="0038287C" w:rsidP="00005B0E">
      <w:pPr>
        <w:pStyle w:val="STPR2BodyText"/>
        <w:pBdr>
          <w:top w:val="single" w:sz="4" w:space="1" w:color="auto"/>
          <w:left w:val="single" w:sz="4" w:space="4" w:color="auto"/>
          <w:bottom w:val="single" w:sz="4" w:space="0" w:color="auto"/>
          <w:right w:val="single" w:sz="4" w:space="4" w:color="auto"/>
        </w:pBdr>
        <w:rPr>
          <w:iCs/>
        </w:rPr>
      </w:pPr>
      <w:r>
        <w:rPr>
          <w:iCs/>
          <w:noProof/>
        </w:rPr>
        <w:drawing>
          <wp:inline distT="0" distB="0" distL="0" distR="0" wp14:anchorId="55BE881F" wp14:editId="32ADD2F8">
            <wp:extent cx="5644800" cy="426408"/>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44800" cy="426408"/>
                    </a:xfrm>
                    <a:prstGeom prst="rect">
                      <a:avLst/>
                    </a:prstGeom>
                    <a:noFill/>
                  </pic:spPr>
                </pic:pic>
              </a:graphicData>
            </a:graphic>
          </wp:inline>
        </w:drawing>
      </w:r>
    </w:p>
    <w:p w14:paraId="7D57ED13" w14:textId="0ED3C140" w:rsidR="0038287C" w:rsidRDefault="00C1179B" w:rsidP="00005B0E">
      <w:pPr>
        <w:pStyle w:val="STPR2BodyText"/>
        <w:pBdr>
          <w:top w:val="single" w:sz="4" w:space="1" w:color="auto"/>
          <w:left w:val="single" w:sz="4" w:space="4" w:color="auto"/>
          <w:bottom w:val="single" w:sz="4" w:space="0" w:color="auto"/>
          <w:right w:val="single" w:sz="4" w:space="4" w:color="auto"/>
        </w:pBdr>
      </w:pPr>
      <w:hyperlink r:id="rId84" w:history="1">
        <w:r w:rsidR="0038287C" w:rsidRPr="0075124D">
          <w:rPr>
            <w:rStyle w:val="Hyperlink"/>
            <w:iCs/>
          </w:rPr>
          <w:t>Research has shown that people living in deprived areas are more likely to be injured in road crashes</w:t>
        </w:r>
      </w:hyperlink>
      <w:r w:rsidR="0038287C" w:rsidRPr="00502EB6">
        <w:rPr>
          <w:iCs/>
        </w:rPr>
        <w:t xml:space="preserve">. </w:t>
      </w:r>
      <w:hyperlink r:id="rId85" w:history="1">
        <w:r w:rsidR="0038287C" w:rsidRPr="001D577A">
          <w:rPr>
            <w:rStyle w:val="Hyperlink"/>
            <w:iCs/>
          </w:rPr>
          <w:t>Children in socio-economically disadvantaged groups are over four times more likely to be killed or seriously injured while using local streets than children of the wealthiest income group</w:t>
        </w:r>
      </w:hyperlink>
      <w:r w:rsidR="0038287C" w:rsidRPr="00502EB6">
        <w:rPr>
          <w:iCs/>
        </w:rPr>
        <w:t>, so are likely to benefit most from speed reduction</w:t>
      </w:r>
      <w:r w:rsidR="0038287C" w:rsidRPr="00502EB6">
        <w:rPr>
          <w:b/>
          <w:bCs/>
          <w:i/>
          <w:lang w:val="en-US"/>
        </w:rPr>
        <w:t xml:space="preserve"> </w:t>
      </w:r>
      <w:r w:rsidR="0038287C" w:rsidRPr="00502EB6">
        <w:rPr>
          <w:iCs/>
        </w:rPr>
        <w:t>and efforts to improve their own behaviours when walking, wheeling or cycling.</w:t>
      </w:r>
    </w:p>
    <w:p w14:paraId="312EDB41" w14:textId="77777777" w:rsidR="0038287C" w:rsidRDefault="0038287C" w:rsidP="00005B0E">
      <w:pPr>
        <w:pStyle w:val="STPR2BodyText"/>
        <w:pBdr>
          <w:top w:val="single" w:sz="4" w:space="1" w:color="auto"/>
          <w:left w:val="single" w:sz="4" w:space="4" w:color="auto"/>
          <w:bottom w:val="single" w:sz="4" w:space="0" w:color="auto"/>
          <w:right w:val="single" w:sz="4" w:space="4" w:color="auto"/>
        </w:pBdr>
      </w:pPr>
      <w:r w:rsidRPr="003134B5">
        <w:rPr>
          <w:rFonts w:eastAsia="Arial"/>
          <w:color w:val="000000" w:themeColor="text1"/>
          <w:szCs w:val="24"/>
        </w:rPr>
        <w:t xml:space="preserve">Deprived communities commonly experience higher levels of traffic and associated local air pollution, road safety risks and physical inactivity with evidence showing that low socio-economic status is associated with higher road traffic fatalities. </w:t>
      </w:r>
    </w:p>
    <w:p w14:paraId="6D9E0F12" w14:textId="77777777" w:rsidR="0038287C" w:rsidRDefault="0038287C" w:rsidP="00005B0E">
      <w:pPr>
        <w:pStyle w:val="STPR2BodyText"/>
        <w:pBdr>
          <w:top w:val="single" w:sz="4" w:space="1" w:color="auto"/>
          <w:left w:val="single" w:sz="4" w:space="4" w:color="auto"/>
          <w:bottom w:val="single" w:sz="4" w:space="0" w:color="auto"/>
          <w:right w:val="single" w:sz="4" w:space="4" w:color="auto"/>
        </w:pBdr>
      </w:pPr>
      <w:r w:rsidRPr="003134B5">
        <w:rPr>
          <w:rFonts w:eastAsia="Arial"/>
          <w:color w:val="000000" w:themeColor="text1"/>
          <w:szCs w:val="24"/>
        </w:rPr>
        <w:t xml:space="preserve">People living in deprived areas are more exposed to road traffic injuries amongst vulnerable groups such as pedestrians, cyclists and motorcyclists and nearly half of the victims in road collisions are also more concentrated in deprived neighbourhoods. </w:t>
      </w:r>
    </w:p>
    <w:p w14:paraId="63B52A29" w14:textId="77777777" w:rsidR="0038287C" w:rsidRDefault="0038287C" w:rsidP="00005B0E">
      <w:pPr>
        <w:pStyle w:val="STPR2BodyText"/>
        <w:pBdr>
          <w:top w:val="single" w:sz="4" w:space="1" w:color="auto"/>
          <w:left w:val="single" w:sz="4" w:space="4" w:color="auto"/>
          <w:bottom w:val="single" w:sz="4" w:space="0" w:color="auto"/>
          <w:right w:val="single" w:sz="4" w:space="4" w:color="auto"/>
        </w:pBdr>
      </w:pPr>
      <w:r w:rsidRPr="003134B5">
        <w:rPr>
          <w:rFonts w:eastAsia="Arial"/>
          <w:color w:val="000000" w:themeColor="text1"/>
          <w:szCs w:val="24"/>
        </w:rPr>
        <w:t>Road safety improvements can help to reduce inequalities of outcomes associated with poor physical and mental health and life chances by reducing road danger, traffic emissions and noise and increasing active travel opportunities.</w:t>
      </w:r>
    </w:p>
    <w:p w14:paraId="4D78448E" w14:textId="3CBF12C4" w:rsidR="00D66145" w:rsidRDefault="0038287C" w:rsidP="00D66145">
      <w:pPr>
        <w:pStyle w:val="STPR2BodyText"/>
        <w:pBdr>
          <w:top w:val="single" w:sz="4" w:space="1" w:color="auto"/>
          <w:left w:val="single" w:sz="4" w:space="4" w:color="auto"/>
          <w:bottom w:val="single" w:sz="4" w:space="0" w:color="auto"/>
          <w:right w:val="single" w:sz="4" w:space="4" w:color="auto"/>
        </w:pBdr>
      </w:pPr>
      <w:r>
        <w:rPr>
          <w:rStyle w:val="normaltextrun"/>
        </w:rPr>
        <w:t>This recommendation is expected to have a minor positive impact on this criterion in both Low and High scenarios.</w:t>
      </w:r>
      <w:r>
        <w:rPr>
          <w:rStyle w:val="eop"/>
        </w:rPr>
        <w:t> </w:t>
      </w:r>
      <w:r w:rsidR="00D66145">
        <w:t xml:space="preserve"> </w:t>
      </w:r>
    </w:p>
    <w:sectPr w:rsidR="00D66145">
      <w:headerReference w:type="default" r:id="rId86"/>
      <w:footerReference w:type="default" r:id="rId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F4C82" w14:textId="77777777" w:rsidR="00C1179B" w:rsidRDefault="00C1179B" w:rsidP="009475F2">
      <w:pPr>
        <w:spacing w:after="0" w:line="240" w:lineRule="auto"/>
      </w:pPr>
      <w:r>
        <w:separator/>
      </w:r>
    </w:p>
  </w:endnote>
  <w:endnote w:type="continuationSeparator" w:id="0">
    <w:p w14:paraId="3A0B3BB8" w14:textId="77777777" w:rsidR="00C1179B" w:rsidRDefault="00C1179B" w:rsidP="009475F2">
      <w:pPr>
        <w:spacing w:after="0" w:line="240" w:lineRule="auto"/>
      </w:pPr>
      <w:r>
        <w:continuationSeparator/>
      </w:r>
    </w:p>
  </w:endnote>
  <w:endnote w:type="continuationNotice" w:id="1">
    <w:p w14:paraId="57EBC086" w14:textId="77777777" w:rsidR="00C1179B" w:rsidRDefault="00C117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714"/>
      <w:gridCol w:w="2781"/>
      <w:gridCol w:w="3531"/>
    </w:tblGrid>
    <w:tr w:rsidR="00055AF0" w14:paraId="1FAB5407" w14:textId="77777777" w:rsidTr="00417B9E">
      <w:tc>
        <w:tcPr>
          <w:tcW w:w="4111" w:type="dxa"/>
        </w:tcPr>
        <w:p w14:paraId="57F6F6D4" w14:textId="77777777" w:rsidR="00055AF0" w:rsidRPr="00984B20" w:rsidRDefault="00055AF0" w:rsidP="00417B9E">
          <w:pPr>
            <w:pStyle w:val="Footer"/>
          </w:pPr>
        </w:p>
      </w:tc>
      <w:tc>
        <w:tcPr>
          <w:tcW w:w="5069" w:type="dxa"/>
          <w:vAlign w:val="center"/>
        </w:tcPr>
        <w:p w14:paraId="38681821" w14:textId="77777777" w:rsidR="00055AF0" w:rsidRDefault="00055AF0" w:rsidP="00417B9E">
          <w:pPr>
            <w:pStyle w:val="Footer"/>
            <w:jc w:val="center"/>
          </w:pPr>
        </w:p>
      </w:tc>
      <w:tc>
        <w:tcPr>
          <w:tcW w:w="4241" w:type="dxa"/>
          <w:vAlign w:val="center"/>
        </w:tcPr>
        <w:p w14:paraId="0C728029" w14:textId="77777777" w:rsidR="00055AF0" w:rsidRDefault="00055AF0" w:rsidP="00417B9E">
          <w:pPr>
            <w:pStyle w:val="Footer"/>
            <w:jc w:val="right"/>
          </w:pPr>
        </w:p>
      </w:tc>
    </w:tr>
    <w:tr w:rsidR="00055AF0" w14:paraId="0EB4E1DC" w14:textId="77777777" w:rsidTr="00417B9E">
      <w:tc>
        <w:tcPr>
          <w:tcW w:w="4111" w:type="dxa"/>
        </w:tcPr>
        <w:p w14:paraId="0AC34DB0" w14:textId="77777777" w:rsidR="00055AF0" w:rsidRPr="00984B20" w:rsidRDefault="00055AF0" w:rsidP="00417B9E">
          <w:pPr>
            <w:pStyle w:val="Footer"/>
          </w:pPr>
          <w:r w:rsidRPr="00984B20">
            <w:t>Strategic Transport Projects Review (STPR2) Consultancy Support Services Contract</w:t>
          </w:r>
        </w:p>
      </w:tc>
      <w:tc>
        <w:tcPr>
          <w:tcW w:w="5069" w:type="dxa"/>
        </w:tcPr>
        <w:p w14:paraId="018814CF" w14:textId="19487073" w:rsidR="00055AF0" w:rsidRDefault="00055AF0" w:rsidP="00417B9E">
          <w:pPr>
            <w:pStyle w:val="Footer"/>
            <w:jc w:val="center"/>
          </w:pPr>
          <w:r w:rsidRPr="0038287C">
            <w:rPr>
              <w:color w:val="auto"/>
              <w:shd w:val="clear" w:color="auto" w:fill="E6E6E6"/>
            </w:rPr>
            <w:fldChar w:fldCharType="begin"/>
          </w:r>
          <w:r w:rsidRPr="0038287C">
            <w:rPr>
              <w:color w:val="auto"/>
            </w:rPr>
            <w:instrText xml:space="preserve"> PAGE   \* MERGEFORMAT </w:instrText>
          </w:r>
          <w:r w:rsidRPr="0038287C">
            <w:rPr>
              <w:color w:val="auto"/>
              <w:shd w:val="clear" w:color="auto" w:fill="E6E6E6"/>
            </w:rPr>
            <w:fldChar w:fldCharType="separate"/>
          </w:r>
          <w:r w:rsidR="00203B54">
            <w:rPr>
              <w:noProof/>
              <w:color w:val="auto"/>
            </w:rPr>
            <w:t>19</w:t>
          </w:r>
          <w:r w:rsidRPr="0038287C">
            <w:rPr>
              <w:color w:val="auto"/>
              <w:shd w:val="clear" w:color="auto" w:fill="E6E6E6"/>
            </w:rPr>
            <w:fldChar w:fldCharType="end"/>
          </w:r>
        </w:p>
      </w:tc>
      <w:tc>
        <w:tcPr>
          <w:tcW w:w="4241" w:type="dxa"/>
        </w:tcPr>
        <w:p w14:paraId="5C9301B2" w14:textId="0FB027E6" w:rsidR="00055AF0" w:rsidRDefault="008A7AAE" w:rsidP="00417B9E">
          <w:pPr>
            <w:pStyle w:val="Footer"/>
            <w:jc w:val="right"/>
          </w:pPr>
          <w:r>
            <w:rPr>
              <w:noProof/>
            </w:rPr>
            <w:drawing>
              <wp:inline distT="0" distB="0" distL="0" distR="0" wp14:anchorId="73F75068" wp14:editId="71D4AC46">
                <wp:extent cx="1620003" cy="18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550784"/>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4C496BD8" w14:textId="77777777" w:rsidR="00055AF0" w:rsidRPr="00AC7FD5" w:rsidRDefault="00055AF0" w:rsidP="00417B9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5B126" w14:textId="77777777" w:rsidR="00C1179B" w:rsidRDefault="00C1179B" w:rsidP="009475F2">
      <w:pPr>
        <w:spacing w:after="0" w:line="240" w:lineRule="auto"/>
      </w:pPr>
      <w:r>
        <w:separator/>
      </w:r>
    </w:p>
  </w:footnote>
  <w:footnote w:type="continuationSeparator" w:id="0">
    <w:p w14:paraId="7653693A" w14:textId="77777777" w:rsidR="00C1179B" w:rsidRDefault="00C1179B" w:rsidP="009475F2">
      <w:pPr>
        <w:spacing w:after="0" w:line="240" w:lineRule="auto"/>
      </w:pPr>
      <w:r>
        <w:continuationSeparator/>
      </w:r>
    </w:p>
  </w:footnote>
  <w:footnote w:type="continuationNotice" w:id="1">
    <w:p w14:paraId="7DAE4842" w14:textId="77777777" w:rsidR="00C1179B" w:rsidRDefault="00C117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FD090" w14:textId="77777777" w:rsidR="002B79B3" w:rsidRDefault="002B79B3" w:rsidP="00417B9E">
    <w:pPr>
      <w:pStyle w:val="Header"/>
    </w:pPr>
    <w:r>
      <w:rPr>
        <w:noProof/>
        <w:color w:val="2B579A"/>
        <w:shd w:val="clear" w:color="auto" w:fill="E6E6E6"/>
      </w:rPr>
      <w:drawing>
        <wp:anchor distT="0" distB="0" distL="114300" distR="114300" simplePos="0" relativeHeight="251658240" behindDoc="1" locked="0" layoutInCell="1" allowOverlap="1" wp14:anchorId="33120168" wp14:editId="54CCBB89">
          <wp:simplePos x="0" y="0"/>
          <wp:positionH relativeFrom="page">
            <wp:align>left</wp:align>
          </wp:positionH>
          <wp:positionV relativeFrom="paragraph">
            <wp:posOffset>-309448</wp:posOffset>
          </wp:positionV>
          <wp:extent cx="7559998" cy="10691763"/>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7559998" cy="1069176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2"/>
      <w:gridCol w:w="3144"/>
    </w:tblGrid>
    <w:tr w:rsidR="005637BF" w14:paraId="27019925" w14:textId="77777777" w:rsidTr="00417B9E">
      <w:tc>
        <w:tcPr>
          <w:tcW w:w="6418" w:type="dxa"/>
          <w:vAlign w:val="center"/>
        </w:tcPr>
        <w:p w14:paraId="59474E96" w14:textId="77777777" w:rsidR="005637BF" w:rsidRPr="00AC7FD5" w:rsidRDefault="005637BF" w:rsidP="00417B9E">
          <w:pPr>
            <w:pStyle w:val="Header"/>
            <w:ind w:left="-103"/>
          </w:pPr>
          <w:r>
            <w:t>Appendix I: Appraisal Summary Table – Recommendation 7 – Changing road user behaviour</w:t>
          </w:r>
        </w:p>
      </w:tc>
      <w:tc>
        <w:tcPr>
          <w:tcW w:w="3210" w:type="dxa"/>
        </w:tcPr>
        <w:p w14:paraId="1F9EB7E5" w14:textId="77777777" w:rsidR="005637BF" w:rsidRDefault="005637BF" w:rsidP="00417B9E">
          <w:pPr>
            <w:pStyle w:val="Header"/>
            <w:jc w:val="right"/>
          </w:pPr>
          <w:r>
            <w:rPr>
              <w:noProof/>
              <w:color w:val="2B579A"/>
              <w:shd w:val="clear" w:color="auto" w:fill="E6E6E6"/>
            </w:rPr>
            <w:drawing>
              <wp:inline distT="0" distB="0" distL="0" distR="0" wp14:anchorId="1E5CABF7" wp14:editId="643DD6E1">
                <wp:extent cx="1519801" cy="685800"/>
                <wp:effectExtent l="0" t="0" r="4445"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519801" cy="685800"/>
                        </a:xfrm>
                        <a:prstGeom prst="rect">
                          <a:avLst/>
                        </a:prstGeom>
                      </pic:spPr>
                    </pic:pic>
                  </a:graphicData>
                </a:graphic>
              </wp:inline>
            </w:drawing>
          </w:r>
        </w:p>
      </w:tc>
    </w:tr>
  </w:tbl>
  <w:p w14:paraId="035CE8D3" w14:textId="77777777" w:rsidR="005637BF" w:rsidRPr="00AC7FD5" w:rsidRDefault="005637BF" w:rsidP="00417B9E">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41264"/>
    <w:multiLevelType w:val="hybridMultilevel"/>
    <w:tmpl w:val="4F84D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52535"/>
    <w:multiLevelType w:val="hybridMultilevel"/>
    <w:tmpl w:val="1B6E92FC"/>
    <w:lvl w:ilvl="0" w:tplc="7ACED058">
      <w:start w:val="1"/>
      <w:numFmt w:val="bullet"/>
      <w:lvlText w:val="•"/>
      <w:lvlJc w:val="left"/>
      <w:pPr>
        <w:tabs>
          <w:tab w:val="num" w:pos="720"/>
        </w:tabs>
        <w:ind w:left="720" w:hanging="360"/>
      </w:pPr>
      <w:rPr>
        <w:rFonts w:ascii="Arial" w:hAnsi="Arial" w:hint="default"/>
      </w:rPr>
    </w:lvl>
    <w:lvl w:ilvl="1" w:tplc="5E7C2B76">
      <w:start w:val="1"/>
      <w:numFmt w:val="bullet"/>
      <w:lvlText w:val="•"/>
      <w:lvlJc w:val="left"/>
      <w:pPr>
        <w:tabs>
          <w:tab w:val="num" w:pos="1440"/>
        </w:tabs>
        <w:ind w:left="1440" w:hanging="360"/>
      </w:pPr>
      <w:rPr>
        <w:rFonts w:ascii="Arial" w:hAnsi="Arial" w:hint="default"/>
      </w:rPr>
    </w:lvl>
    <w:lvl w:ilvl="2" w:tplc="DA2A10F0" w:tentative="1">
      <w:start w:val="1"/>
      <w:numFmt w:val="bullet"/>
      <w:lvlText w:val="•"/>
      <w:lvlJc w:val="left"/>
      <w:pPr>
        <w:tabs>
          <w:tab w:val="num" w:pos="2160"/>
        </w:tabs>
        <w:ind w:left="2160" w:hanging="360"/>
      </w:pPr>
      <w:rPr>
        <w:rFonts w:ascii="Arial" w:hAnsi="Arial" w:hint="default"/>
      </w:rPr>
    </w:lvl>
    <w:lvl w:ilvl="3" w:tplc="0512E702" w:tentative="1">
      <w:start w:val="1"/>
      <w:numFmt w:val="bullet"/>
      <w:lvlText w:val="•"/>
      <w:lvlJc w:val="left"/>
      <w:pPr>
        <w:tabs>
          <w:tab w:val="num" w:pos="2880"/>
        </w:tabs>
        <w:ind w:left="2880" w:hanging="360"/>
      </w:pPr>
      <w:rPr>
        <w:rFonts w:ascii="Arial" w:hAnsi="Arial" w:hint="default"/>
      </w:rPr>
    </w:lvl>
    <w:lvl w:ilvl="4" w:tplc="E0F6FD04" w:tentative="1">
      <w:start w:val="1"/>
      <w:numFmt w:val="bullet"/>
      <w:lvlText w:val="•"/>
      <w:lvlJc w:val="left"/>
      <w:pPr>
        <w:tabs>
          <w:tab w:val="num" w:pos="3600"/>
        </w:tabs>
        <w:ind w:left="3600" w:hanging="360"/>
      </w:pPr>
      <w:rPr>
        <w:rFonts w:ascii="Arial" w:hAnsi="Arial" w:hint="default"/>
      </w:rPr>
    </w:lvl>
    <w:lvl w:ilvl="5" w:tplc="21504D8C" w:tentative="1">
      <w:start w:val="1"/>
      <w:numFmt w:val="bullet"/>
      <w:lvlText w:val="•"/>
      <w:lvlJc w:val="left"/>
      <w:pPr>
        <w:tabs>
          <w:tab w:val="num" w:pos="4320"/>
        </w:tabs>
        <w:ind w:left="4320" w:hanging="360"/>
      </w:pPr>
      <w:rPr>
        <w:rFonts w:ascii="Arial" w:hAnsi="Arial" w:hint="default"/>
      </w:rPr>
    </w:lvl>
    <w:lvl w:ilvl="6" w:tplc="5686E062" w:tentative="1">
      <w:start w:val="1"/>
      <w:numFmt w:val="bullet"/>
      <w:lvlText w:val="•"/>
      <w:lvlJc w:val="left"/>
      <w:pPr>
        <w:tabs>
          <w:tab w:val="num" w:pos="5040"/>
        </w:tabs>
        <w:ind w:left="5040" w:hanging="360"/>
      </w:pPr>
      <w:rPr>
        <w:rFonts w:ascii="Arial" w:hAnsi="Arial" w:hint="default"/>
      </w:rPr>
    </w:lvl>
    <w:lvl w:ilvl="7" w:tplc="A0FC512E" w:tentative="1">
      <w:start w:val="1"/>
      <w:numFmt w:val="bullet"/>
      <w:lvlText w:val="•"/>
      <w:lvlJc w:val="left"/>
      <w:pPr>
        <w:tabs>
          <w:tab w:val="num" w:pos="5760"/>
        </w:tabs>
        <w:ind w:left="5760" w:hanging="360"/>
      </w:pPr>
      <w:rPr>
        <w:rFonts w:ascii="Arial" w:hAnsi="Arial" w:hint="default"/>
      </w:rPr>
    </w:lvl>
    <w:lvl w:ilvl="8" w:tplc="E494B68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DC012A"/>
    <w:multiLevelType w:val="hybridMultilevel"/>
    <w:tmpl w:val="B9686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71ECA"/>
    <w:multiLevelType w:val="hybridMultilevel"/>
    <w:tmpl w:val="E72E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93DB0"/>
    <w:multiLevelType w:val="multilevel"/>
    <w:tmpl w:val="FE0238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iCs w:val="0"/>
        <w:color w:val="626266"/>
        <w:sz w:val="28"/>
        <w:szCs w:val="28"/>
      </w:rPr>
    </w:lvl>
    <w:lvl w:ilvl="2">
      <w:start w:val="1"/>
      <w:numFmt w:val="decimal"/>
      <w:lvlText w:val="%1.%2.%3."/>
      <w:lvlJc w:val="left"/>
      <w:pPr>
        <w:ind w:left="1225" w:hanging="505"/>
      </w:pPr>
      <w:rPr>
        <w:rFonts w:hint="default"/>
        <w:b/>
        <w:bCs/>
        <w:i w:val="0"/>
        <w:iCs/>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7136E88"/>
    <w:multiLevelType w:val="multilevel"/>
    <w:tmpl w:val="55749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526AB0"/>
    <w:multiLevelType w:val="multilevel"/>
    <w:tmpl w:val="805228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E4725"/>
    <w:multiLevelType w:val="multilevel"/>
    <w:tmpl w:val="2C88C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9F5A01"/>
    <w:multiLevelType w:val="hybridMultilevel"/>
    <w:tmpl w:val="41C44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1B038B"/>
    <w:multiLevelType w:val="hybridMultilevel"/>
    <w:tmpl w:val="37284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B675D2"/>
    <w:multiLevelType w:val="multilevel"/>
    <w:tmpl w:val="0CFC8D3E"/>
    <w:lvl w:ilvl="0">
      <w:start w:val="1"/>
      <w:numFmt w:val="decimal"/>
      <w:pStyle w:val="STPR2Heading1"/>
      <w:lvlText w:val="%1."/>
      <w:lvlJc w:val="left"/>
      <w:pPr>
        <w:ind w:left="360" w:hanging="360"/>
      </w:pPr>
      <w:rPr>
        <w:rFonts w:hint="default"/>
        <w:sz w:val="36"/>
        <w:szCs w:val="36"/>
      </w:rPr>
    </w:lvl>
    <w:lvl w:ilvl="1">
      <w:start w:val="1"/>
      <w:numFmt w:val="decimal"/>
      <w:pStyle w:val="STPR2Heading2"/>
      <w:lvlText w:val="%1.%2."/>
      <w:lvlJc w:val="left"/>
      <w:pPr>
        <w:ind w:left="1425" w:hanging="432"/>
      </w:pPr>
      <w:rPr>
        <w:rFonts w:ascii="Arial" w:hAnsi="Arial" w:hint="default"/>
        <w:b/>
        <w:bCs/>
        <w:i w:val="0"/>
        <w:iCs w:val="0"/>
        <w:color w:val="626266"/>
        <w:sz w:val="28"/>
        <w:szCs w:val="22"/>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EBB585F"/>
    <w:multiLevelType w:val="hybridMultilevel"/>
    <w:tmpl w:val="20C6C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3B0838"/>
    <w:multiLevelType w:val="hybridMultilevel"/>
    <w:tmpl w:val="EC0AD20A"/>
    <w:lvl w:ilvl="0" w:tplc="7ACED05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0250EF"/>
    <w:multiLevelType w:val="hybridMultilevel"/>
    <w:tmpl w:val="34B2FC9E"/>
    <w:lvl w:ilvl="0" w:tplc="77B847D6">
      <w:start w:val="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443188"/>
    <w:multiLevelType w:val="hybridMultilevel"/>
    <w:tmpl w:val="59441914"/>
    <w:lvl w:ilvl="0" w:tplc="6EBEF2B6">
      <w:start w:val="1"/>
      <w:numFmt w:val="bullet"/>
      <w:pStyle w:val="STPR2BulletsLevel1"/>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316DE3"/>
    <w:multiLevelType w:val="hybridMultilevel"/>
    <w:tmpl w:val="B7107DBE"/>
    <w:lvl w:ilvl="0" w:tplc="7ACED05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DD7570"/>
    <w:multiLevelType w:val="hybridMultilevel"/>
    <w:tmpl w:val="1FC42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115646B"/>
    <w:multiLevelType w:val="hybridMultilevel"/>
    <w:tmpl w:val="497C9A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54F03EA6"/>
    <w:multiLevelType w:val="hybridMultilevel"/>
    <w:tmpl w:val="2D4AB7E4"/>
    <w:lvl w:ilvl="0" w:tplc="34F61486">
      <w:start w:val="1"/>
      <w:numFmt w:val="bullet"/>
      <w:lvlText w:val="•"/>
      <w:lvlJc w:val="left"/>
      <w:pPr>
        <w:tabs>
          <w:tab w:val="num" w:pos="720"/>
        </w:tabs>
        <w:ind w:left="720" w:hanging="360"/>
      </w:pPr>
      <w:rPr>
        <w:rFonts w:ascii="Arial" w:hAnsi="Arial" w:hint="default"/>
      </w:rPr>
    </w:lvl>
    <w:lvl w:ilvl="1" w:tplc="D32CEFA6" w:tentative="1">
      <w:start w:val="1"/>
      <w:numFmt w:val="bullet"/>
      <w:lvlText w:val="•"/>
      <w:lvlJc w:val="left"/>
      <w:pPr>
        <w:tabs>
          <w:tab w:val="num" w:pos="1440"/>
        </w:tabs>
        <w:ind w:left="1440" w:hanging="360"/>
      </w:pPr>
      <w:rPr>
        <w:rFonts w:ascii="Arial" w:hAnsi="Arial" w:hint="default"/>
      </w:rPr>
    </w:lvl>
    <w:lvl w:ilvl="2" w:tplc="658294B2" w:tentative="1">
      <w:start w:val="1"/>
      <w:numFmt w:val="bullet"/>
      <w:lvlText w:val="•"/>
      <w:lvlJc w:val="left"/>
      <w:pPr>
        <w:tabs>
          <w:tab w:val="num" w:pos="2160"/>
        </w:tabs>
        <w:ind w:left="2160" w:hanging="360"/>
      </w:pPr>
      <w:rPr>
        <w:rFonts w:ascii="Arial" w:hAnsi="Arial" w:hint="default"/>
      </w:rPr>
    </w:lvl>
    <w:lvl w:ilvl="3" w:tplc="ED464248" w:tentative="1">
      <w:start w:val="1"/>
      <w:numFmt w:val="bullet"/>
      <w:lvlText w:val="•"/>
      <w:lvlJc w:val="left"/>
      <w:pPr>
        <w:tabs>
          <w:tab w:val="num" w:pos="2880"/>
        </w:tabs>
        <w:ind w:left="2880" w:hanging="360"/>
      </w:pPr>
      <w:rPr>
        <w:rFonts w:ascii="Arial" w:hAnsi="Arial" w:hint="default"/>
      </w:rPr>
    </w:lvl>
    <w:lvl w:ilvl="4" w:tplc="1F2E7736" w:tentative="1">
      <w:start w:val="1"/>
      <w:numFmt w:val="bullet"/>
      <w:lvlText w:val="•"/>
      <w:lvlJc w:val="left"/>
      <w:pPr>
        <w:tabs>
          <w:tab w:val="num" w:pos="3600"/>
        </w:tabs>
        <w:ind w:left="3600" w:hanging="360"/>
      </w:pPr>
      <w:rPr>
        <w:rFonts w:ascii="Arial" w:hAnsi="Arial" w:hint="default"/>
      </w:rPr>
    </w:lvl>
    <w:lvl w:ilvl="5" w:tplc="E7A8A5B0" w:tentative="1">
      <w:start w:val="1"/>
      <w:numFmt w:val="bullet"/>
      <w:lvlText w:val="•"/>
      <w:lvlJc w:val="left"/>
      <w:pPr>
        <w:tabs>
          <w:tab w:val="num" w:pos="4320"/>
        </w:tabs>
        <w:ind w:left="4320" w:hanging="360"/>
      </w:pPr>
      <w:rPr>
        <w:rFonts w:ascii="Arial" w:hAnsi="Arial" w:hint="default"/>
      </w:rPr>
    </w:lvl>
    <w:lvl w:ilvl="6" w:tplc="EE748F50" w:tentative="1">
      <w:start w:val="1"/>
      <w:numFmt w:val="bullet"/>
      <w:lvlText w:val="•"/>
      <w:lvlJc w:val="left"/>
      <w:pPr>
        <w:tabs>
          <w:tab w:val="num" w:pos="5040"/>
        </w:tabs>
        <w:ind w:left="5040" w:hanging="360"/>
      </w:pPr>
      <w:rPr>
        <w:rFonts w:ascii="Arial" w:hAnsi="Arial" w:hint="default"/>
      </w:rPr>
    </w:lvl>
    <w:lvl w:ilvl="7" w:tplc="82EE8C54" w:tentative="1">
      <w:start w:val="1"/>
      <w:numFmt w:val="bullet"/>
      <w:lvlText w:val="•"/>
      <w:lvlJc w:val="left"/>
      <w:pPr>
        <w:tabs>
          <w:tab w:val="num" w:pos="5760"/>
        </w:tabs>
        <w:ind w:left="5760" w:hanging="360"/>
      </w:pPr>
      <w:rPr>
        <w:rFonts w:ascii="Arial" w:hAnsi="Arial" w:hint="default"/>
      </w:rPr>
    </w:lvl>
    <w:lvl w:ilvl="8" w:tplc="D58274D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64321E0"/>
    <w:multiLevelType w:val="hybridMultilevel"/>
    <w:tmpl w:val="801637BA"/>
    <w:lvl w:ilvl="0" w:tplc="68642524">
      <w:start w:val="1"/>
      <w:numFmt w:val="bullet"/>
      <w:lvlText w:val="•"/>
      <w:lvlJc w:val="left"/>
      <w:pPr>
        <w:tabs>
          <w:tab w:val="num" w:pos="720"/>
        </w:tabs>
        <w:ind w:left="720" w:hanging="360"/>
      </w:pPr>
      <w:rPr>
        <w:rFonts w:ascii="Arial" w:hAnsi="Arial" w:hint="default"/>
      </w:rPr>
    </w:lvl>
    <w:lvl w:ilvl="1" w:tplc="19BA70FE" w:tentative="1">
      <w:start w:val="1"/>
      <w:numFmt w:val="bullet"/>
      <w:lvlText w:val="•"/>
      <w:lvlJc w:val="left"/>
      <w:pPr>
        <w:tabs>
          <w:tab w:val="num" w:pos="1440"/>
        </w:tabs>
        <w:ind w:left="1440" w:hanging="360"/>
      </w:pPr>
      <w:rPr>
        <w:rFonts w:ascii="Arial" w:hAnsi="Arial" w:hint="default"/>
      </w:rPr>
    </w:lvl>
    <w:lvl w:ilvl="2" w:tplc="3BCEBCDE" w:tentative="1">
      <w:start w:val="1"/>
      <w:numFmt w:val="bullet"/>
      <w:lvlText w:val="•"/>
      <w:lvlJc w:val="left"/>
      <w:pPr>
        <w:tabs>
          <w:tab w:val="num" w:pos="2160"/>
        </w:tabs>
        <w:ind w:left="2160" w:hanging="360"/>
      </w:pPr>
      <w:rPr>
        <w:rFonts w:ascii="Arial" w:hAnsi="Arial" w:hint="default"/>
      </w:rPr>
    </w:lvl>
    <w:lvl w:ilvl="3" w:tplc="0CB27EF0" w:tentative="1">
      <w:start w:val="1"/>
      <w:numFmt w:val="bullet"/>
      <w:lvlText w:val="•"/>
      <w:lvlJc w:val="left"/>
      <w:pPr>
        <w:tabs>
          <w:tab w:val="num" w:pos="2880"/>
        </w:tabs>
        <w:ind w:left="2880" w:hanging="360"/>
      </w:pPr>
      <w:rPr>
        <w:rFonts w:ascii="Arial" w:hAnsi="Arial" w:hint="default"/>
      </w:rPr>
    </w:lvl>
    <w:lvl w:ilvl="4" w:tplc="200814F6" w:tentative="1">
      <w:start w:val="1"/>
      <w:numFmt w:val="bullet"/>
      <w:lvlText w:val="•"/>
      <w:lvlJc w:val="left"/>
      <w:pPr>
        <w:tabs>
          <w:tab w:val="num" w:pos="3600"/>
        </w:tabs>
        <w:ind w:left="3600" w:hanging="360"/>
      </w:pPr>
      <w:rPr>
        <w:rFonts w:ascii="Arial" w:hAnsi="Arial" w:hint="default"/>
      </w:rPr>
    </w:lvl>
    <w:lvl w:ilvl="5" w:tplc="8318D7A2" w:tentative="1">
      <w:start w:val="1"/>
      <w:numFmt w:val="bullet"/>
      <w:lvlText w:val="•"/>
      <w:lvlJc w:val="left"/>
      <w:pPr>
        <w:tabs>
          <w:tab w:val="num" w:pos="4320"/>
        </w:tabs>
        <w:ind w:left="4320" w:hanging="360"/>
      </w:pPr>
      <w:rPr>
        <w:rFonts w:ascii="Arial" w:hAnsi="Arial" w:hint="default"/>
      </w:rPr>
    </w:lvl>
    <w:lvl w:ilvl="6" w:tplc="D8C0D23C" w:tentative="1">
      <w:start w:val="1"/>
      <w:numFmt w:val="bullet"/>
      <w:lvlText w:val="•"/>
      <w:lvlJc w:val="left"/>
      <w:pPr>
        <w:tabs>
          <w:tab w:val="num" w:pos="5040"/>
        </w:tabs>
        <w:ind w:left="5040" w:hanging="360"/>
      </w:pPr>
      <w:rPr>
        <w:rFonts w:ascii="Arial" w:hAnsi="Arial" w:hint="default"/>
      </w:rPr>
    </w:lvl>
    <w:lvl w:ilvl="7" w:tplc="F778434C" w:tentative="1">
      <w:start w:val="1"/>
      <w:numFmt w:val="bullet"/>
      <w:lvlText w:val="•"/>
      <w:lvlJc w:val="left"/>
      <w:pPr>
        <w:tabs>
          <w:tab w:val="num" w:pos="5760"/>
        </w:tabs>
        <w:ind w:left="5760" w:hanging="360"/>
      </w:pPr>
      <w:rPr>
        <w:rFonts w:ascii="Arial" w:hAnsi="Arial" w:hint="default"/>
      </w:rPr>
    </w:lvl>
    <w:lvl w:ilvl="8" w:tplc="39B652D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B896DBD"/>
    <w:multiLevelType w:val="hybridMultilevel"/>
    <w:tmpl w:val="252C8432"/>
    <w:lvl w:ilvl="0" w:tplc="9822DD74">
      <w:start w:val="3"/>
      <w:numFmt w:val="bullet"/>
      <w:lvlText w:val="-"/>
      <w:lvlJc w:val="left"/>
      <w:pPr>
        <w:ind w:left="720" w:hanging="360"/>
      </w:pPr>
      <w:rPr>
        <w:rFonts w:ascii="Wingdings" w:eastAsia="Wingdings" w:hAnsi="Wingdings" w:cs="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E826711"/>
    <w:multiLevelType w:val="multilevel"/>
    <w:tmpl w:val="ABC2BF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B14A74"/>
    <w:multiLevelType w:val="hybridMultilevel"/>
    <w:tmpl w:val="0088D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23538F"/>
    <w:multiLevelType w:val="hybridMultilevel"/>
    <w:tmpl w:val="A4F838F2"/>
    <w:lvl w:ilvl="0" w:tplc="7ACED05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FE498B"/>
    <w:multiLevelType w:val="hybridMultilevel"/>
    <w:tmpl w:val="D88893D6"/>
    <w:lvl w:ilvl="0" w:tplc="AC06E5BE">
      <w:start w:val="1"/>
      <w:numFmt w:val="bullet"/>
      <w:pStyle w:val="ListBullet"/>
      <w:lvlText w:val=""/>
      <w:lvlJc w:val="left"/>
      <w:pPr>
        <w:tabs>
          <w:tab w:val="num" w:pos="425"/>
        </w:tabs>
        <w:ind w:left="425" w:hanging="425"/>
      </w:pPr>
      <w:rPr>
        <w:rFonts w:ascii="Symbol" w:hAnsi="Symbol" w:hint="default"/>
        <w:color w:val="auto"/>
      </w:rPr>
    </w:lvl>
    <w:lvl w:ilvl="1" w:tplc="2E96BB4C">
      <w:start w:val="1"/>
      <w:numFmt w:val="bullet"/>
      <w:pStyle w:val="ListBullet2"/>
      <w:lvlText w:val="─"/>
      <w:lvlJc w:val="left"/>
      <w:pPr>
        <w:tabs>
          <w:tab w:val="num" w:pos="851"/>
        </w:tabs>
        <w:ind w:left="850" w:hanging="425"/>
      </w:pPr>
      <w:rPr>
        <w:rFonts w:ascii="Wingdings" w:hAnsi="Wingdings" w:hint="default"/>
        <w:color w:val="auto"/>
      </w:rPr>
    </w:lvl>
    <w:lvl w:ilvl="2" w:tplc="08365C56">
      <w:start w:val="1"/>
      <w:numFmt w:val="bullet"/>
      <w:pStyle w:val="ListBullet3"/>
      <w:lvlText w:val=""/>
      <w:lvlJc w:val="left"/>
      <w:pPr>
        <w:tabs>
          <w:tab w:val="num" w:pos="1276"/>
        </w:tabs>
        <w:ind w:left="1275" w:hanging="425"/>
      </w:pPr>
      <w:rPr>
        <w:rFonts w:ascii="Wingdings" w:hAnsi="Wingdings" w:hint="default"/>
        <w:color w:val="auto"/>
      </w:rPr>
    </w:lvl>
    <w:lvl w:ilvl="3" w:tplc="DBAE6460">
      <w:start w:val="1"/>
      <w:numFmt w:val="bullet"/>
      <w:lvlText w:val=""/>
      <w:lvlJc w:val="left"/>
      <w:pPr>
        <w:ind w:left="1700" w:hanging="425"/>
      </w:pPr>
      <w:rPr>
        <w:rFonts w:ascii="Symbol" w:hAnsi="Symbol" w:hint="default"/>
      </w:rPr>
    </w:lvl>
    <w:lvl w:ilvl="4" w:tplc="2F2ADF8C">
      <w:start w:val="1"/>
      <w:numFmt w:val="bullet"/>
      <w:lvlText w:val="─"/>
      <w:lvlJc w:val="left"/>
      <w:pPr>
        <w:ind w:left="2125" w:hanging="425"/>
      </w:pPr>
      <w:rPr>
        <w:rFonts w:ascii="Wingdings" w:hAnsi="Wingdings" w:hint="default"/>
        <w:color w:val="auto"/>
      </w:rPr>
    </w:lvl>
    <w:lvl w:ilvl="5" w:tplc="96DAAEA4">
      <w:start w:val="1"/>
      <w:numFmt w:val="bullet"/>
      <w:lvlText w:val=""/>
      <w:lvlJc w:val="left"/>
      <w:pPr>
        <w:tabs>
          <w:tab w:val="num" w:pos="2346"/>
        </w:tabs>
        <w:ind w:left="2550" w:hanging="425"/>
      </w:pPr>
      <w:rPr>
        <w:rFonts w:ascii="Wingdings" w:hAnsi="Wingdings" w:hint="default"/>
      </w:rPr>
    </w:lvl>
    <w:lvl w:ilvl="6" w:tplc="46FCB838">
      <w:start w:val="1"/>
      <w:numFmt w:val="bullet"/>
      <w:lvlText w:val=""/>
      <w:lvlJc w:val="left"/>
      <w:pPr>
        <w:tabs>
          <w:tab w:val="num" w:pos="2630"/>
        </w:tabs>
        <w:ind w:left="2975" w:hanging="425"/>
      </w:pPr>
      <w:rPr>
        <w:rFonts w:ascii="Symbol" w:hAnsi="Symbol" w:hint="default"/>
      </w:rPr>
    </w:lvl>
    <w:lvl w:ilvl="7" w:tplc="E6BEC7BE">
      <w:start w:val="1"/>
      <w:numFmt w:val="bullet"/>
      <w:lvlText w:val="─"/>
      <w:lvlJc w:val="left"/>
      <w:pPr>
        <w:tabs>
          <w:tab w:val="num" w:pos="2914"/>
        </w:tabs>
        <w:ind w:left="3400" w:hanging="425"/>
      </w:pPr>
      <w:rPr>
        <w:rFonts w:ascii="Wingdings" w:hAnsi="Wingdings" w:hint="default"/>
        <w:color w:val="auto"/>
      </w:rPr>
    </w:lvl>
    <w:lvl w:ilvl="8" w:tplc="43428E76">
      <w:start w:val="1"/>
      <w:numFmt w:val="bullet"/>
      <w:lvlText w:val=""/>
      <w:lvlJc w:val="left"/>
      <w:pPr>
        <w:tabs>
          <w:tab w:val="num" w:pos="3198"/>
        </w:tabs>
        <w:ind w:left="3825" w:hanging="425"/>
      </w:pPr>
      <w:rPr>
        <w:rFonts w:ascii="Wingdings" w:hAnsi="Wingdings" w:hint="default"/>
      </w:rPr>
    </w:lvl>
  </w:abstractNum>
  <w:abstractNum w:abstractNumId="25" w15:restartNumberingAfterBreak="0">
    <w:nsid w:val="7794387A"/>
    <w:multiLevelType w:val="hybridMultilevel"/>
    <w:tmpl w:val="BBD8C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5621BA"/>
    <w:multiLevelType w:val="hybridMultilevel"/>
    <w:tmpl w:val="1C22CCA8"/>
    <w:lvl w:ilvl="0" w:tplc="7ACED05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D64774"/>
    <w:multiLevelType w:val="hybridMultilevel"/>
    <w:tmpl w:val="C5F277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AB5B56"/>
    <w:multiLevelType w:val="hybridMultilevel"/>
    <w:tmpl w:val="630407F6"/>
    <w:lvl w:ilvl="0" w:tplc="7ACED05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2337F3"/>
    <w:multiLevelType w:val="hybridMultilevel"/>
    <w:tmpl w:val="62722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24"/>
  </w:num>
  <w:num w:numId="4">
    <w:abstractNumId w:val="10"/>
  </w:num>
  <w:num w:numId="5">
    <w:abstractNumId w:val="22"/>
  </w:num>
  <w:num w:numId="6">
    <w:abstractNumId w:val="9"/>
  </w:num>
  <w:num w:numId="7">
    <w:abstractNumId w:val="16"/>
  </w:num>
  <w:num w:numId="8">
    <w:abstractNumId w:val="20"/>
  </w:num>
  <w:num w:numId="9">
    <w:abstractNumId w:val="10"/>
  </w:num>
  <w:num w:numId="10">
    <w:abstractNumId w:val="10"/>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9"/>
  </w:num>
  <w:num w:numId="23">
    <w:abstractNumId w:val="1"/>
  </w:num>
  <w:num w:numId="24">
    <w:abstractNumId w:val="25"/>
  </w:num>
  <w:num w:numId="25">
    <w:abstractNumId w:val="11"/>
  </w:num>
  <w:num w:numId="26">
    <w:abstractNumId w:val="3"/>
  </w:num>
  <w:num w:numId="27">
    <w:abstractNumId w:val="2"/>
  </w:num>
  <w:num w:numId="28">
    <w:abstractNumId w:val="0"/>
  </w:num>
  <w:num w:numId="29">
    <w:abstractNumId w:val="29"/>
  </w:num>
  <w:num w:numId="30">
    <w:abstractNumId w:val="8"/>
  </w:num>
  <w:num w:numId="31">
    <w:abstractNumId w:val="18"/>
  </w:num>
  <w:num w:numId="32">
    <w:abstractNumId w:val="12"/>
  </w:num>
  <w:num w:numId="33">
    <w:abstractNumId w:val="28"/>
  </w:num>
  <w:num w:numId="34">
    <w:abstractNumId w:val="23"/>
  </w:num>
  <w:num w:numId="35">
    <w:abstractNumId w:val="26"/>
  </w:num>
  <w:num w:numId="36">
    <w:abstractNumId w:val="15"/>
  </w:num>
  <w:num w:numId="37">
    <w:abstractNumId w:val="14"/>
  </w:num>
  <w:num w:numId="38">
    <w:abstractNumId w:val="14"/>
  </w:num>
  <w:num w:numId="39">
    <w:abstractNumId w:val="17"/>
  </w:num>
  <w:num w:numId="40">
    <w:abstractNumId w:val="27"/>
  </w:num>
  <w:num w:numId="41">
    <w:abstractNumId w:val="7"/>
  </w:num>
  <w:num w:numId="42">
    <w:abstractNumId w:val="21"/>
  </w:num>
  <w:num w:numId="43">
    <w:abstractNumId w:val="6"/>
  </w:num>
  <w:num w:numId="44">
    <w:abstractNumId w:val="13"/>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5F2"/>
    <w:rsid w:val="00001162"/>
    <w:rsid w:val="00001DE8"/>
    <w:rsid w:val="0000245A"/>
    <w:rsid w:val="00002E87"/>
    <w:rsid w:val="000030DB"/>
    <w:rsid w:val="0000398E"/>
    <w:rsid w:val="00005A5E"/>
    <w:rsid w:val="00005B0E"/>
    <w:rsid w:val="00007990"/>
    <w:rsid w:val="000107E0"/>
    <w:rsid w:val="00010B45"/>
    <w:rsid w:val="00011B14"/>
    <w:rsid w:val="00015429"/>
    <w:rsid w:val="000171EC"/>
    <w:rsid w:val="00017A66"/>
    <w:rsid w:val="00017B7E"/>
    <w:rsid w:val="00017D65"/>
    <w:rsid w:val="0002042B"/>
    <w:rsid w:val="00022206"/>
    <w:rsid w:val="00022730"/>
    <w:rsid w:val="000269C9"/>
    <w:rsid w:val="00026F53"/>
    <w:rsid w:val="000321AA"/>
    <w:rsid w:val="00032D45"/>
    <w:rsid w:val="00035238"/>
    <w:rsid w:val="00036F3F"/>
    <w:rsid w:val="00037013"/>
    <w:rsid w:val="00037374"/>
    <w:rsid w:val="000410EC"/>
    <w:rsid w:val="00043754"/>
    <w:rsid w:val="00044192"/>
    <w:rsid w:val="000451A4"/>
    <w:rsid w:val="000453A9"/>
    <w:rsid w:val="00045A8D"/>
    <w:rsid w:val="00046A8D"/>
    <w:rsid w:val="00047C82"/>
    <w:rsid w:val="00047E3A"/>
    <w:rsid w:val="00047F3D"/>
    <w:rsid w:val="00050312"/>
    <w:rsid w:val="000519A7"/>
    <w:rsid w:val="00052117"/>
    <w:rsid w:val="00054556"/>
    <w:rsid w:val="00054897"/>
    <w:rsid w:val="00055AF0"/>
    <w:rsid w:val="00055AF5"/>
    <w:rsid w:val="000612B9"/>
    <w:rsid w:val="000615E6"/>
    <w:rsid w:val="00062B0A"/>
    <w:rsid w:val="00064363"/>
    <w:rsid w:val="00064A4B"/>
    <w:rsid w:val="00064DC3"/>
    <w:rsid w:val="00066B06"/>
    <w:rsid w:val="000676A8"/>
    <w:rsid w:val="00070C70"/>
    <w:rsid w:val="00071562"/>
    <w:rsid w:val="00073F26"/>
    <w:rsid w:val="000743C3"/>
    <w:rsid w:val="000747F8"/>
    <w:rsid w:val="00074852"/>
    <w:rsid w:val="000748F4"/>
    <w:rsid w:val="0007597B"/>
    <w:rsid w:val="000800CE"/>
    <w:rsid w:val="0008470F"/>
    <w:rsid w:val="000848C9"/>
    <w:rsid w:val="000848E8"/>
    <w:rsid w:val="00087E5A"/>
    <w:rsid w:val="0009219F"/>
    <w:rsid w:val="00092794"/>
    <w:rsid w:val="000947E5"/>
    <w:rsid w:val="00094FC5"/>
    <w:rsid w:val="000A6EA2"/>
    <w:rsid w:val="000A7DF2"/>
    <w:rsid w:val="000B3070"/>
    <w:rsid w:val="000B4473"/>
    <w:rsid w:val="000B5DE0"/>
    <w:rsid w:val="000B6CC2"/>
    <w:rsid w:val="000B6E05"/>
    <w:rsid w:val="000C18BE"/>
    <w:rsid w:val="000C1E58"/>
    <w:rsid w:val="000C2C53"/>
    <w:rsid w:val="000D037E"/>
    <w:rsid w:val="000D5F10"/>
    <w:rsid w:val="000D5FF1"/>
    <w:rsid w:val="000E0522"/>
    <w:rsid w:val="000E097C"/>
    <w:rsid w:val="000E0F0C"/>
    <w:rsid w:val="000E1B55"/>
    <w:rsid w:val="000E50DB"/>
    <w:rsid w:val="000E5418"/>
    <w:rsid w:val="000E57BA"/>
    <w:rsid w:val="000F09BD"/>
    <w:rsid w:val="000F1C4F"/>
    <w:rsid w:val="000F6259"/>
    <w:rsid w:val="000F7ECE"/>
    <w:rsid w:val="00101D53"/>
    <w:rsid w:val="0010586F"/>
    <w:rsid w:val="00107210"/>
    <w:rsid w:val="00107AD5"/>
    <w:rsid w:val="001106C0"/>
    <w:rsid w:val="0011097E"/>
    <w:rsid w:val="00111ED0"/>
    <w:rsid w:val="00112DE7"/>
    <w:rsid w:val="00114FCE"/>
    <w:rsid w:val="00117EFD"/>
    <w:rsid w:val="001205F1"/>
    <w:rsid w:val="00123B56"/>
    <w:rsid w:val="00123C31"/>
    <w:rsid w:val="00123DFC"/>
    <w:rsid w:val="00124608"/>
    <w:rsid w:val="00126564"/>
    <w:rsid w:val="00127CF9"/>
    <w:rsid w:val="00127E0D"/>
    <w:rsid w:val="00131E8C"/>
    <w:rsid w:val="00135F08"/>
    <w:rsid w:val="00135F1C"/>
    <w:rsid w:val="00135F88"/>
    <w:rsid w:val="0013615F"/>
    <w:rsid w:val="00136670"/>
    <w:rsid w:val="00137DCC"/>
    <w:rsid w:val="001400E0"/>
    <w:rsid w:val="00140A04"/>
    <w:rsid w:val="0014125F"/>
    <w:rsid w:val="001417BA"/>
    <w:rsid w:val="00142701"/>
    <w:rsid w:val="00142F72"/>
    <w:rsid w:val="00143C90"/>
    <w:rsid w:val="00144432"/>
    <w:rsid w:val="0014559A"/>
    <w:rsid w:val="00151D73"/>
    <w:rsid w:val="00152F9C"/>
    <w:rsid w:val="00152FBC"/>
    <w:rsid w:val="00153E4A"/>
    <w:rsid w:val="00154FAD"/>
    <w:rsid w:val="0016032E"/>
    <w:rsid w:val="001612A9"/>
    <w:rsid w:val="00161429"/>
    <w:rsid w:val="00163CCC"/>
    <w:rsid w:val="001660DB"/>
    <w:rsid w:val="001671AB"/>
    <w:rsid w:val="00171A4D"/>
    <w:rsid w:val="0017265B"/>
    <w:rsid w:val="00174498"/>
    <w:rsid w:val="001763E0"/>
    <w:rsid w:val="001804A1"/>
    <w:rsid w:val="001804F2"/>
    <w:rsid w:val="0018177F"/>
    <w:rsid w:val="00182C46"/>
    <w:rsid w:val="001853F2"/>
    <w:rsid w:val="00187AE8"/>
    <w:rsid w:val="001926FA"/>
    <w:rsid w:val="00193EE8"/>
    <w:rsid w:val="00193F42"/>
    <w:rsid w:val="00196183"/>
    <w:rsid w:val="00197CAB"/>
    <w:rsid w:val="001A0386"/>
    <w:rsid w:val="001A3A97"/>
    <w:rsid w:val="001B080E"/>
    <w:rsid w:val="001B3279"/>
    <w:rsid w:val="001B4B0C"/>
    <w:rsid w:val="001B6BD4"/>
    <w:rsid w:val="001B7D17"/>
    <w:rsid w:val="001C1D0D"/>
    <w:rsid w:val="001C38F7"/>
    <w:rsid w:val="001C4A4B"/>
    <w:rsid w:val="001C4CB1"/>
    <w:rsid w:val="001C5A39"/>
    <w:rsid w:val="001C6584"/>
    <w:rsid w:val="001C6C56"/>
    <w:rsid w:val="001C7FD3"/>
    <w:rsid w:val="001D219B"/>
    <w:rsid w:val="001D577A"/>
    <w:rsid w:val="001D6955"/>
    <w:rsid w:val="001D7845"/>
    <w:rsid w:val="001D7C76"/>
    <w:rsid w:val="001D7E2F"/>
    <w:rsid w:val="001E44DA"/>
    <w:rsid w:val="001E5962"/>
    <w:rsid w:val="001E651A"/>
    <w:rsid w:val="001E71E2"/>
    <w:rsid w:val="001E7E21"/>
    <w:rsid w:val="001F01BA"/>
    <w:rsid w:val="001F2ED5"/>
    <w:rsid w:val="001F3699"/>
    <w:rsid w:val="001F3A8E"/>
    <w:rsid w:val="001F4DC1"/>
    <w:rsid w:val="001F7205"/>
    <w:rsid w:val="002021C0"/>
    <w:rsid w:val="0020235E"/>
    <w:rsid w:val="00203365"/>
    <w:rsid w:val="00203B54"/>
    <w:rsid w:val="00204D1C"/>
    <w:rsid w:val="00207800"/>
    <w:rsid w:val="002101B7"/>
    <w:rsid w:val="002107B0"/>
    <w:rsid w:val="00210937"/>
    <w:rsid w:val="00211FEB"/>
    <w:rsid w:val="00215C06"/>
    <w:rsid w:val="0021692D"/>
    <w:rsid w:val="00216D26"/>
    <w:rsid w:val="00217A29"/>
    <w:rsid w:val="002215B4"/>
    <w:rsid w:val="002217CB"/>
    <w:rsid w:val="00225932"/>
    <w:rsid w:val="00225DF1"/>
    <w:rsid w:val="002270FE"/>
    <w:rsid w:val="002271C3"/>
    <w:rsid w:val="00230CAF"/>
    <w:rsid w:val="00231442"/>
    <w:rsid w:val="0023247F"/>
    <w:rsid w:val="002365FA"/>
    <w:rsid w:val="00242090"/>
    <w:rsid w:val="002433DC"/>
    <w:rsid w:val="00243957"/>
    <w:rsid w:val="002441A3"/>
    <w:rsid w:val="00251678"/>
    <w:rsid w:val="00252D72"/>
    <w:rsid w:val="00253116"/>
    <w:rsid w:val="002552FE"/>
    <w:rsid w:val="0026252C"/>
    <w:rsid w:val="0026281D"/>
    <w:rsid w:val="0026376E"/>
    <w:rsid w:val="00264FD1"/>
    <w:rsid w:val="00265260"/>
    <w:rsid w:val="00266018"/>
    <w:rsid w:val="0027032B"/>
    <w:rsid w:val="0027316C"/>
    <w:rsid w:val="00273A7A"/>
    <w:rsid w:val="002806BA"/>
    <w:rsid w:val="002818EC"/>
    <w:rsid w:val="002834DB"/>
    <w:rsid w:val="002840AE"/>
    <w:rsid w:val="00284FA5"/>
    <w:rsid w:val="00286ADF"/>
    <w:rsid w:val="00286D77"/>
    <w:rsid w:val="00287FC5"/>
    <w:rsid w:val="002916EA"/>
    <w:rsid w:val="00291FE3"/>
    <w:rsid w:val="00293DC7"/>
    <w:rsid w:val="002959DB"/>
    <w:rsid w:val="002A1167"/>
    <w:rsid w:val="002A314F"/>
    <w:rsid w:val="002A5B09"/>
    <w:rsid w:val="002A6342"/>
    <w:rsid w:val="002A78ED"/>
    <w:rsid w:val="002B33CC"/>
    <w:rsid w:val="002B3CA4"/>
    <w:rsid w:val="002B607A"/>
    <w:rsid w:val="002B7934"/>
    <w:rsid w:val="002B79B3"/>
    <w:rsid w:val="002C1B74"/>
    <w:rsid w:val="002C3294"/>
    <w:rsid w:val="002C3B80"/>
    <w:rsid w:val="002C74D9"/>
    <w:rsid w:val="002C75B9"/>
    <w:rsid w:val="002C7D99"/>
    <w:rsid w:val="002D2B2F"/>
    <w:rsid w:val="002D3795"/>
    <w:rsid w:val="002D4F91"/>
    <w:rsid w:val="002D50AF"/>
    <w:rsid w:val="002D74AE"/>
    <w:rsid w:val="002E15FA"/>
    <w:rsid w:val="002E1AA5"/>
    <w:rsid w:val="002E1F3D"/>
    <w:rsid w:val="002E6673"/>
    <w:rsid w:val="002F13F6"/>
    <w:rsid w:val="002F2BB1"/>
    <w:rsid w:val="002F75F7"/>
    <w:rsid w:val="002F7A7F"/>
    <w:rsid w:val="003014C8"/>
    <w:rsid w:val="0030364C"/>
    <w:rsid w:val="00303C4D"/>
    <w:rsid w:val="00303D5E"/>
    <w:rsid w:val="00304CED"/>
    <w:rsid w:val="00305EB5"/>
    <w:rsid w:val="00310A5D"/>
    <w:rsid w:val="0031343A"/>
    <w:rsid w:val="003134B5"/>
    <w:rsid w:val="00313CEE"/>
    <w:rsid w:val="00314680"/>
    <w:rsid w:val="003160B3"/>
    <w:rsid w:val="00316372"/>
    <w:rsid w:val="00316AA8"/>
    <w:rsid w:val="003213A4"/>
    <w:rsid w:val="00321F78"/>
    <w:rsid w:val="00322410"/>
    <w:rsid w:val="00323756"/>
    <w:rsid w:val="00324540"/>
    <w:rsid w:val="00324EBF"/>
    <w:rsid w:val="00325680"/>
    <w:rsid w:val="00325C7C"/>
    <w:rsid w:val="00326883"/>
    <w:rsid w:val="00327736"/>
    <w:rsid w:val="0033067B"/>
    <w:rsid w:val="0033210A"/>
    <w:rsid w:val="00332C84"/>
    <w:rsid w:val="00342AD5"/>
    <w:rsid w:val="0034336E"/>
    <w:rsid w:val="00344E12"/>
    <w:rsid w:val="00345532"/>
    <w:rsid w:val="0035159E"/>
    <w:rsid w:val="00355CEE"/>
    <w:rsid w:val="003573D6"/>
    <w:rsid w:val="003578C5"/>
    <w:rsid w:val="00364AAF"/>
    <w:rsid w:val="00365408"/>
    <w:rsid w:val="003668DF"/>
    <w:rsid w:val="00366985"/>
    <w:rsid w:val="00366B1D"/>
    <w:rsid w:val="00370A65"/>
    <w:rsid w:val="00375EFA"/>
    <w:rsid w:val="00376CE9"/>
    <w:rsid w:val="003779C9"/>
    <w:rsid w:val="00381B82"/>
    <w:rsid w:val="00381CCA"/>
    <w:rsid w:val="0038287C"/>
    <w:rsid w:val="003853B9"/>
    <w:rsid w:val="00385670"/>
    <w:rsid w:val="00385A14"/>
    <w:rsid w:val="00385F92"/>
    <w:rsid w:val="00387E68"/>
    <w:rsid w:val="003904B8"/>
    <w:rsid w:val="00391340"/>
    <w:rsid w:val="00391F1E"/>
    <w:rsid w:val="00392FFF"/>
    <w:rsid w:val="0039475D"/>
    <w:rsid w:val="0039660E"/>
    <w:rsid w:val="003A0DF9"/>
    <w:rsid w:val="003A181E"/>
    <w:rsid w:val="003A345F"/>
    <w:rsid w:val="003A407B"/>
    <w:rsid w:val="003A4994"/>
    <w:rsid w:val="003B0EAB"/>
    <w:rsid w:val="003B0FFA"/>
    <w:rsid w:val="003B22E3"/>
    <w:rsid w:val="003B258A"/>
    <w:rsid w:val="003B42E7"/>
    <w:rsid w:val="003B509D"/>
    <w:rsid w:val="003B6D73"/>
    <w:rsid w:val="003C0A3A"/>
    <w:rsid w:val="003C0AD0"/>
    <w:rsid w:val="003C0C55"/>
    <w:rsid w:val="003C2579"/>
    <w:rsid w:val="003C2923"/>
    <w:rsid w:val="003C324B"/>
    <w:rsid w:val="003C38DC"/>
    <w:rsid w:val="003C48DB"/>
    <w:rsid w:val="003C6E47"/>
    <w:rsid w:val="003D178E"/>
    <w:rsid w:val="003D218F"/>
    <w:rsid w:val="003D2E9F"/>
    <w:rsid w:val="003D30CF"/>
    <w:rsid w:val="003E3508"/>
    <w:rsid w:val="003F1D94"/>
    <w:rsid w:val="003F3293"/>
    <w:rsid w:val="003F32EB"/>
    <w:rsid w:val="003F6AEC"/>
    <w:rsid w:val="003F75D1"/>
    <w:rsid w:val="003F78BE"/>
    <w:rsid w:val="00401B9C"/>
    <w:rsid w:val="00401E83"/>
    <w:rsid w:val="00402CE9"/>
    <w:rsid w:val="004030CA"/>
    <w:rsid w:val="004038B7"/>
    <w:rsid w:val="004040A3"/>
    <w:rsid w:val="0040443F"/>
    <w:rsid w:val="00406C7A"/>
    <w:rsid w:val="00407168"/>
    <w:rsid w:val="0040797E"/>
    <w:rsid w:val="00407CAE"/>
    <w:rsid w:val="00410CA8"/>
    <w:rsid w:val="00411259"/>
    <w:rsid w:val="0041134C"/>
    <w:rsid w:val="00411488"/>
    <w:rsid w:val="004135BE"/>
    <w:rsid w:val="00414178"/>
    <w:rsid w:val="00417ABA"/>
    <w:rsid w:val="00417B9E"/>
    <w:rsid w:val="00425F31"/>
    <w:rsid w:val="00426A7C"/>
    <w:rsid w:val="00430799"/>
    <w:rsid w:val="00435531"/>
    <w:rsid w:val="0043565B"/>
    <w:rsid w:val="004404AB"/>
    <w:rsid w:val="00440A98"/>
    <w:rsid w:val="0044303E"/>
    <w:rsid w:val="00443E75"/>
    <w:rsid w:val="00444B86"/>
    <w:rsid w:val="0044652D"/>
    <w:rsid w:val="00450DB1"/>
    <w:rsid w:val="00451504"/>
    <w:rsid w:val="004539B6"/>
    <w:rsid w:val="00454057"/>
    <w:rsid w:val="00454E8E"/>
    <w:rsid w:val="0045559E"/>
    <w:rsid w:val="00455DD7"/>
    <w:rsid w:val="004575B7"/>
    <w:rsid w:val="00460AF8"/>
    <w:rsid w:val="00460C80"/>
    <w:rsid w:val="00461AAE"/>
    <w:rsid w:val="00461E90"/>
    <w:rsid w:val="00466E6D"/>
    <w:rsid w:val="004737CB"/>
    <w:rsid w:val="00474D88"/>
    <w:rsid w:val="00474F42"/>
    <w:rsid w:val="00481625"/>
    <w:rsid w:val="00483282"/>
    <w:rsid w:val="00484C9D"/>
    <w:rsid w:val="00485B29"/>
    <w:rsid w:val="00490A2C"/>
    <w:rsid w:val="00491DA1"/>
    <w:rsid w:val="00493E3C"/>
    <w:rsid w:val="00493F4A"/>
    <w:rsid w:val="00494247"/>
    <w:rsid w:val="00497897"/>
    <w:rsid w:val="00497B84"/>
    <w:rsid w:val="004A0697"/>
    <w:rsid w:val="004A2FC6"/>
    <w:rsid w:val="004A3FB3"/>
    <w:rsid w:val="004A6354"/>
    <w:rsid w:val="004A7AED"/>
    <w:rsid w:val="004B078D"/>
    <w:rsid w:val="004B3878"/>
    <w:rsid w:val="004B5392"/>
    <w:rsid w:val="004B6887"/>
    <w:rsid w:val="004C1650"/>
    <w:rsid w:val="004C4516"/>
    <w:rsid w:val="004C5705"/>
    <w:rsid w:val="004C6598"/>
    <w:rsid w:val="004C6860"/>
    <w:rsid w:val="004C781A"/>
    <w:rsid w:val="004D1CC5"/>
    <w:rsid w:val="004D256D"/>
    <w:rsid w:val="004D277F"/>
    <w:rsid w:val="004D44BE"/>
    <w:rsid w:val="004D4F62"/>
    <w:rsid w:val="004D6745"/>
    <w:rsid w:val="004E3563"/>
    <w:rsid w:val="004E4FB0"/>
    <w:rsid w:val="004F04DD"/>
    <w:rsid w:val="004F19BB"/>
    <w:rsid w:val="004F269A"/>
    <w:rsid w:val="004F4590"/>
    <w:rsid w:val="004F7557"/>
    <w:rsid w:val="00501498"/>
    <w:rsid w:val="00501D61"/>
    <w:rsid w:val="0050284B"/>
    <w:rsid w:val="00502EB6"/>
    <w:rsid w:val="00503467"/>
    <w:rsid w:val="00503B39"/>
    <w:rsid w:val="00504341"/>
    <w:rsid w:val="00506FB1"/>
    <w:rsid w:val="00511638"/>
    <w:rsid w:val="00512D54"/>
    <w:rsid w:val="00513248"/>
    <w:rsid w:val="005133B4"/>
    <w:rsid w:val="0051493E"/>
    <w:rsid w:val="005151AB"/>
    <w:rsid w:val="00515F93"/>
    <w:rsid w:val="005224FD"/>
    <w:rsid w:val="0052275F"/>
    <w:rsid w:val="00522B20"/>
    <w:rsid w:val="00522B85"/>
    <w:rsid w:val="0053236D"/>
    <w:rsid w:val="0053360C"/>
    <w:rsid w:val="00535079"/>
    <w:rsid w:val="005412DB"/>
    <w:rsid w:val="00541E12"/>
    <w:rsid w:val="00541E44"/>
    <w:rsid w:val="0054263E"/>
    <w:rsid w:val="00542EC8"/>
    <w:rsid w:val="005448E5"/>
    <w:rsid w:val="00550925"/>
    <w:rsid w:val="00551C04"/>
    <w:rsid w:val="00552354"/>
    <w:rsid w:val="0055394E"/>
    <w:rsid w:val="00553969"/>
    <w:rsid w:val="005616FB"/>
    <w:rsid w:val="005620CF"/>
    <w:rsid w:val="005623B4"/>
    <w:rsid w:val="005626C1"/>
    <w:rsid w:val="005637BF"/>
    <w:rsid w:val="00564222"/>
    <w:rsid w:val="00565ECD"/>
    <w:rsid w:val="005716FA"/>
    <w:rsid w:val="00572D2E"/>
    <w:rsid w:val="00572F00"/>
    <w:rsid w:val="00573C07"/>
    <w:rsid w:val="00574F80"/>
    <w:rsid w:val="00575316"/>
    <w:rsid w:val="005755CC"/>
    <w:rsid w:val="00580400"/>
    <w:rsid w:val="005809B1"/>
    <w:rsid w:val="00581245"/>
    <w:rsid w:val="00585023"/>
    <w:rsid w:val="00586F8F"/>
    <w:rsid w:val="00592170"/>
    <w:rsid w:val="005943D5"/>
    <w:rsid w:val="00597A7A"/>
    <w:rsid w:val="00597E11"/>
    <w:rsid w:val="005A1000"/>
    <w:rsid w:val="005A196E"/>
    <w:rsid w:val="005A357B"/>
    <w:rsid w:val="005A42D7"/>
    <w:rsid w:val="005A55BA"/>
    <w:rsid w:val="005A69E4"/>
    <w:rsid w:val="005A701C"/>
    <w:rsid w:val="005A7EFD"/>
    <w:rsid w:val="005B24A9"/>
    <w:rsid w:val="005B2BC1"/>
    <w:rsid w:val="005B2F85"/>
    <w:rsid w:val="005B493E"/>
    <w:rsid w:val="005B72CA"/>
    <w:rsid w:val="005B7F0B"/>
    <w:rsid w:val="005C0055"/>
    <w:rsid w:val="005C0DD9"/>
    <w:rsid w:val="005C1A47"/>
    <w:rsid w:val="005C3824"/>
    <w:rsid w:val="005C4B94"/>
    <w:rsid w:val="005C6761"/>
    <w:rsid w:val="005D066D"/>
    <w:rsid w:val="005D4E70"/>
    <w:rsid w:val="005E1245"/>
    <w:rsid w:val="005E16F4"/>
    <w:rsid w:val="005E22DC"/>
    <w:rsid w:val="005E3E91"/>
    <w:rsid w:val="005E74D5"/>
    <w:rsid w:val="005F5CFC"/>
    <w:rsid w:val="005F6122"/>
    <w:rsid w:val="005F7184"/>
    <w:rsid w:val="005F750D"/>
    <w:rsid w:val="006002DF"/>
    <w:rsid w:val="00601080"/>
    <w:rsid w:val="006028A2"/>
    <w:rsid w:val="00603417"/>
    <w:rsid w:val="006046CB"/>
    <w:rsid w:val="00611A24"/>
    <w:rsid w:val="006124E9"/>
    <w:rsid w:val="00617C53"/>
    <w:rsid w:val="00617DB1"/>
    <w:rsid w:val="006202EB"/>
    <w:rsid w:val="00620484"/>
    <w:rsid w:val="0062199E"/>
    <w:rsid w:val="006221A6"/>
    <w:rsid w:val="00625408"/>
    <w:rsid w:val="006264D4"/>
    <w:rsid w:val="00626CB7"/>
    <w:rsid w:val="006304BB"/>
    <w:rsid w:val="00630C63"/>
    <w:rsid w:val="00630FDB"/>
    <w:rsid w:val="006315BE"/>
    <w:rsid w:val="006315CA"/>
    <w:rsid w:val="0063674B"/>
    <w:rsid w:val="00636F0F"/>
    <w:rsid w:val="00637E5B"/>
    <w:rsid w:val="006418D6"/>
    <w:rsid w:val="00643279"/>
    <w:rsid w:val="00647AF5"/>
    <w:rsid w:val="00651E50"/>
    <w:rsid w:val="0065247A"/>
    <w:rsid w:val="006526B1"/>
    <w:rsid w:val="0065476B"/>
    <w:rsid w:val="0065612D"/>
    <w:rsid w:val="0066060D"/>
    <w:rsid w:val="00665AEB"/>
    <w:rsid w:val="006703FF"/>
    <w:rsid w:val="00672691"/>
    <w:rsid w:val="00676312"/>
    <w:rsid w:val="0067721B"/>
    <w:rsid w:val="00677631"/>
    <w:rsid w:val="006812FC"/>
    <w:rsid w:val="00681987"/>
    <w:rsid w:val="00682FC5"/>
    <w:rsid w:val="00687C85"/>
    <w:rsid w:val="0069142D"/>
    <w:rsid w:val="006935D3"/>
    <w:rsid w:val="0069384B"/>
    <w:rsid w:val="006A15FF"/>
    <w:rsid w:val="006A1A27"/>
    <w:rsid w:val="006A2046"/>
    <w:rsid w:val="006A4DF3"/>
    <w:rsid w:val="006A5C96"/>
    <w:rsid w:val="006A6364"/>
    <w:rsid w:val="006A700D"/>
    <w:rsid w:val="006B1304"/>
    <w:rsid w:val="006B3DA3"/>
    <w:rsid w:val="006B406C"/>
    <w:rsid w:val="006B458E"/>
    <w:rsid w:val="006B5666"/>
    <w:rsid w:val="006B76D3"/>
    <w:rsid w:val="006C0130"/>
    <w:rsid w:val="006C01CB"/>
    <w:rsid w:val="006C0F49"/>
    <w:rsid w:val="006C2883"/>
    <w:rsid w:val="006C2CA6"/>
    <w:rsid w:val="006C40ED"/>
    <w:rsid w:val="006D1E68"/>
    <w:rsid w:val="006D21EC"/>
    <w:rsid w:val="006D4D56"/>
    <w:rsid w:val="006D5C09"/>
    <w:rsid w:val="006E7ABA"/>
    <w:rsid w:val="006E7E6A"/>
    <w:rsid w:val="006F37CC"/>
    <w:rsid w:val="006F3A1F"/>
    <w:rsid w:val="006F790F"/>
    <w:rsid w:val="0070030C"/>
    <w:rsid w:val="00701C4D"/>
    <w:rsid w:val="00705DB2"/>
    <w:rsid w:val="0070643F"/>
    <w:rsid w:val="007071DB"/>
    <w:rsid w:val="007100FB"/>
    <w:rsid w:val="007102F1"/>
    <w:rsid w:val="00710335"/>
    <w:rsid w:val="0071074F"/>
    <w:rsid w:val="0071238C"/>
    <w:rsid w:val="007128EB"/>
    <w:rsid w:val="007206CD"/>
    <w:rsid w:val="00721B2E"/>
    <w:rsid w:val="00723759"/>
    <w:rsid w:val="00726586"/>
    <w:rsid w:val="007267A2"/>
    <w:rsid w:val="00730C3B"/>
    <w:rsid w:val="0073275D"/>
    <w:rsid w:val="00732B77"/>
    <w:rsid w:val="007375BF"/>
    <w:rsid w:val="00740878"/>
    <w:rsid w:val="00741810"/>
    <w:rsid w:val="00741BEF"/>
    <w:rsid w:val="00742A52"/>
    <w:rsid w:val="0074316B"/>
    <w:rsid w:val="00746729"/>
    <w:rsid w:val="00747D30"/>
    <w:rsid w:val="0075099D"/>
    <w:rsid w:val="0075124D"/>
    <w:rsid w:val="007517E1"/>
    <w:rsid w:val="00751D67"/>
    <w:rsid w:val="0075249B"/>
    <w:rsid w:val="00752982"/>
    <w:rsid w:val="00752E4E"/>
    <w:rsid w:val="00754CC1"/>
    <w:rsid w:val="00756CCE"/>
    <w:rsid w:val="00757B0E"/>
    <w:rsid w:val="00757C5B"/>
    <w:rsid w:val="00761443"/>
    <w:rsid w:val="007630A4"/>
    <w:rsid w:val="00763C65"/>
    <w:rsid w:val="00767527"/>
    <w:rsid w:val="007700B2"/>
    <w:rsid w:val="00770B6F"/>
    <w:rsid w:val="00773E0B"/>
    <w:rsid w:val="007755DE"/>
    <w:rsid w:val="00780770"/>
    <w:rsid w:val="0078460B"/>
    <w:rsid w:val="007877BF"/>
    <w:rsid w:val="00790EC2"/>
    <w:rsid w:val="007938CC"/>
    <w:rsid w:val="00794799"/>
    <w:rsid w:val="007955FD"/>
    <w:rsid w:val="0079560E"/>
    <w:rsid w:val="007956D8"/>
    <w:rsid w:val="00796DA9"/>
    <w:rsid w:val="007974F5"/>
    <w:rsid w:val="007A307F"/>
    <w:rsid w:val="007A3BD7"/>
    <w:rsid w:val="007B0090"/>
    <w:rsid w:val="007B0FF4"/>
    <w:rsid w:val="007B3707"/>
    <w:rsid w:val="007B451C"/>
    <w:rsid w:val="007B4B09"/>
    <w:rsid w:val="007B6607"/>
    <w:rsid w:val="007B75D3"/>
    <w:rsid w:val="007C0871"/>
    <w:rsid w:val="007C3561"/>
    <w:rsid w:val="007C5E8D"/>
    <w:rsid w:val="007C793D"/>
    <w:rsid w:val="007C7A34"/>
    <w:rsid w:val="007D351C"/>
    <w:rsid w:val="007D750C"/>
    <w:rsid w:val="007E00BE"/>
    <w:rsid w:val="007E0EB4"/>
    <w:rsid w:val="007E0FC3"/>
    <w:rsid w:val="007E14A7"/>
    <w:rsid w:val="007E179F"/>
    <w:rsid w:val="007E280B"/>
    <w:rsid w:val="007E281E"/>
    <w:rsid w:val="007E2CA2"/>
    <w:rsid w:val="007E31D7"/>
    <w:rsid w:val="007E5189"/>
    <w:rsid w:val="007E665D"/>
    <w:rsid w:val="007F02DE"/>
    <w:rsid w:val="007F1869"/>
    <w:rsid w:val="0080177E"/>
    <w:rsid w:val="00801CAE"/>
    <w:rsid w:val="00807E57"/>
    <w:rsid w:val="00810300"/>
    <w:rsid w:val="008159A5"/>
    <w:rsid w:val="008169E4"/>
    <w:rsid w:val="00820617"/>
    <w:rsid w:val="008214B7"/>
    <w:rsid w:val="00823F14"/>
    <w:rsid w:val="00826CF8"/>
    <w:rsid w:val="00827ED8"/>
    <w:rsid w:val="0083004C"/>
    <w:rsid w:val="00830541"/>
    <w:rsid w:val="00831C20"/>
    <w:rsid w:val="00831C35"/>
    <w:rsid w:val="008334D1"/>
    <w:rsid w:val="008348CA"/>
    <w:rsid w:val="008360F6"/>
    <w:rsid w:val="00842EE7"/>
    <w:rsid w:val="00843EE0"/>
    <w:rsid w:val="008477BE"/>
    <w:rsid w:val="008512E7"/>
    <w:rsid w:val="00855B0D"/>
    <w:rsid w:val="008575E9"/>
    <w:rsid w:val="00857BC3"/>
    <w:rsid w:val="00865A27"/>
    <w:rsid w:val="00866466"/>
    <w:rsid w:val="00871A2E"/>
    <w:rsid w:val="00881DCF"/>
    <w:rsid w:val="00882802"/>
    <w:rsid w:val="00884876"/>
    <w:rsid w:val="00885E58"/>
    <w:rsid w:val="00886E0E"/>
    <w:rsid w:val="00887CEA"/>
    <w:rsid w:val="00891996"/>
    <w:rsid w:val="008928D6"/>
    <w:rsid w:val="00893722"/>
    <w:rsid w:val="00893BB8"/>
    <w:rsid w:val="00894415"/>
    <w:rsid w:val="00894E3F"/>
    <w:rsid w:val="00896DDE"/>
    <w:rsid w:val="008973EB"/>
    <w:rsid w:val="008A1BB3"/>
    <w:rsid w:val="008A34D4"/>
    <w:rsid w:val="008A3883"/>
    <w:rsid w:val="008A4290"/>
    <w:rsid w:val="008A5AAA"/>
    <w:rsid w:val="008A7AAE"/>
    <w:rsid w:val="008B0F95"/>
    <w:rsid w:val="008B5A32"/>
    <w:rsid w:val="008B5F0A"/>
    <w:rsid w:val="008B6602"/>
    <w:rsid w:val="008B6F36"/>
    <w:rsid w:val="008C14D9"/>
    <w:rsid w:val="008C3B48"/>
    <w:rsid w:val="008C47B3"/>
    <w:rsid w:val="008C4E90"/>
    <w:rsid w:val="008C73A1"/>
    <w:rsid w:val="008D085F"/>
    <w:rsid w:val="008D1969"/>
    <w:rsid w:val="008D272D"/>
    <w:rsid w:val="008D2D95"/>
    <w:rsid w:val="008D4156"/>
    <w:rsid w:val="008D4350"/>
    <w:rsid w:val="008D74C0"/>
    <w:rsid w:val="008E0871"/>
    <w:rsid w:val="008E18B1"/>
    <w:rsid w:val="008E4212"/>
    <w:rsid w:val="008E4DB0"/>
    <w:rsid w:val="008E7031"/>
    <w:rsid w:val="008E746A"/>
    <w:rsid w:val="008E74F8"/>
    <w:rsid w:val="008F168F"/>
    <w:rsid w:val="008F58EF"/>
    <w:rsid w:val="00900601"/>
    <w:rsid w:val="009018D4"/>
    <w:rsid w:val="00901C1E"/>
    <w:rsid w:val="00902B59"/>
    <w:rsid w:val="00904057"/>
    <w:rsid w:val="00904748"/>
    <w:rsid w:val="00905531"/>
    <w:rsid w:val="00907859"/>
    <w:rsid w:val="00907BD8"/>
    <w:rsid w:val="00911A6A"/>
    <w:rsid w:val="009124B9"/>
    <w:rsid w:val="0091499B"/>
    <w:rsid w:val="009231E0"/>
    <w:rsid w:val="00926104"/>
    <w:rsid w:val="00930875"/>
    <w:rsid w:val="009312D2"/>
    <w:rsid w:val="0093254D"/>
    <w:rsid w:val="009341CD"/>
    <w:rsid w:val="0093529C"/>
    <w:rsid w:val="00935426"/>
    <w:rsid w:val="00941DA5"/>
    <w:rsid w:val="00945171"/>
    <w:rsid w:val="00945C70"/>
    <w:rsid w:val="00945D2E"/>
    <w:rsid w:val="00945DE7"/>
    <w:rsid w:val="009466E0"/>
    <w:rsid w:val="009475F2"/>
    <w:rsid w:val="009478C1"/>
    <w:rsid w:val="00953292"/>
    <w:rsid w:val="00957826"/>
    <w:rsid w:val="0096009E"/>
    <w:rsid w:val="00960308"/>
    <w:rsid w:val="00961257"/>
    <w:rsid w:val="0096395E"/>
    <w:rsid w:val="00963FB1"/>
    <w:rsid w:val="00964E98"/>
    <w:rsid w:val="009674DC"/>
    <w:rsid w:val="0097026A"/>
    <w:rsid w:val="0097049D"/>
    <w:rsid w:val="00970C32"/>
    <w:rsid w:val="00974866"/>
    <w:rsid w:val="009758FE"/>
    <w:rsid w:val="00980010"/>
    <w:rsid w:val="009802D6"/>
    <w:rsid w:val="0098181B"/>
    <w:rsid w:val="009841A6"/>
    <w:rsid w:val="00984FF4"/>
    <w:rsid w:val="00987549"/>
    <w:rsid w:val="009900EE"/>
    <w:rsid w:val="0099090F"/>
    <w:rsid w:val="00991CBB"/>
    <w:rsid w:val="00992354"/>
    <w:rsid w:val="009923E4"/>
    <w:rsid w:val="009925B7"/>
    <w:rsid w:val="0099280E"/>
    <w:rsid w:val="00994D5C"/>
    <w:rsid w:val="0099506E"/>
    <w:rsid w:val="009953A8"/>
    <w:rsid w:val="00997044"/>
    <w:rsid w:val="009A11AF"/>
    <w:rsid w:val="009A2CBD"/>
    <w:rsid w:val="009A5729"/>
    <w:rsid w:val="009B3BEB"/>
    <w:rsid w:val="009B579B"/>
    <w:rsid w:val="009B5FBA"/>
    <w:rsid w:val="009B61F5"/>
    <w:rsid w:val="009B6292"/>
    <w:rsid w:val="009B6B9A"/>
    <w:rsid w:val="009B6D9A"/>
    <w:rsid w:val="009C33F5"/>
    <w:rsid w:val="009D119B"/>
    <w:rsid w:val="009D15B2"/>
    <w:rsid w:val="009D18DD"/>
    <w:rsid w:val="009D5472"/>
    <w:rsid w:val="009E0AA2"/>
    <w:rsid w:val="009E2A5E"/>
    <w:rsid w:val="009E310B"/>
    <w:rsid w:val="009E53A2"/>
    <w:rsid w:val="009F07C8"/>
    <w:rsid w:val="009F07DF"/>
    <w:rsid w:val="009F0DF9"/>
    <w:rsid w:val="009F1E52"/>
    <w:rsid w:val="009F2A4F"/>
    <w:rsid w:val="009F30E2"/>
    <w:rsid w:val="009F3DBF"/>
    <w:rsid w:val="009F3EF6"/>
    <w:rsid w:val="009F4398"/>
    <w:rsid w:val="009F676C"/>
    <w:rsid w:val="009F7078"/>
    <w:rsid w:val="00A0029D"/>
    <w:rsid w:val="00A01628"/>
    <w:rsid w:val="00A051EE"/>
    <w:rsid w:val="00A05C49"/>
    <w:rsid w:val="00A06665"/>
    <w:rsid w:val="00A1221F"/>
    <w:rsid w:val="00A1248B"/>
    <w:rsid w:val="00A140B7"/>
    <w:rsid w:val="00A14E14"/>
    <w:rsid w:val="00A15724"/>
    <w:rsid w:val="00A16D43"/>
    <w:rsid w:val="00A22B9F"/>
    <w:rsid w:val="00A23926"/>
    <w:rsid w:val="00A24E0F"/>
    <w:rsid w:val="00A271C0"/>
    <w:rsid w:val="00A33B26"/>
    <w:rsid w:val="00A34C0D"/>
    <w:rsid w:val="00A41594"/>
    <w:rsid w:val="00A42021"/>
    <w:rsid w:val="00A44C10"/>
    <w:rsid w:val="00A4692F"/>
    <w:rsid w:val="00A50AC4"/>
    <w:rsid w:val="00A51001"/>
    <w:rsid w:val="00A52E31"/>
    <w:rsid w:val="00A53364"/>
    <w:rsid w:val="00A533A8"/>
    <w:rsid w:val="00A53579"/>
    <w:rsid w:val="00A55671"/>
    <w:rsid w:val="00A56149"/>
    <w:rsid w:val="00A5662E"/>
    <w:rsid w:val="00A5715A"/>
    <w:rsid w:val="00A637F7"/>
    <w:rsid w:val="00A639AF"/>
    <w:rsid w:val="00A641EA"/>
    <w:rsid w:val="00A65E93"/>
    <w:rsid w:val="00A666EF"/>
    <w:rsid w:val="00A679B9"/>
    <w:rsid w:val="00A70477"/>
    <w:rsid w:val="00A721A8"/>
    <w:rsid w:val="00A721E1"/>
    <w:rsid w:val="00A73533"/>
    <w:rsid w:val="00A74E46"/>
    <w:rsid w:val="00A75A37"/>
    <w:rsid w:val="00A815A6"/>
    <w:rsid w:val="00A86E6B"/>
    <w:rsid w:val="00A90316"/>
    <w:rsid w:val="00A92C30"/>
    <w:rsid w:val="00A93635"/>
    <w:rsid w:val="00A96333"/>
    <w:rsid w:val="00A975C5"/>
    <w:rsid w:val="00A97759"/>
    <w:rsid w:val="00AA01F7"/>
    <w:rsid w:val="00AA1A64"/>
    <w:rsid w:val="00AA2FCB"/>
    <w:rsid w:val="00AA73F5"/>
    <w:rsid w:val="00AA75EF"/>
    <w:rsid w:val="00AB058F"/>
    <w:rsid w:val="00AB1A1B"/>
    <w:rsid w:val="00AB1EC8"/>
    <w:rsid w:val="00AB641E"/>
    <w:rsid w:val="00AC2EF7"/>
    <w:rsid w:val="00AC408A"/>
    <w:rsid w:val="00AD2068"/>
    <w:rsid w:val="00AD286B"/>
    <w:rsid w:val="00AD30D8"/>
    <w:rsid w:val="00AD4610"/>
    <w:rsid w:val="00AD516E"/>
    <w:rsid w:val="00AD54E2"/>
    <w:rsid w:val="00AD57FF"/>
    <w:rsid w:val="00AD5BE6"/>
    <w:rsid w:val="00AE0871"/>
    <w:rsid w:val="00AE1457"/>
    <w:rsid w:val="00AE1482"/>
    <w:rsid w:val="00AE1711"/>
    <w:rsid w:val="00AE44D4"/>
    <w:rsid w:val="00AE5A33"/>
    <w:rsid w:val="00AE77C1"/>
    <w:rsid w:val="00AE7896"/>
    <w:rsid w:val="00AF2AF4"/>
    <w:rsid w:val="00AF4D98"/>
    <w:rsid w:val="00B000A4"/>
    <w:rsid w:val="00B00541"/>
    <w:rsid w:val="00B021E9"/>
    <w:rsid w:val="00B07836"/>
    <w:rsid w:val="00B1027B"/>
    <w:rsid w:val="00B12442"/>
    <w:rsid w:val="00B12FB1"/>
    <w:rsid w:val="00B13310"/>
    <w:rsid w:val="00B13EB9"/>
    <w:rsid w:val="00B13FE7"/>
    <w:rsid w:val="00B149C6"/>
    <w:rsid w:val="00B156FE"/>
    <w:rsid w:val="00B2186C"/>
    <w:rsid w:val="00B2260A"/>
    <w:rsid w:val="00B24267"/>
    <w:rsid w:val="00B24BFE"/>
    <w:rsid w:val="00B2517B"/>
    <w:rsid w:val="00B2557D"/>
    <w:rsid w:val="00B25EA2"/>
    <w:rsid w:val="00B27E30"/>
    <w:rsid w:val="00B356A9"/>
    <w:rsid w:val="00B364CB"/>
    <w:rsid w:val="00B4096B"/>
    <w:rsid w:val="00B419E5"/>
    <w:rsid w:val="00B4422D"/>
    <w:rsid w:val="00B4643F"/>
    <w:rsid w:val="00B50370"/>
    <w:rsid w:val="00B505CD"/>
    <w:rsid w:val="00B507F5"/>
    <w:rsid w:val="00B528B1"/>
    <w:rsid w:val="00B54EA2"/>
    <w:rsid w:val="00B55DE6"/>
    <w:rsid w:val="00B55FF5"/>
    <w:rsid w:val="00B57CB5"/>
    <w:rsid w:val="00B6255D"/>
    <w:rsid w:val="00B62C0E"/>
    <w:rsid w:val="00B648C0"/>
    <w:rsid w:val="00B651CA"/>
    <w:rsid w:val="00B664B4"/>
    <w:rsid w:val="00B66725"/>
    <w:rsid w:val="00B70441"/>
    <w:rsid w:val="00B7095E"/>
    <w:rsid w:val="00B7259B"/>
    <w:rsid w:val="00B72D26"/>
    <w:rsid w:val="00B73760"/>
    <w:rsid w:val="00B7621F"/>
    <w:rsid w:val="00B8131D"/>
    <w:rsid w:val="00B82436"/>
    <w:rsid w:val="00B827E0"/>
    <w:rsid w:val="00B8666F"/>
    <w:rsid w:val="00B869C8"/>
    <w:rsid w:val="00B9023D"/>
    <w:rsid w:val="00B9050B"/>
    <w:rsid w:val="00B9412C"/>
    <w:rsid w:val="00B944E3"/>
    <w:rsid w:val="00B9609E"/>
    <w:rsid w:val="00B96CD7"/>
    <w:rsid w:val="00B976E8"/>
    <w:rsid w:val="00BA09BB"/>
    <w:rsid w:val="00BA2934"/>
    <w:rsid w:val="00BB0D9D"/>
    <w:rsid w:val="00BB1AE0"/>
    <w:rsid w:val="00BB4060"/>
    <w:rsid w:val="00BB4DBF"/>
    <w:rsid w:val="00BB554D"/>
    <w:rsid w:val="00BB5E58"/>
    <w:rsid w:val="00BB6256"/>
    <w:rsid w:val="00BB6D94"/>
    <w:rsid w:val="00BB73EB"/>
    <w:rsid w:val="00BB7CAC"/>
    <w:rsid w:val="00BC3546"/>
    <w:rsid w:val="00BC4B4C"/>
    <w:rsid w:val="00BC66C9"/>
    <w:rsid w:val="00BD2A54"/>
    <w:rsid w:val="00BD32F7"/>
    <w:rsid w:val="00BD5794"/>
    <w:rsid w:val="00BD5E4B"/>
    <w:rsid w:val="00BE11BA"/>
    <w:rsid w:val="00BE23E2"/>
    <w:rsid w:val="00BE737D"/>
    <w:rsid w:val="00BE7799"/>
    <w:rsid w:val="00BF027C"/>
    <w:rsid w:val="00BF1851"/>
    <w:rsid w:val="00BF273B"/>
    <w:rsid w:val="00BF4B7E"/>
    <w:rsid w:val="00BF5DF5"/>
    <w:rsid w:val="00BF65D6"/>
    <w:rsid w:val="00C04B9B"/>
    <w:rsid w:val="00C05D1F"/>
    <w:rsid w:val="00C07198"/>
    <w:rsid w:val="00C10052"/>
    <w:rsid w:val="00C10141"/>
    <w:rsid w:val="00C10340"/>
    <w:rsid w:val="00C1179B"/>
    <w:rsid w:val="00C1239D"/>
    <w:rsid w:val="00C12C49"/>
    <w:rsid w:val="00C13024"/>
    <w:rsid w:val="00C1302A"/>
    <w:rsid w:val="00C16EBF"/>
    <w:rsid w:val="00C21255"/>
    <w:rsid w:val="00C228AD"/>
    <w:rsid w:val="00C22B2E"/>
    <w:rsid w:val="00C23927"/>
    <w:rsid w:val="00C23FAE"/>
    <w:rsid w:val="00C24C99"/>
    <w:rsid w:val="00C27317"/>
    <w:rsid w:val="00C27DC2"/>
    <w:rsid w:val="00C31C76"/>
    <w:rsid w:val="00C31DD8"/>
    <w:rsid w:val="00C35101"/>
    <w:rsid w:val="00C37525"/>
    <w:rsid w:val="00C37CF9"/>
    <w:rsid w:val="00C40441"/>
    <w:rsid w:val="00C4126D"/>
    <w:rsid w:val="00C419F6"/>
    <w:rsid w:val="00C421F1"/>
    <w:rsid w:val="00C42C34"/>
    <w:rsid w:val="00C43EF1"/>
    <w:rsid w:val="00C4448C"/>
    <w:rsid w:val="00C470A0"/>
    <w:rsid w:val="00C51827"/>
    <w:rsid w:val="00C51D34"/>
    <w:rsid w:val="00C52582"/>
    <w:rsid w:val="00C53BFA"/>
    <w:rsid w:val="00C55656"/>
    <w:rsid w:val="00C5591C"/>
    <w:rsid w:val="00C56D85"/>
    <w:rsid w:val="00C57DC1"/>
    <w:rsid w:val="00C6017B"/>
    <w:rsid w:val="00C60FDD"/>
    <w:rsid w:val="00C61E04"/>
    <w:rsid w:val="00C62896"/>
    <w:rsid w:val="00C653F9"/>
    <w:rsid w:val="00C667DF"/>
    <w:rsid w:val="00C673AE"/>
    <w:rsid w:val="00C67DF0"/>
    <w:rsid w:val="00C73063"/>
    <w:rsid w:val="00C7430A"/>
    <w:rsid w:val="00C748B3"/>
    <w:rsid w:val="00C76C5D"/>
    <w:rsid w:val="00C77241"/>
    <w:rsid w:val="00C85E3A"/>
    <w:rsid w:val="00C8766F"/>
    <w:rsid w:val="00C91413"/>
    <w:rsid w:val="00C93023"/>
    <w:rsid w:val="00C93FF0"/>
    <w:rsid w:val="00C9486F"/>
    <w:rsid w:val="00C94895"/>
    <w:rsid w:val="00C96440"/>
    <w:rsid w:val="00CA2EAC"/>
    <w:rsid w:val="00CA33A5"/>
    <w:rsid w:val="00CA33E5"/>
    <w:rsid w:val="00CA3A90"/>
    <w:rsid w:val="00CA44D6"/>
    <w:rsid w:val="00CA50DE"/>
    <w:rsid w:val="00CA68A4"/>
    <w:rsid w:val="00CB1346"/>
    <w:rsid w:val="00CB225C"/>
    <w:rsid w:val="00CB397D"/>
    <w:rsid w:val="00CC2C70"/>
    <w:rsid w:val="00CC385E"/>
    <w:rsid w:val="00CC5B6F"/>
    <w:rsid w:val="00CC65A6"/>
    <w:rsid w:val="00CD284F"/>
    <w:rsid w:val="00CD2A37"/>
    <w:rsid w:val="00CD2E61"/>
    <w:rsid w:val="00CD37C7"/>
    <w:rsid w:val="00CD6348"/>
    <w:rsid w:val="00CD744D"/>
    <w:rsid w:val="00CE1D00"/>
    <w:rsid w:val="00CE5C61"/>
    <w:rsid w:val="00CE5F9C"/>
    <w:rsid w:val="00CE68CC"/>
    <w:rsid w:val="00CF0BB7"/>
    <w:rsid w:val="00CF347B"/>
    <w:rsid w:val="00CF4E8A"/>
    <w:rsid w:val="00CF74C2"/>
    <w:rsid w:val="00D00D0A"/>
    <w:rsid w:val="00D0502A"/>
    <w:rsid w:val="00D0571B"/>
    <w:rsid w:val="00D063C5"/>
    <w:rsid w:val="00D1058C"/>
    <w:rsid w:val="00D111BA"/>
    <w:rsid w:val="00D127B8"/>
    <w:rsid w:val="00D169C5"/>
    <w:rsid w:val="00D17013"/>
    <w:rsid w:val="00D226B2"/>
    <w:rsid w:val="00D23C79"/>
    <w:rsid w:val="00D24EA0"/>
    <w:rsid w:val="00D31BAE"/>
    <w:rsid w:val="00D348FC"/>
    <w:rsid w:val="00D375E5"/>
    <w:rsid w:val="00D378E1"/>
    <w:rsid w:val="00D37DDD"/>
    <w:rsid w:val="00D454A4"/>
    <w:rsid w:val="00D45520"/>
    <w:rsid w:val="00D46ABA"/>
    <w:rsid w:val="00D50A97"/>
    <w:rsid w:val="00D516EB"/>
    <w:rsid w:val="00D51C91"/>
    <w:rsid w:val="00D5243A"/>
    <w:rsid w:val="00D525F8"/>
    <w:rsid w:val="00D535BD"/>
    <w:rsid w:val="00D542F7"/>
    <w:rsid w:val="00D55D83"/>
    <w:rsid w:val="00D56274"/>
    <w:rsid w:val="00D57595"/>
    <w:rsid w:val="00D5798A"/>
    <w:rsid w:val="00D66145"/>
    <w:rsid w:val="00D6673B"/>
    <w:rsid w:val="00D67DAB"/>
    <w:rsid w:val="00D709F6"/>
    <w:rsid w:val="00D71080"/>
    <w:rsid w:val="00D74364"/>
    <w:rsid w:val="00D74BF5"/>
    <w:rsid w:val="00D76543"/>
    <w:rsid w:val="00D7655E"/>
    <w:rsid w:val="00D76708"/>
    <w:rsid w:val="00D7673D"/>
    <w:rsid w:val="00D7717F"/>
    <w:rsid w:val="00D801A1"/>
    <w:rsid w:val="00D82E7B"/>
    <w:rsid w:val="00D9519B"/>
    <w:rsid w:val="00D967C8"/>
    <w:rsid w:val="00DA0B32"/>
    <w:rsid w:val="00DA0DB7"/>
    <w:rsid w:val="00DA1392"/>
    <w:rsid w:val="00DA350A"/>
    <w:rsid w:val="00DA52FC"/>
    <w:rsid w:val="00DA7135"/>
    <w:rsid w:val="00DB0161"/>
    <w:rsid w:val="00DB51D6"/>
    <w:rsid w:val="00DB628D"/>
    <w:rsid w:val="00DC3E08"/>
    <w:rsid w:val="00DC3E84"/>
    <w:rsid w:val="00DC589C"/>
    <w:rsid w:val="00DC64BC"/>
    <w:rsid w:val="00DC6938"/>
    <w:rsid w:val="00DD2ECB"/>
    <w:rsid w:val="00DD359E"/>
    <w:rsid w:val="00DD5B97"/>
    <w:rsid w:val="00DD767D"/>
    <w:rsid w:val="00DD7AC1"/>
    <w:rsid w:val="00DE1189"/>
    <w:rsid w:val="00DE29C4"/>
    <w:rsid w:val="00DE33A2"/>
    <w:rsid w:val="00DE6CFD"/>
    <w:rsid w:val="00DE6ED5"/>
    <w:rsid w:val="00DE73C0"/>
    <w:rsid w:val="00E00BF1"/>
    <w:rsid w:val="00E016E6"/>
    <w:rsid w:val="00E0488D"/>
    <w:rsid w:val="00E050F4"/>
    <w:rsid w:val="00E0582F"/>
    <w:rsid w:val="00E05DC1"/>
    <w:rsid w:val="00E1569E"/>
    <w:rsid w:val="00E161F1"/>
    <w:rsid w:val="00E16329"/>
    <w:rsid w:val="00E1644E"/>
    <w:rsid w:val="00E21263"/>
    <w:rsid w:val="00E218C4"/>
    <w:rsid w:val="00E26D22"/>
    <w:rsid w:val="00E275B8"/>
    <w:rsid w:val="00E33827"/>
    <w:rsid w:val="00E34D6B"/>
    <w:rsid w:val="00E355E1"/>
    <w:rsid w:val="00E40A76"/>
    <w:rsid w:val="00E40ECA"/>
    <w:rsid w:val="00E41275"/>
    <w:rsid w:val="00E4378E"/>
    <w:rsid w:val="00E43AD5"/>
    <w:rsid w:val="00E43FE4"/>
    <w:rsid w:val="00E44168"/>
    <w:rsid w:val="00E4483A"/>
    <w:rsid w:val="00E508F9"/>
    <w:rsid w:val="00E52038"/>
    <w:rsid w:val="00E52C8E"/>
    <w:rsid w:val="00E53551"/>
    <w:rsid w:val="00E53A52"/>
    <w:rsid w:val="00E53C43"/>
    <w:rsid w:val="00E5663D"/>
    <w:rsid w:val="00E56747"/>
    <w:rsid w:val="00E56D7C"/>
    <w:rsid w:val="00E573C9"/>
    <w:rsid w:val="00E600B4"/>
    <w:rsid w:val="00E620D1"/>
    <w:rsid w:val="00E62131"/>
    <w:rsid w:val="00E6320C"/>
    <w:rsid w:val="00E649E7"/>
    <w:rsid w:val="00E67B1B"/>
    <w:rsid w:val="00E67E9D"/>
    <w:rsid w:val="00E7057A"/>
    <w:rsid w:val="00E71A9E"/>
    <w:rsid w:val="00E73EE5"/>
    <w:rsid w:val="00E74779"/>
    <w:rsid w:val="00E76C38"/>
    <w:rsid w:val="00E776D1"/>
    <w:rsid w:val="00E801FE"/>
    <w:rsid w:val="00E82F3A"/>
    <w:rsid w:val="00E839E6"/>
    <w:rsid w:val="00E846A3"/>
    <w:rsid w:val="00E86520"/>
    <w:rsid w:val="00E86CC3"/>
    <w:rsid w:val="00E900BA"/>
    <w:rsid w:val="00E9074A"/>
    <w:rsid w:val="00E93E79"/>
    <w:rsid w:val="00E94482"/>
    <w:rsid w:val="00E945E1"/>
    <w:rsid w:val="00E94AF1"/>
    <w:rsid w:val="00E95171"/>
    <w:rsid w:val="00E9536B"/>
    <w:rsid w:val="00EA08B3"/>
    <w:rsid w:val="00EA0B64"/>
    <w:rsid w:val="00EA0E6F"/>
    <w:rsid w:val="00EA1A8B"/>
    <w:rsid w:val="00EA2BF7"/>
    <w:rsid w:val="00EB04D4"/>
    <w:rsid w:val="00EB17DC"/>
    <w:rsid w:val="00EB1FA2"/>
    <w:rsid w:val="00EB589C"/>
    <w:rsid w:val="00EB735A"/>
    <w:rsid w:val="00EB7474"/>
    <w:rsid w:val="00EC1871"/>
    <w:rsid w:val="00EC4370"/>
    <w:rsid w:val="00EC4492"/>
    <w:rsid w:val="00ED1BEE"/>
    <w:rsid w:val="00ED2480"/>
    <w:rsid w:val="00ED2630"/>
    <w:rsid w:val="00ED332B"/>
    <w:rsid w:val="00ED6275"/>
    <w:rsid w:val="00ED7559"/>
    <w:rsid w:val="00ED7BED"/>
    <w:rsid w:val="00ED7E2F"/>
    <w:rsid w:val="00EE186B"/>
    <w:rsid w:val="00EE2754"/>
    <w:rsid w:val="00EE3FB7"/>
    <w:rsid w:val="00EE429E"/>
    <w:rsid w:val="00EF03AB"/>
    <w:rsid w:val="00EF073D"/>
    <w:rsid w:val="00EF24CB"/>
    <w:rsid w:val="00EF604B"/>
    <w:rsid w:val="00EF61F2"/>
    <w:rsid w:val="00EF7D48"/>
    <w:rsid w:val="00F00CC1"/>
    <w:rsid w:val="00F01ECC"/>
    <w:rsid w:val="00F02B85"/>
    <w:rsid w:val="00F02C25"/>
    <w:rsid w:val="00F05149"/>
    <w:rsid w:val="00F06A01"/>
    <w:rsid w:val="00F07414"/>
    <w:rsid w:val="00F07788"/>
    <w:rsid w:val="00F10427"/>
    <w:rsid w:val="00F1503F"/>
    <w:rsid w:val="00F23EC7"/>
    <w:rsid w:val="00F25AC4"/>
    <w:rsid w:val="00F26849"/>
    <w:rsid w:val="00F2743F"/>
    <w:rsid w:val="00F27579"/>
    <w:rsid w:val="00F279AF"/>
    <w:rsid w:val="00F32709"/>
    <w:rsid w:val="00F34130"/>
    <w:rsid w:val="00F35C8D"/>
    <w:rsid w:val="00F36274"/>
    <w:rsid w:val="00F3657A"/>
    <w:rsid w:val="00F36CDB"/>
    <w:rsid w:val="00F40C08"/>
    <w:rsid w:val="00F439AE"/>
    <w:rsid w:val="00F47CFD"/>
    <w:rsid w:val="00F5058F"/>
    <w:rsid w:val="00F50A18"/>
    <w:rsid w:val="00F51B41"/>
    <w:rsid w:val="00F53F93"/>
    <w:rsid w:val="00F573A9"/>
    <w:rsid w:val="00F616EC"/>
    <w:rsid w:val="00F61A39"/>
    <w:rsid w:val="00F643CC"/>
    <w:rsid w:val="00F65F0C"/>
    <w:rsid w:val="00F67F0C"/>
    <w:rsid w:val="00F71A2B"/>
    <w:rsid w:val="00F73F61"/>
    <w:rsid w:val="00F75A36"/>
    <w:rsid w:val="00F75F64"/>
    <w:rsid w:val="00F77243"/>
    <w:rsid w:val="00F7764A"/>
    <w:rsid w:val="00F77E99"/>
    <w:rsid w:val="00F81CB0"/>
    <w:rsid w:val="00F81FC5"/>
    <w:rsid w:val="00F836D4"/>
    <w:rsid w:val="00F861F4"/>
    <w:rsid w:val="00F86253"/>
    <w:rsid w:val="00F87B0F"/>
    <w:rsid w:val="00F91CE5"/>
    <w:rsid w:val="00F93F16"/>
    <w:rsid w:val="00F94D76"/>
    <w:rsid w:val="00F95574"/>
    <w:rsid w:val="00F974A9"/>
    <w:rsid w:val="00F97897"/>
    <w:rsid w:val="00F97AD2"/>
    <w:rsid w:val="00FA12E2"/>
    <w:rsid w:val="00FA173C"/>
    <w:rsid w:val="00FA4360"/>
    <w:rsid w:val="00FA56E3"/>
    <w:rsid w:val="00FA7351"/>
    <w:rsid w:val="00FA7754"/>
    <w:rsid w:val="00FB0DAF"/>
    <w:rsid w:val="00FB11AD"/>
    <w:rsid w:val="00FB1B16"/>
    <w:rsid w:val="00FB3EC9"/>
    <w:rsid w:val="00FC657C"/>
    <w:rsid w:val="00FC7A8E"/>
    <w:rsid w:val="00FD2733"/>
    <w:rsid w:val="00FD464C"/>
    <w:rsid w:val="00FD4E12"/>
    <w:rsid w:val="00FD5684"/>
    <w:rsid w:val="00FD7159"/>
    <w:rsid w:val="00FD79A7"/>
    <w:rsid w:val="00FE0550"/>
    <w:rsid w:val="00FE0B21"/>
    <w:rsid w:val="00FE1D35"/>
    <w:rsid w:val="00FE2FA5"/>
    <w:rsid w:val="00FE745F"/>
    <w:rsid w:val="00FF1057"/>
    <w:rsid w:val="00FF12FC"/>
    <w:rsid w:val="00FF3205"/>
    <w:rsid w:val="00FF3D85"/>
    <w:rsid w:val="00FF5C52"/>
    <w:rsid w:val="1FD3E793"/>
    <w:rsid w:val="207E2B47"/>
    <w:rsid w:val="327575B9"/>
    <w:rsid w:val="3356FBCE"/>
    <w:rsid w:val="5284E4A1"/>
    <w:rsid w:val="55E085FC"/>
    <w:rsid w:val="5BD2BFF5"/>
    <w:rsid w:val="65213A2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BD103"/>
  <w15:chartTrackingRefBased/>
  <w15:docId w15:val="{94216938-DD5C-474C-83DD-3D564CA87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23"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1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2E6673"/>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PR2BodyText">
    <w:name w:val="STPR2_Body Text"/>
    <w:basedOn w:val="Normal"/>
    <w:link w:val="STPR2BodyTextChar"/>
    <w:qFormat/>
    <w:rsid w:val="009475F2"/>
    <w:pPr>
      <w:widowControl w:val="0"/>
      <w:suppressAutoHyphens/>
      <w:autoSpaceDE w:val="0"/>
      <w:autoSpaceDN w:val="0"/>
      <w:adjustRightInd w:val="0"/>
      <w:spacing w:line="240" w:lineRule="auto"/>
      <w:textAlignment w:val="center"/>
    </w:pPr>
    <w:rPr>
      <w:rFonts w:ascii="Arial" w:hAnsi="Arial" w:cs="Arial"/>
      <w:color w:val="000000"/>
      <w:sz w:val="24"/>
    </w:rPr>
  </w:style>
  <w:style w:type="paragraph" w:customStyle="1" w:styleId="STPR2Heading1">
    <w:name w:val="STPR2_Heading 1"/>
    <w:basedOn w:val="Normal"/>
    <w:uiPriority w:val="4"/>
    <w:qFormat/>
    <w:rsid w:val="009475F2"/>
    <w:pPr>
      <w:widowControl w:val="0"/>
      <w:numPr>
        <w:numId w:val="4"/>
      </w:numPr>
      <w:suppressAutoHyphens/>
      <w:autoSpaceDE w:val="0"/>
      <w:autoSpaceDN w:val="0"/>
      <w:adjustRightInd w:val="0"/>
      <w:spacing w:after="240" w:line="240" w:lineRule="auto"/>
      <w:ind w:left="357" w:hanging="357"/>
      <w:textAlignment w:val="center"/>
      <w:outlineLvl w:val="0"/>
    </w:pPr>
    <w:rPr>
      <w:rFonts w:ascii="Arial" w:hAnsi="Arial" w:cs="Arial"/>
      <w:b/>
      <w:bCs/>
      <w:color w:val="F38B33"/>
      <w:sz w:val="36"/>
      <w:szCs w:val="36"/>
      <w:lang w:val="en-US"/>
    </w:rPr>
  </w:style>
  <w:style w:type="paragraph" w:customStyle="1" w:styleId="STPR2Heading2">
    <w:name w:val="STPR2_Heading 2"/>
    <w:basedOn w:val="STPR2Heading1"/>
    <w:link w:val="STPR2Heading2Char"/>
    <w:uiPriority w:val="5"/>
    <w:qFormat/>
    <w:rsid w:val="009475F2"/>
    <w:pPr>
      <w:numPr>
        <w:ilvl w:val="1"/>
      </w:numPr>
      <w:spacing w:after="160"/>
      <w:outlineLvl w:val="1"/>
    </w:pPr>
    <w:rPr>
      <w:color w:val="626266"/>
      <w:sz w:val="28"/>
      <w:szCs w:val="28"/>
    </w:rPr>
  </w:style>
  <w:style w:type="paragraph" w:customStyle="1" w:styleId="STPR2Heading3">
    <w:name w:val="STPR2_Heading 3"/>
    <w:basedOn w:val="STPR2BodyText"/>
    <w:uiPriority w:val="6"/>
    <w:qFormat/>
    <w:rsid w:val="00316AA8"/>
    <w:pPr>
      <w:shd w:val="clear" w:color="auto" w:fill="8CC540"/>
      <w:outlineLvl w:val="2"/>
    </w:pPr>
    <w:rPr>
      <w:b/>
      <w:bCs/>
      <w:color w:val="auto"/>
    </w:rPr>
  </w:style>
  <w:style w:type="paragraph" w:customStyle="1" w:styleId="STPR2BulletsLevel1">
    <w:name w:val="STPR2_Bullets Level 1"/>
    <w:basedOn w:val="STPR2BodyText"/>
    <w:uiPriority w:val="7"/>
    <w:qFormat/>
    <w:rsid w:val="009475F2"/>
    <w:pPr>
      <w:numPr>
        <w:numId w:val="1"/>
      </w:numPr>
      <w:contextualSpacing/>
    </w:pPr>
  </w:style>
  <w:style w:type="paragraph" w:customStyle="1" w:styleId="STPR2TableBody">
    <w:name w:val="STPR2_Table Body"/>
    <w:basedOn w:val="STPR2BodyText"/>
    <w:uiPriority w:val="11"/>
    <w:rsid w:val="009475F2"/>
    <w:pPr>
      <w:spacing w:before="80" w:after="80"/>
    </w:pPr>
    <w:rPr>
      <w:szCs w:val="18"/>
    </w:rPr>
  </w:style>
  <w:style w:type="paragraph" w:customStyle="1" w:styleId="STPR2TableHeading">
    <w:name w:val="STPR2_Table Heading"/>
    <w:basedOn w:val="STPR2TableBody"/>
    <w:uiPriority w:val="12"/>
    <w:rsid w:val="009475F2"/>
    <w:rPr>
      <w:rFonts w:ascii="Wingdings" w:hAnsi="Wingdings"/>
      <w:b/>
      <w:bCs/>
      <w:caps/>
      <w:color w:val="FFFFFF" w:themeColor="background1"/>
    </w:rPr>
  </w:style>
  <w:style w:type="paragraph" w:customStyle="1" w:styleId="STPR2Title2">
    <w:name w:val="STPR2_Title 2"/>
    <w:basedOn w:val="Normal"/>
    <w:uiPriority w:val="22"/>
    <w:qFormat/>
    <w:rsid w:val="009475F2"/>
    <w:pPr>
      <w:widowControl w:val="0"/>
      <w:suppressAutoHyphens/>
      <w:autoSpaceDE w:val="0"/>
      <w:autoSpaceDN w:val="0"/>
      <w:adjustRightInd w:val="0"/>
      <w:spacing w:after="360" w:line="240" w:lineRule="auto"/>
      <w:jc w:val="center"/>
      <w:textAlignment w:val="center"/>
    </w:pPr>
    <w:rPr>
      <w:rFonts w:ascii="Arial" w:hAnsi="Arial" w:cs="Arial"/>
      <w:b/>
      <w:bCs/>
      <w:color w:val="626266"/>
      <w:sz w:val="36"/>
      <w:szCs w:val="36"/>
      <w:lang w:val="en-US"/>
    </w:rPr>
  </w:style>
  <w:style w:type="paragraph" w:styleId="NormalWeb">
    <w:name w:val="Normal (Web)"/>
    <w:basedOn w:val="Normal"/>
    <w:uiPriority w:val="99"/>
    <w:unhideWhenUsed/>
    <w:rsid w:val="009475F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475F2"/>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75F2"/>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9475F2"/>
    <w:rPr>
      <w:rFonts w:ascii="Arial" w:eastAsiaTheme="minorEastAsia" w:hAnsi="Arial" w:cs="Arial"/>
      <w:b/>
      <w:color w:val="626266"/>
      <w:sz w:val="18"/>
      <w:szCs w:val="18"/>
      <w:lang w:eastAsia="en-GB"/>
    </w:rPr>
  </w:style>
  <w:style w:type="paragraph" w:styleId="Footer">
    <w:name w:val="footer"/>
    <w:basedOn w:val="Normal"/>
    <w:link w:val="FooterChar"/>
    <w:uiPriority w:val="99"/>
    <w:unhideWhenUsed/>
    <w:rsid w:val="009475F2"/>
    <w:pPr>
      <w:tabs>
        <w:tab w:val="center" w:pos="4513"/>
        <w:tab w:val="right" w:pos="9026"/>
      </w:tabs>
      <w:spacing w:after="0" w:line="240" w:lineRule="auto"/>
    </w:pPr>
    <w:rPr>
      <w:rFonts w:ascii="Arial" w:hAnsi="Arial" w:cs="Arial"/>
      <w:color w:val="626266"/>
      <w:sz w:val="18"/>
      <w:szCs w:val="18"/>
    </w:rPr>
  </w:style>
  <w:style w:type="character" w:customStyle="1" w:styleId="FooterChar">
    <w:name w:val="Footer Char"/>
    <w:basedOn w:val="DefaultParagraphFont"/>
    <w:link w:val="Footer"/>
    <w:uiPriority w:val="99"/>
    <w:rsid w:val="009475F2"/>
    <w:rPr>
      <w:rFonts w:ascii="Arial" w:eastAsiaTheme="minorEastAsia" w:hAnsi="Arial" w:cs="Arial"/>
      <w:color w:val="626266"/>
      <w:sz w:val="18"/>
      <w:szCs w:val="18"/>
      <w:lang w:eastAsia="en-GB"/>
    </w:rPr>
  </w:style>
  <w:style w:type="character" w:styleId="Hyperlink">
    <w:name w:val="Hyperlink"/>
    <w:basedOn w:val="DefaultParagraphFont"/>
    <w:uiPriority w:val="99"/>
    <w:unhideWhenUsed/>
    <w:rsid w:val="009475F2"/>
    <w:rPr>
      <w:color w:val="0563C1" w:themeColor="hyperlink"/>
      <w:u w:val="single"/>
    </w:rPr>
  </w:style>
  <w:style w:type="paragraph" w:customStyle="1" w:styleId="STPR2Title3">
    <w:name w:val="STPR2_Title 3"/>
    <w:basedOn w:val="Normal"/>
    <w:uiPriority w:val="23"/>
    <w:qFormat/>
    <w:rsid w:val="009475F2"/>
    <w:pPr>
      <w:widowControl w:val="0"/>
      <w:suppressAutoHyphens/>
      <w:autoSpaceDE w:val="0"/>
      <w:autoSpaceDN w:val="0"/>
      <w:adjustRightInd w:val="0"/>
      <w:spacing w:after="0" w:line="240" w:lineRule="auto"/>
      <w:jc w:val="center"/>
      <w:textAlignment w:val="center"/>
    </w:pPr>
    <w:rPr>
      <w:rFonts w:ascii="Arial" w:hAnsi="Arial" w:cs="Arial"/>
      <w:b/>
      <w:bCs/>
      <w:color w:val="626266"/>
      <w:sz w:val="28"/>
      <w:szCs w:val="28"/>
      <w:lang w:val="en-US"/>
    </w:rPr>
  </w:style>
  <w:style w:type="paragraph" w:styleId="ListParagraph">
    <w:name w:val="List Paragraph"/>
    <w:basedOn w:val="Normal"/>
    <w:uiPriority w:val="34"/>
    <w:qFormat/>
    <w:rsid w:val="009475F2"/>
    <w:pPr>
      <w:spacing w:after="200" w:line="276" w:lineRule="auto"/>
      <w:ind w:left="720"/>
      <w:contextualSpacing/>
    </w:pPr>
    <w:rPr>
      <w:rFonts w:eastAsiaTheme="minorHAnsi"/>
      <w:lang w:eastAsia="en-US"/>
    </w:rPr>
  </w:style>
  <w:style w:type="character" w:styleId="CommentReference">
    <w:name w:val="annotation reference"/>
    <w:basedOn w:val="DefaultParagraphFont"/>
    <w:uiPriority w:val="99"/>
    <w:unhideWhenUsed/>
    <w:rsid w:val="009475F2"/>
    <w:rPr>
      <w:sz w:val="16"/>
      <w:szCs w:val="16"/>
    </w:rPr>
  </w:style>
  <w:style w:type="paragraph" w:styleId="CommentText">
    <w:name w:val="annotation text"/>
    <w:basedOn w:val="Normal"/>
    <w:link w:val="CommentTextChar"/>
    <w:uiPriority w:val="99"/>
    <w:unhideWhenUsed/>
    <w:rsid w:val="009475F2"/>
    <w:pPr>
      <w:spacing w:line="240" w:lineRule="auto"/>
    </w:pPr>
    <w:rPr>
      <w:sz w:val="20"/>
      <w:szCs w:val="20"/>
    </w:rPr>
  </w:style>
  <w:style w:type="character" w:customStyle="1" w:styleId="CommentTextChar">
    <w:name w:val="Comment Text Char"/>
    <w:basedOn w:val="DefaultParagraphFont"/>
    <w:link w:val="CommentText"/>
    <w:uiPriority w:val="99"/>
    <w:rsid w:val="009475F2"/>
    <w:rPr>
      <w:rFonts w:eastAsiaTheme="minorEastAsia"/>
      <w:sz w:val="20"/>
      <w:szCs w:val="20"/>
      <w:lang w:eastAsia="en-GB"/>
    </w:rPr>
  </w:style>
  <w:style w:type="paragraph" w:styleId="ListBullet">
    <w:name w:val="List Bullet"/>
    <w:basedOn w:val="Normal"/>
    <w:uiPriority w:val="99"/>
    <w:qFormat/>
    <w:rsid w:val="009475F2"/>
    <w:pPr>
      <w:numPr>
        <w:numId w:val="3"/>
      </w:numPr>
      <w:spacing w:after="120" w:line="240" w:lineRule="atLeast"/>
    </w:pPr>
    <w:rPr>
      <w:rFonts w:eastAsiaTheme="minorHAnsi"/>
      <w:kern w:val="18"/>
      <w:sz w:val="18"/>
      <w:szCs w:val="18"/>
      <w:lang w:eastAsia="en-US"/>
    </w:rPr>
  </w:style>
  <w:style w:type="paragraph" w:styleId="ListBullet2">
    <w:name w:val="List Bullet 2"/>
    <w:basedOn w:val="Normal"/>
    <w:uiPriority w:val="9"/>
    <w:qFormat/>
    <w:rsid w:val="009475F2"/>
    <w:pPr>
      <w:numPr>
        <w:ilvl w:val="1"/>
        <w:numId w:val="3"/>
      </w:numPr>
      <w:spacing w:after="120" w:line="240" w:lineRule="atLeast"/>
    </w:pPr>
    <w:rPr>
      <w:rFonts w:eastAsiaTheme="minorHAnsi"/>
      <w:kern w:val="18"/>
      <w:sz w:val="18"/>
      <w:szCs w:val="18"/>
      <w:lang w:eastAsia="en-US"/>
    </w:rPr>
  </w:style>
  <w:style w:type="paragraph" w:styleId="ListBullet3">
    <w:name w:val="List Bullet 3"/>
    <w:basedOn w:val="Normal"/>
    <w:uiPriority w:val="10"/>
    <w:qFormat/>
    <w:rsid w:val="009475F2"/>
    <w:pPr>
      <w:numPr>
        <w:ilvl w:val="2"/>
        <w:numId w:val="3"/>
      </w:numPr>
      <w:spacing w:after="120" w:line="240" w:lineRule="atLeast"/>
    </w:pPr>
    <w:rPr>
      <w:rFonts w:eastAsiaTheme="minorHAnsi"/>
      <w:kern w:val="18"/>
      <w:sz w:val="18"/>
      <w:szCs w:val="18"/>
      <w:lang w:eastAsia="en-US"/>
    </w:rPr>
  </w:style>
  <w:style w:type="paragraph" w:styleId="EndnoteText">
    <w:name w:val="endnote text"/>
    <w:basedOn w:val="Normal"/>
    <w:link w:val="EndnoteTextChar"/>
    <w:uiPriority w:val="99"/>
    <w:unhideWhenUsed/>
    <w:rsid w:val="009475F2"/>
    <w:pPr>
      <w:spacing w:after="0" w:line="240" w:lineRule="auto"/>
    </w:pPr>
    <w:rPr>
      <w:sz w:val="20"/>
      <w:szCs w:val="20"/>
    </w:rPr>
  </w:style>
  <w:style w:type="character" w:customStyle="1" w:styleId="EndnoteTextChar">
    <w:name w:val="Endnote Text Char"/>
    <w:basedOn w:val="DefaultParagraphFont"/>
    <w:link w:val="EndnoteText"/>
    <w:uiPriority w:val="99"/>
    <w:rsid w:val="009475F2"/>
    <w:rPr>
      <w:rFonts w:eastAsiaTheme="minorEastAsia"/>
      <w:sz w:val="20"/>
      <w:szCs w:val="20"/>
      <w:lang w:eastAsia="en-GB"/>
    </w:rPr>
  </w:style>
  <w:style w:type="character" w:styleId="EndnoteReference">
    <w:name w:val="endnote reference"/>
    <w:basedOn w:val="DefaultParagraphFont"/>
    <w:uiPriority w:val="99"/>
    <w:unhideWhenUsed/>
    <w:rsid w:val="009475F2"/>
    <w:rPr>
      <w:vertAlign w:val="superscript"/>
    </w:rPr>
  </w:style>
  <w:style w:type="character" w:customStyle="1" w:styleId="STPR2Heading2Char">
    <w:name w:val="STPR2_Heading 2 Char"/>
    <w:basedOn w:val="DefaultParagraphFont"/>
    <w:link w:val="STPR2Heading2"/>
    <w:uiPriority w:val="5"/>
    <w:rsid w:val="009475F2"/>
    <w:rPr>
      <w:rFonts w:ascii="Arial" w:eastAsiaTheme="minorEastAsia" w:hAnsi="Arial" w:cs="Arial"/>
      <w:b/>
      <w:bCs/>
      <w:color w:val="626266"/>
      <w:sz w:val="28"/>
      <w:szCs w:val="28"/>
      <w:lang w:val="en-US" w:eastAsia="en-GB"/>
    </w:rPr>
  </w:style>
  <w:style w:type="paragraph" w:styleId="CommentSubject">
    <w:name w:val="annotation subject"/>
    <w:basedOn w:val="CommentText"/>
    <w:next w:val="CommentText"/>
    <w:link w:val="CommentSubjectChar"/>
    <w:uiPriority w:val="99"/>
    <w:semiHidden/>
    <w:unhideWhenUsed/>
    <w:rsid w:val="00882802"/>
    <w:rPr>
      <w:b/>
      <w:bCs/>
    </w:rPr>
  </w:style>
  <w:style w:type="character" w:customStyle="1" w:styleId="CommentSubjectChar">
    <w:name w:val="Comment Subject Char"/>
    <w:basedOn w:val="CommentTextChar"/>
    <w:link w:val="CommentSubject"/>
    <w:uiPriority w:val="99"/>
    <w:semiHidden/>
    <w:rsid w:val="00882802"/>
    <w:rPr>
      <w:rFonts w:eastAsiaTheme="minorEastAsia"/>
      <w:b/>
      <w:bCs/>
      <w:sz w:val="20"/>
      <w:szCs w:val="20"/>
      <w:lang w:eastAsia="en-GB"/>
    </w:rPr>
  </w:style>
  <w:style w:type="paragraph" w:styleId="Revision">
    <w:name w:val="Revision"/>
    <w:hidden/>
    <w:uiPriority w:val="99"/>
    <w:semiHidden/>
    <w:rsid w:val="00A4692F"/>
    <w:pPr>
      <w:spacing w:after="0" w:line="240" w:lineRule="auto"/>
    </w:pPr>
    <w:rPr>
      <w:rFonts w:eastAsiaTheme="minorEastAsia"/>
      <w:lang w:eastAsia="en-GB"/>
    </w:rPr>
  </w:style>
  <w:style w:type="paragraph" w:styleId="BodyText">
    <w:name w:val="Body Text"/>
    <w:basedOn w:val="Normal"/>
    <w:link w:val="BodyTextChar"/>
    <w:uiPriority w:val="99"/>
    <w:unhideWhenUsed/>
    <w:rsid w:val="00D46ABA"/>
    <w:pPr>
      <w:spacing w:after="120"/>
    </w:pPr>
    <w:rPr>
      <w:rFonts w:eastAsiaTheme="minorHAnsi"/>
      <w:lang w:eastAsia="en-US"/>
    </w:rPr>
  </w:style>
  <w:style w:type="character" w:customStyle="1" w:styleId="BodyTextChar">
    <w:name w:val="Body Text Char"/>
    <w:basedOn w:val="DefaultParagraphFont"/>
    <w:link w:val="BodyText"/>
    <w:uiPriority w:val="99"/>
    <w:rsid w:val="00D46ABA"/>
  </w:style>
  <w:style w:type="paragraph" w:styleId="FootnoteText">
    <w:name w:val="footnote text"/>
    <w:basedOn w:val="Normal"/>
    <w:link w:val="FootnoteTextChar"/>
    <w:uiPriority w:val="99"/>
    <w:unhideWhenUsed/>
    <w:rsid w:val="00ED2480"/>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rsid w:val="00ED2480"/>
    <w:rPr>
      <w:sz w:val="20"/>
      <w:szCs w:val="20"/>
    </w:rPr>
  </w:style>
  <w:style w:type="character" w:customStyle="1" w:styleId="UnresolvedMention1">
    <w:name w:val="Unresolved Mention1"/>
    <w:basedOn w:val="DefaultParagraphFont"/>
    <w:uiPriority w:val="99"/>
    <w:semiHidden/>
    <w:unhideWhenUsed/>
    <w:rsid w:val="00DA7135"/>
    <w:rPr>
      <w:color w:val="605E5C"/>
      <w:shd w:val="clear" w:color="auto" w:fill="E1DFDD"/>
    </w:rPr>
  </w:style>
  <w:style w:type="character" w:customStyle="1" w:styleId="normaltextrun">
    <w:name w:val="normaltextrun"/>
    <w:basedOn w:val="DefaultParagraphFont"/>
    <w:rsid w:val="00B149C6"/>
  </w:style>
  <w:style w:type="character" w:customStyle="1" w:styleId="eop">
    <w:name w:val="eop"/>
    <w:basedOn w:val="DefaultParagraphFont"/>
    <w:rsid w:val="00B149C6"/>
  </w:style>
  <w:style w:type="character" w:customStyle="1" w:styleId="superscript">
    <w:name w:val="superscript"/>
    <w:basedOn w:val="DefaultParagraphFont"/>
    <w:rsid w:val="002B7934"/>
  </w:style>
  <w:style w:type="paragraph" w:customStyle="1" w:styleId="paragraph">
    <w:name w:val="paragraph"/>
    <w:basedOn w:val="Normal"/>
    <w:rsid w:val="002B79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tion1">
    <w:name w:val="Mention1"/>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F643CC"/>
    <w:rPr>
      <w:color w:val="954F72" w:themeColor="followedHyperlink"/>
      <w:u w:val="single"/>
    </w:rPr>
  </w:style>
  <w:style w:type="paragraph" w:styleId="BalloonText">
    <w:name w:val="Balloon Text"/>
    <w:basedOn w:val="Normal"/>
    <w:link w:val="BalloonTextChar"/>
    <w:uiPriority w:val="99"/>
    <w:semiHidden/>
    <w:unhideWhenUsed/>
    <w:rsid w:val="00493F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F4A"/>
    <w:rPr>
      <w:rFonts w:ascii="Segoe UI" w:eastAsiaTheme="minorEastAsia" w:hAnsi="Segoe UI" w:cs="Segoe UI"/>
      <w:sz w:val="18"/>
      <w:szCs w:val="18"/>
      <w:lang w:eastAsia="en-GB"/>
    </w:rPr>
  </w:style>
  <w:style w:type="character" w:styleId="UnresolvedMention">
    <w:name w:val="Unresolved Mention"/>
    <w:basedOn w:val="DefaultParagraphFont"/>
    <w:uiPriority w:val="99"/>
    <w:unhideWhenUsed/>
    <w:rsid w:val="0093254D"/>
    <w:rPr>
      <w:color w:val="605E5C"/>
      <w:shd w:val="clear" w:color="auto" w:fill="E1DFDD"/>
    </w:rPr>
  </w:style>
  <w:style w:type="character" w:styleId="Mention">
    <w:name w:val="Mention"/>
    <w:basedOn w:val="DefaultParagraphFont"/>
    <w:uiPriority w:val="99"/>
    <w:unhideWhenUsed/>
    <w:rsid w:val="0093254D"/>
    <w:rPr>
      <w:color w:val="2B579A"/>
      <w:shd w:val="clear" w:color="auto" w:fill="E1DFDD"/>
    </w:rPr>
  </w:style>
  <w:style w:type="character" w:customStyle="1" w:styleId="STPR2BodyTextChar">
    <w:name w:val="STPR2_Body Text Char"/>
    <w:basedOn w:val="DefaultParagraphFont"/>
    <w:link w:val="STPR2BodyText"/>
    <w:rsid w:val="00411259"/>
    <w:rPr>
      <w:rFonts w:ascii="Arial" w:eastAsiaTheme="minorEastAsia" w:hAnsi="Arial" w:cs="Arial"/>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2867">
      <w:bodyDiv w:val="1"/>
      <w:marLeft w:val="0"/>
      <w:marRight w:val="0"/>
      <w:marTop w:val="0"/>
      <w:marBottom w:val="0"/>
      <w:divBdr>
        <w:top w:val="none" w:sz="0" w:space="0" w:color="auto"/>
        <w:left w:val="none" w:sz="0" w:space="0" w:color="auto"/>
        <w:bottom w:val="none" w:sz="0" w:space="0" w:color="auto"/>
        <w:right w:val="none" w:sz="0" w:space="0" w:color="auto"/>
      </w:divBdr>
      <w:divsChild>
        <w:div w:id="359474712">
          <w:marLeft w:val="0"/>
          <w:marRight w:val="0"/>
          <w:marTop w:val="0"/>
          <w:marBottom w:val="0"/>
          <w:divBdr>
            <w:top w:val="none" w:sz="0" w:space="0" w:color="auto"/>
            <w:left w:val="none" w:sz="0" w:space="0" w:color="auto"/>
            <w:bottom w:val="none" w:sz="0" w:space="0" w:color="auto"/>
            <w:right w:val="none" w:sz="0" w:space="0" w:color="auto"/>
          </w:divBdr>
        </w:div>
        <w:div w:id="2053335311">
          <w:marLeft w:val="0"/>
          <w:marRight w:val="0"/>
          <w:marTop w:val="0"/>
          <w:marBottom w:val="0"/>
          <w:divBdr>
            <w:top w:val="none" w:sz="0" w:space="0" w:color="auto"/>
            <w:left w:val="none" w:sz="0" w:space="0" w:color="auto"/>
            <w:bottom w:val="none" w:sz="0" w:space="0" w:color="auto"/>
            <w:right w:val="none" w:sz="0" w:space="0" w:color="auto"/>
          </w:divBdr>
        </w:div>
      </w:divsChild>
    </w:div>
    <w:div w:id="178741047">
      <w:bodyDiv w:val="1"/>
      <w:marLeft w:val="0"/>
      <w:marRight w:val="0"/>
      <w:marTop w:val="0"/>
      <w:marBottom w:val="0"/>
      <w:divBdr>
        <w:top w:val="none" w:sz="0" w:space="0" w:color="auto"/>
        <w:left w:val="none" w:sz="0" w:space="0" w:color="auto"/>
        <w:bottom w:val="none" w:sz="0" w:space="0" w:color="auto"/>
        <w:right w:val="none" w:sz="0" w:space="0" w:color="auto"/>
      </w:divBdr>
    </w:div>
    <w:div w:id="267660112">
      <w:bodyDiv w:val="1"/>
      <w:marLeft w:val="0"/>
      <w:marRight w:val="0"/>
      <w:marTop w:val="0"/>
      <w:marBottom w:val="0"/>
      <w:divBdr>
        <w:top w:val="none" w:sz="0" w:space="0" w:color="auto"/>
        <w:left w:val="none" w:sz="0" w:space="0" w:color="auto"/>
        <w:bottom w:val="none" w:sz="0" w:space="0" w:color="auto"/>
        <w:right w:val="none" w:sz="0" w:space="0" w:color="auto"/>
      </w:divBdr>
    </w:div>
    <w:div w:id="271326382">
      <w:bodyDiv w:val="1"/>
      <w:marLeft w:val="0"/>
      <w:marRight w:val="0"/>
      <w:marTop w:val="0"/>
      <w:marBottom w:val="0"/>
      <w:divBdr>
        <w:top w:val="none" w:sz="0" w:space="0" w:color="auto"/>
        <w:left w:val="none" w:sz="0" w:space="0" w:color="auto"/>
        <w:bottom w:val="none" w:sz="0" w:space="0" w:color="auto"/>
        <w:right w:val="none" w:sz="0" w:space="0" w:color="auto"/>
      </w:divBdr>
    </w:div>
    <w:div w:id="325480589">
      <w:bodyDiv w:val="1"/>
      <w:marLeft w:val="0"/>
      <w:marRight w:val="0"/>
      <w:marTop w:val="0"/>
      <w:marBottom w:val="0"/>
      <w:divBdr>
        <w:top w:val="none" w:sz="0" w:space="0" w:color="auto"/>
        <w:left w:val="none" w:sz="0" w:space="0" w:color="auto"/>
        <w:bottom w:val="none" w:sz="0" w:space="0" w:color="auto"/>
        <w:right w:val="none" w:sz="0" w:space="0" w:color="auto"/>
      </w:divBdr>
    </w:div>
    <w:div w:id="375281070">
      <w:bodyDiv w:val="1"/>
      <w:marLeft w:val="0"/>
      <w:marRight w:val="0"/>
      <w:marTop w:val="0"/>
      <w:marBottom w:val="0"/>
      <w:divBdr>
        <w:top w:val="none" w:sz="0" w:space="0" w:color="auto"/>
        <w:left w:val="none" w:sz="0" w:space="0" w:color="auto"/>
        <w:bottom w:val="none" w:sz="0" w:space="0" w:color="auto"/>
        <w:right w:val="none" w:sz="0" w:space="0" w:color="auto"/>
      </w:divBdr>
    </w:div>
    <w:div w:id="978148445">
      <w:bodyDiv w:val="1"/>
      <w:marLeft w:val="0"/>
      <w:marRight w:val="0"/>
      <w:marTop w:val="0"/>
      <w:marBottom w:val="0"/>
      <w:divBdr>
        <w:top w:val="none" w:sz="0" w:space="0" w:color="auto"/>
        <w:left w:val="none" w:sz="0" w:space="0" w:color="auto"/>
        <w:bottom w:val="none" w:sz="0" w:space="0" w:color="auto"/>
        <w:right w:val="none" w:sz="0" w:space="0" w:color="auto"/>
      </w:divBdr>
      <w:divsChild>
        <w:div w:id="229391398">
          <w:marLeft w:val="0"/>
          <w:marRight w:val="0"/>
          <w:marTop w:val="0"/>
          <w:marBottom w:val="0"/>
          <w:divBdr>
            <w:top w:val="none" w:sz="0" w:space="0" w:color="auto"/>
            <w:left w:val="none" w:sz="0" w:space="0" w:color="auto"/>
            <w:bottom w:val="none" w:sz="0" w:space="0" w:color="auto"/>
            <w:right w:val="none" w:sz="0" w:space="0" w:color="auto"/>
          </w:divBdr>
        </w:div>
        <w:div w:id="1374577853">
          <w:marLeft w:val="0"/>
          <w:marRight w:val="0"/>
          <w:marTop w:val="0"/>
          <w:marBottom w:val="0"/>
          <w:divBdr>
            <w:top w:val="none" w:sz="0" w:space="0" w:color="auto"/>
            <w:left w:val="none" w:sz="0" w:space="0" w:color="auto"/>
            <w:bottom w:val="none" w:sz="0" w:space="0" w:color="auto"/>
            <w:right w:val="none" w:sz="0" w:space="0" w:color="auto"/>
          </w:divBdr>
        </w:div>
      </w:divsChild>
    </w:div>
    <w:div w:id="1112672924">
      <w:bodyDiv w:val="1"/>
      <w:marLeft w:val="0"/>
      <w:marRight w:val="0"/>
      <w:marTop w:val="0"/>
      <w:marBottom w:val="0"/>
      <w:divBdr>
        <w:top w:val="none" w:sz="0" w:space="0" w:color="auto"/>
        <w:left w:val="none" w:sz="0" w:space="0" w:color="auto"/>
        <w:bottom w:val="none" w:sz="0" w:space="0" w:color="auto"/>
        <w:right w:val="none" w:sz="0" w:space="0" w:color="auto"/>
      </w:divBdr>
    </w:div>
    <w:div w:id="1307780499">
      <w:bodyDiv w:val="1"/>
      <w:marLeft w:val="0"/>
      <w:marRight w:val="0"/>
      <w:marTop w:val="0"/>
      <w:marBottom w:val="0"/>
      <w:divBdr>
        <w:top w:val="none" w:sz="0" w:space="0" w:color="auto"/>
        <w:left w:val="none" w:sz="0" w:space="0" w:color="auto"/>
        <w:bottom w:val="none" w:sz="0" w:space="0" w:color="auto"/>
        <w:right w:val="none" w:sz="0" w:space="0" w:color="auto"/>
      </w:divBdr>
    </w:div>
    <w:div w:id="1440757136">
      <w:bodyDiv w:val="1"/>
      <w:marLeft w:val="0"/>
      <w:marRight w:val="0"/>
      <w:marTop w:val="0"/>
      <w:marBottom w:val="0"/>
      <w:divBdr>
        <w:top w:val="none" w:sz="0" w:space="0" w:color="auto"/>
        <w:left w:val="none" w:sz="0" w:space="0" w:color="auto"/>
        <w:bottom w:val="none" w:sz="0" w:space="0" w:color="auto"/>
        <w:right w:val="none" w:sz="0" w:space="0" w:color="auto"/>
      </w:divBdr>
    </w:div>
    <w:div w:id="1714190308">
      <w:bodyDiv w:val="1"/>
      <w:marLeft w:val="0"/>
      <w:marRight w:val="0"/>
      <w:marTop w:val="0"/>
      <w:marBottom w:val="0"/>
      <w:divBdr>
        <w:top w:val="none" w:sz="0" w:space="0" w:color="auto"/>
        <w:left w:val="none" w:sz="0" w:space="0" w:color="auto"/>
        <w:bottom w:val="none" w:sz="0" w:space="0" w:color="auto"/>
        <w:right w:val="none" w:sz="0" w:space="0" w:color="auto"/>
      </w:divBdr>
    </w:div>
    <w:div w:id="1833568054">
      <w:bodyDiv w:val="1"/>
      <w:marLeft w:val="0"/>
      <w:marRight w:val="0"/>
      <w:marTop w:val="0"/>
      <w:marBottom w:val="0"/>
      <w:divBdr>
        <w:top w:val="none" w:sz="0" w:space="0" w:color="auto"/>
        <w:left w:val="none" w:sz="0" w:space="0" w:color="auto"/>
        <w:bottom w:val="none" w:sz="0" w:space="0" w:color="auto"/>
        <w:right w:val="none" w:sz="0" w:space="0" w:color="auto"/>
      </w:divBdr>
    </w:div>
    <w:div w:id="2003117168">
      <w:bodyDiv w:val="1"/>
      <w:marLeft w:val="0"/>
      <w:marRight w:val="0"/>
      <w:marTop w:val="0"/>
      <w:marBottom w:val="0"/>
      <w:divBdr>
        <w:top w:val="none" w:sz="0" w:space="0" w:color="auto"/>
        <w:left w:val="none" w:sz="0" w:space="0" w:color="auto"/>
        <w:bottom w:val="none" w:sz="0" w:space="0" w:color="auto"/>
        <w:right w:val="none" w:sz="0" w:space="0" w:color="auto"/>
      </w:divBdr>
    </w:div>
    <w:div w:id="206105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ycling.scot/news-and-blog/article/environmental-factors-increasingly-important-to-people-in-scotland-according-to-new-cycling-research" TargetMode="External"/><Relationship Id="rId21" Type="http://schemas.openxmlformats.org/officeDocument/2006/relationships/hyperlink" Target="https://www.transport.gov.scot/active-travel/active-travel-framework/" TargetMode="External"/><Relationship Id="rId42" Type="http://schemas.openxmlformats.org/officeDocument/2006/relationships/image" Target="media/image6.emf"/><Relationship Id="rId47" Type="http://schemas.openxmlformats.org/officeDocument/2006/relationships/hyperlink" Target="https://bmcpublichealth.biomedcentral.com/articles/10.1186/s12889-020-09491-x" TargetMode="External"/><Relationship Id="rId63" Type="http://schemas.openxmlformats.org/officeDocument/2006/relationships/hyperlink" Target="https://www.cycling.scot/what-we-do/campaigns/give-cycle-space" TargetMode="External"/><Relationship Id="rId68" Type="http://schemas.openxmlformats.org/officeDocument/2006/relationships/hyperlink" Target="https://www.transport.gov.scot/media/4809/scsp_-_focus_groups_-_final_report.pdf" TargetMode="External"/><Relationship Id="rId84" Type="http://schemas.openxmlformats.org/officeDocument/2006/relationships/hyperlink" Target="https://bmcpublichealth.biomedcentral.com/articles/10.1186/s12889-020-09491-x" TargetMode="External"/><Relationship Id="rId89" Type="http://schemas.openxmlformats.org/officeDocument/2006/relationships/theme" Target="theme/theme1.xml"/><Relationship Id="rId16" Type="http://schemas.openxmlformats.org/officeDocument/2006/relationships/hyperlink" Target="https://www.transport.gov.scot/publication/scottish-safety-camera-programme-annual-progress-report-201920/" TargetMode="External"/><Relationship Id="rId11" Type="http://schemas.openxmlformats.org/officeDocument/2006/relationships/endnotes" Target="endnotes.xml"/><Relationship Id="rId32" Type="http://schemas.openxmlformats.org/officeDocument/2006/relationships/image" Target="media/image4.png"/><Relationship Id="rId37" Type="http://schemas.openxmlformats.org/officeDocument/2006/relationships/hyperlink" Target="https://ajph.aphapublications.org/doi/full/10.2105/AJPH.93.9.1546" TargetMode="External"/><Relationship Id="rId53" Type="http://schemas.openxmlformats.org/officeDocument/2006/relationships/hyperlink" Target="https://www.glasgow.gov.uk/councillorsandcommittees/viewSelectedDocument.asp?c=P62AFQDN0GNTNTT12U" TargetMode="External"/><Relationship Id="rId58" Type="http://schemas.openxmlformats.org/officeDocument/2006/relationships/hyperlink" Target="https://www.edinburgh.gov.uk/news/article/13522/speeds-continue-to-drop-across-20mph-network" TargetMode="External"/><Relationship Id="rId74" Type="http://schemas.openxmlformats.org/officeDocument/2006/relationships/hyperlink" Target="https://www.cycling.scot/news-and-blog/article/environmental-factors-increasingly-important-to-people-in-scotland-according-to-new-cycling-research" TargetMode="External"/><Relationship Id="rId79" Type="http://schemas.openxmlformats.org/officeDocument/2006/relationships/hyperlink" Target="https://www.cycling.scot/news-and-blog/article/environmental-factors-increasingly-important-to-people-in-scotland-according-to-new-cycling-research" TargetMode="External"/><Relationship Id="rId5" Type="http://schemas.openxmlformats.org/officeDocument/2006/relationships/customXml" Target="../customXml/item5.xml"/><Relationship Id="rId14" Type="http://schemas.openxmlformats.org/officeDocument/2006/relationships/hyperlink" Target="https://www.transport.gov.scot/publication/initial-appraisal-case-for-change-national-stpr2/" TargetMode="External"/><Relationship Id="rId22" Type="http://schemas.openxmlformats.org/officeDocument/2006/relationships/hyperlink" Target="https://www.gov.scot/publications/lets-scotland-walking-national-walking-strategy/" TargetMode="External"/><Relationship Id="rId27" Type="http://schemas.openxmlformats.org/officeDocument/2006/relationships/hyperlink" Target="https://www.glasgow.gov.uk/councillorsandcommittees/viewSelectedDocument.asp?c=P62AFQDN0GNTNTT12U" TargetMode="External"/><Relationship Id="rId30" Type="http://schemas.openxmlformats.org/officeDocument/2006/relationships/hyperlink" Target="https://www.cycling.scot/news-and-blog/article/environmental-factors-increasingly-important-to-people-in-scotland-according-to-new-cycling-research" TargetMode="External"/><Relationship Id="rId35" Type="http://schemas.openxmlformats.org/officeDocument/2006/relationships/hyperlink" Target="https://www.kingsfund.org.uk/projects/improving-publics-health/active-and-safe-travel" TargetMode="External"/><Relationship Id="rId43" Type="http://schemas.openxmlformats.org/officeDocument/2006/relationships/hyperlink" Target="https://www.transport.gov.scot/media/44364/road-safety-review_final-report.pdf" TargetMode="External"/><Relationship Id="rId48" Type="http://schemas.openxmlformats.org/officeDocument/2006/relationships/hyperlink" Target="https://gov.wales/state-evidence-20mph-speed-limits-regards-road-safety-active-travel-and-air-pollution-impacts" TargetMode="External"/><Relationship Id="rId56" Type="http://schemas.openxmlformats.org/officeDocument/2006/relationships/hyperlink" Target="https://www.transport.gov.scot/media/44364/road-safety-review_final-report.pdf" TargetMode="External"/><Relationship Id="rId64" Type="http://schemas.openxmlformats.org/officeDocument/2006/relationships/hyperlink" Target="https://roadsafety.piarc.org/en/strategic-global-perspective-scope-road-safety-problem/socio-economic-costs" TargetMode="External"/><Relationship Id="rId69" Type="http://schemas.openxmlformats.org/officeDocument/2006/relationships/image" Target="media/image9.png"/><Relationship Id="rId77" Type="http://schemas.openxmlformats.org/officeDocument/2006/relationships/hyperlink" Target="https://staging.roadsafety.scot/resources/rits-road-safety-information-tracking-study-wave-21-august-2021/" TargetMode="External"/><Relationship Id="rId8" Type="http://schemas.openxmlformats.org/officeDocument/2006/relationships/settings" Target="settings.xml"/><Relationship Id="rId51" Type="http://schemas.openxmlformats.org/officeDocument/2006/relationships/image" Target="media/image7.png"/><Relationship Id="rId72" Type="http://schemas.openxmlformats.org/officeDocument/2006/relationships/hyperlink" Target="https://www.cycling.scot/news-and-blog/article/environmental-factors-increasingly-important-to-people-in-scotland-according-to-new-cycling-research" TargetMode="External"/><Relationship Id="rId80" Type="http://schemas.openxmlformats.org/officeDocument/2006/relationships/hyperlink" Target="https://www.arup.com/perspectives/publications/research/section/cycling-for-everyone-a-guide-for-inclusive-cycling-in-cities-and-towns" TargetMode="External"/><Relationship Id="rId85" Type="http://schemas.openxmlformats.org/officeDocument/2006/relationships/hyperlink" Target="https://gov.wales/state-evidence-20mph-speed-limits-regards-road-safety-active-travel-and-air-pollution-impact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3.gif"/><Relationship Id="rId33" Type="http://schemas.openxmlformats.org/officeDocument/2006/relationships/hyperlink" Target="https://www.transport.gov.scot/media/44364/road-safety-review_final-report.pdf" TargetMode="External"/><Relationship Id="rId38" Type="http://schemas.openxmlformats.org/officeDocument/2006/relationships/image" Target="media/image5.emf"/><Relationship Id="rId46" Type="http://schemas.openxmlformats.org/officeDocument/2006/relationships/hyperlink" Target="https://www.transport.gov.scot/publication/scottish-safety-camera-programme-handbook/" TargetMode="External"/><Relationship Id="rId59" Type="http://schemas.openxmlformats.org/officeDocument/2006/relationships/hyperlink" Target="https://www.transport.gov.scot/publication/scottish-safety-camera-programme-handbook/" TargetMode="External"/><Relationship Id="rId67" Type="http://schemas.openxmlformats.org/officeDocument/2006/relationships/hyperlink" Target="https://www.transport.gov.scot/media/4809/scsp_-_focus_groups_-_final_report.pdf" TargetMode="External"/><Relationship Id="rId20" Type="http://schemas.openxmlformats.org/officeDocument/2006/relationships/hyperlink" Target="https://www.transport.gov.scot/publication/scottish-safety-camera-programme-handbook/" TargetMode="External"/><Relationship Id="rId41" Type="http://schemas.openxmlformats.org/officeDocument/2006/relationships/hyperlink" Target="https://archive2021.parliament.scot/S5_Rural/Research_evidence_20mph_bILL.pdf" TargetMode="External"/><Relationship Id="rId54" Type="http://schemas.openxmlformats.org/officeDocument/2006/relationships/hyperlink" Target="https://www.gov.uk/government/publications/20-mph-speed-limits-on-roads" TargetMode="External"/><Relationship Id="rId62" Type="http://schemas.openxmlformats.org/officeDocument/2006/relationships/hyperlink" Target="https://www.cycling.scot/what-we-do/campaigns/give-cycle-space" TargetMode="External"/><Relationship Id="rId70" Type="http://schemas.openxmlformats.org/officeDocument/2006/relationships/hyperlink" Target="https://bmcpublichealth.biomedcentral.com/articles/10.1186/s12889-020-09491-x" TargetMode="External"/><Relationship Id="rId75" Type="http://schemas.openxmlformats.org/officeDocument/2006/relationships/hyperlink" Target="https://www.edinburgh.gov.uk/news/article/13522/speeds-continue-to-drop-across-20mph-network" TargetMode="External"/><Relationship Id="rId83" Type="http://schemas.openxmlformats.org/officeDocument/2006/relationships/hyperlink" Target="https://gov.wales/state-evidence-20mph-speed-limits-regards-road-safety-active-travel-and-air-pollution-impacts"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transport.gov.scot/publication/reported-road-casualties-scotland-2019/article-2-contributory-factors/" TargetMode="External"/><Relationship Id="rId23" Type="http://schemas.openxmlformats.org/officeDocument/2006/relationships/hyperlink" Target="https://www.transport.gov.scot/publication/cycling-action-plan-for-scotland-2017-2020/" TargetMode="External"/><Relationship Id="rId28" Type="http://schemas.openxmlformats.org/officeDocument/2006/relationships/hyperlink" Target="https://www.gov.uk/government/publications/20-mph-speed-limits-on-roads" TargetMode="External"/><Relationship Id="rId36" Type="http://schemas.openxmlformats.org/officeDocument/2006/relationships/hyperlink" Target="https://archive2021.parliament.scot/S5_Rural/Research_evidence_20mph_bILL.pdf" TargetMode="External"/><Relationship Id="rId49" Type="http://schemas.openxmlformats.org/officeDocument/2006/relationships/hyperlink" Target="https://www.cycling.scot/what-we-do/campaigns/give-cycle-space" TargetMode="External"/><Relationship Id="rId57" Type="http://schemas.openxmlformats.org/officeDocument/2006/relationships/hyperlink" Target="http://a9road.info/uploads/publications/A9_-_Data_Monitoring_Analysis_Report_-_March_2018.pdf" TargetMode="External"/><Relationship Id="rId10" Type="http://schemas.openxmlformats.org/officeDocument/2006/relationships/footnotes" Target="footnotes.xml"/><Relationship Id="rId31" Type="http://schemas.openxmlformats.org/officeDocument/2006/relationships/hyperlink" Target="https://www.sustrans.org.uk/our-blog/research/all-themes/all/measuring-the-impact-of-the-linking-communities-2013-14-programme/" TargetMode="External"/><Relationship Id="rId44" Type="http://schemas.openxmlformats.org/officeDocument/2006/relationships/hyperlink" Target="http://a9road.info/uploads/publications/A9_-_Data_Monitoring_Analysis_Report_-_March_2018.pdf" TargetMode="External"/><Relationship Id="rId52" Type="http://schemas.openxmlformats.org/officeDocument/2006/relationships/hyperlink" Target="https://www.cycling.scot/news-and-blog/article/environmental-factors-increasingly-important-to-people-in-scotland-according-to-new-cycling-research" TargetMode="External"/><Relationship Id="rId60" Type="http://schemas.openxmlformats.org/officeDocument/2006/relationships/hyperlink" Target="https://bmcpublichealth.biomedcentral.com/articles/10.1186/s12889-020-09491-x" TargetMode="External"/><Relationship Id="rId65" Type="http://schemas.openxmlformats.org/officeDocument/2006/relationships/hyperlink" Target="http://a9road.info/uploads/publications/A9_-_Data_Monitoring_Analysis_Report_-_March_2018.pdf" TargetMode="External"/><Relationship Id="rId73" Type="http://schemas.openxmlformats.org/officeDocument/2006/relationships/hyperlink" Target="https://www.arup.com/perspectives/publications/research/section/cycling-for-everyone-a-guide-for-inclusive-cycling-in-cities-and-towns" TargetMode="External"/><Relationship Id="rId78" Type="http://schemas.openxmlformats.org/officeDocument/2006/relationships/image" Target="media/image10.emf"/><Relationship Id="rId81" Type="http://schemas.openxmlformats.org/officeDocument/2006/relationships/image" Target="media/image11.png"/><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staging.roadsafety.scot/resources/rits-road-safety-information-tracking-study-wave-19-aug-2020/" TargetMode="External"/><Relationship Id="rId18" Type="http://schemas.openxmlformats.org/officeDocument/2006/relationships/hyperlink" Target="https://www.transport.gov.scot/publication/key-reported-road-casualties-scotland-2018/" TargetMode="External"/><Relationship Id="rId39" Type="http://schemas.openxmlformats.org/officeDocument/2006/relationships/hyperlink" Target="http://a9road.info/uploads/publications/A9_-_Data_Monitoring_Analysis_Report_-_March_2018.pdf" TargetMode="External"/><Relationship Id="rId34" Type="http://schemas.openxmlformats.org/officeDocument/2006/relationships/hyperlink" Target="https://www.cycling.scot/news-and-blog/article/environmental-factors-increasingly-important-to-people-in-scotland-according-to-new-cycling-research" TargetMode="External"/><Relationship Id="rId50" Type="http://schemas.openxmlformats.org/officeDocument/2006/relationships/hyperlink" Target="https://www.cycling.scot/what-we-do/campaigns/give-cycle-space" TargetMode="External"/><Relationship Id="rId55" Type="http://schemas.openxmlformats.org/officeDocument/2006/relationships/image" Target="media/image8.png"/><Relationship Id="rId76" Type="http://schemas.openxmlformats.org/officeDocument/2006/relationships/hyperlink" Target="https://www.transport.gov.scot/publication/good-practice-guide-on-20mph-speed-restrictions/" TargetMode="External"/><Relationship Id="rId7" Type="http://schemas.openxmlformats.org/officeDocument/2006/relationships/styles" Target="styles.xml"/><Relationship Id="rId71" Type="http://schemas.openxmlformats.org/officeDocument/2006/relationships/hyperlink" Target="https://gov.wales/state-evidence-20mph-speed-limits-regards-road-safety-active-travel-and-air-pollution-impacts" TargetMode="External"/><Relationship Id="rId2" Type="http://schemas.openxmlformats.org/officeDocument/2006/relationships/customXml" Target="../customXml/item2.xml"/><Relationship Id="rId29" Type="http://schemas.openxmlformats.org/officeDocument/2006/relationships/hyperlink" Target="https://www.cycling.scot/news-and-blog/article/environmental-factors-increasingly-important-to-people-in-scotland-according-to-new-cycling-research" TargetMode="External"/><Relationship Id="rId24" Type="http://schemas.openxmlformats.org/officeDocument/2006/relationships/hyperlink" Target="https://www.gov.scot/publications/place-principle-introduction/" TargetMode="External"/><Relationship Id="rId40" Type="http://schemas.openxmlformats.org/officeDocument/2006/relationships/hyperlink" Target="https://www.transport.gov.scot/publication/scottish-safety-camera-programme-handbook/" TargetMode="External"/><Relationship Id="rId45" Type="http://schemas.openxmlformats.org/officeDocument/2006/relationships/hyperlink" Target="https://www.edinburgh.gov.uk/news/article/13522/speeds-continue-to-drop-across-20mph-network" TargetMode="External"/><Relationship Id="rId66" Type="http://schemas.openxmlformats.org/officeDocument/2006/relationships/hyperlink" Target="http://a9road.info/uploads/publications/A9_-_Data_Monitoring_Analysis_Report_-_March_2018.pdf" TargetMode="External"/><Relationship Id="rId87" Type="http://schemas.openxmlformats.org/officeDocument/2006/relationships/footer" Target="footer1.xml"/><Relationship Id="rId61" Type="http://schemas.openxmlformats.org/officeDocument/2006/relationships/hyperlink" Target="https://gov.wales/state-evidence-20mph-speed-limits-regards-road-safety-active-travel-and-air-pollution-impacts" TargetMode="External"/><Relationship Id="rId82" Type="http://schemas.openxmlformats.org/officeDocument/2006/relationships/hyperlink" Target="https://www.sustrans.org.uk/our-blog/get-active/2019/everyday-walking-and-cycling/cycling-safety-for-children" TargetMode="External"/><Relationship Id="rId19" Type="http://schemas.openxmlformats.org/officeDocument/2006/relationships/hyperlink" Target="https://www.transport.gov.scot/publication/scottish-safety-camera-programme-handboo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etadata xmlns="http://www.objective.com/ecm/document/metadata/53D26341A57B383EE0540010E0463CCA" version="1.0.0">
  <systemFields>
    <field name="Objective-Id">
      <value order="0">A38474559</value>
    </field>
    <field name="Objective-Title">
      <value order="0">AST_Non Tabular_Recommendation 7 Changing Road User Behaviour_TS</value>
    </field>
    <field name="Objective-Description">
      <value order="0"/>
    </field>
    <field name="Objective-CreationStamp">
      <value order="0">2022-06-09T10:22:41Z</value>
    </field>
    <field name="Objective-IsApproved">
      <value order="0">false</value>
    </field>
    <field name="Objective-IsPublished">
      <value order="0">false</value>
    </field>
    <field name="Objective-DatePublished">
      <value order="0"/>
    </field>
    <field name="Objective-ModificationStamp">
      <value order="0">2022-08-01T10:39:30Z</value>
    </field>
    <field name="Objective-Owner">
      <value order="0">Davison, Kirsty K (Z618812)</value>
    </field>
    <field name="Objective-Path">
      <value order="0">Objective Global Folder:SG File Plan:Business and industry:Transport:General:Advice and policy: Transport - general:LATIS - Strategic Transport Planning - Strategic Transport Projects Review (STPR) - Appraisal: 2021-2026</value>
    </field>
    <field name="Objective-Parent">
      <value order="0">LATIS - Strategic Transport Planning - Strategic Transport Projects Review (STPR) - Appraisal: 2021-2026</value>
    </field>
    <field name="Objective-State">
      <value order="0">Being Drafted</value>
    </field>
    <field name="Objective-VersionId">
      <value order="0">vA58866017</value>
    </field>
    <field name="Objective-Version">
      <value order="0">3.3</value>
    </field>
    <field name="Objective-VersionNumber">
      <value order="0">6</value>
    </field>
    <field name="Objective-VersionComment">
      <value order="0"/>
    </field>
    <field name="Objective-FileNumber">
      <value order="0">POL/35625</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4.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4B390D-C3B1-4825-97C5-C859299FDF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A3E569-F2FC-4864-967C-498426AC11E3}">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4.xml><?xml version="1.0" encoding="utf-8"?>
<ds:datastoreItem xmlns:ds="http://schemas.openxmlformats.org/officeDocument/2006/customXml" ds:itemID="{7BAD9964-C887-4B16-9742-1FAAB6FD6AA5}">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customXml/itemProps5.xml><?xml version="1.0" encoding="utf-8"?>
<ds:datastoreItem xmlns:ds="http://schemas.openxmlformats.org/officeDocument/2006/customXml" ds:itemID="{C18E2148-1FE6-44F1-A81B-2D91DB6BB4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20</Pages>
  <Words>7150</Words>
  <Characters>37400</Characters>
  <Application>Microsoft Office Word</Application>
  <DocSecurity>0</DocSecurity>
  <Lines>795</Lines>
  <Paragraphs>285</Paragraphs>
  <ScaleCrop>false</ScaleCrop>
  <Company/>
  <LinksUpToDate>false</LinksUpToDate>
  <CharactersWithSpaces>44265</CharactersWithSpaces>
  <SharedDoc>false</SharedDoc>
  <HLinks>
    <vt:vector size="726" baseType="variant">
      <vt:variant>
        <vt:i4>2097212</vt:i4>
      </vt:variant>
      <vt:variant>
        <vt:i4>201</vt:i4>
      </vt:variant>
      <vt:variant>
        <vt:i4>0</vt:i4>
      </vt:variant>
      <vt:variant>
        <vt:i4>5</vt:i4>
      </vt:variant>
      <vt:variant>
        <vt:lpwstr>https://gov.wales/state-evidence-20mph-speed-limits-regards-road-safety-active-travel-and-air-pollution-impacts</vt:lpwstr>
      </vt:variant>
      <vt:variant>
        <vt:lpwstr/>
      </vt:variant>
      <vt:variant>
        <vt:i4>5242880</vt:i4>
      </vt:variant>
      <vt:variant>
        <vt:i4>198</vt:i4>
      </vt:variant>
      <vt:variant>
        <vt:i4>0</vt:i4>
      </vt:variant>
      <vt:variant>
        <vt:i4>5</vt:i4>
      </vt:variant>
      <vt:variant>
        <vt:lpwstr>https://bmcpublichealth.biomedcentral.com/articles/10.1186/s12889-020-09491-x</vt:lpwstr>
      </vt:variant>
      <vt:variant>
        <vt:lpwstr/>
      </vt:variant>
      <vt:variant>
        <vt:i4>2097212</vt:i4>
      </vt:variant>
      <vt:variant>
        <vt:i4>195</vt:i4>
      </vt:variant>
      <vt:variant>
        <vt:i4>0</vt:i4>
      </vt:variant>
      <vt:variant>
        <vt:i4>5</vt:i4>
      </vt:variant>
      <vt:variant>
        <vt:lpwstr>https://gov.wales/state-evidence-20mph-speed-limits-regards-road-safety-active-travel-and-air-pollution-impacts</vt:lpwstr>
      </vt:variant>
      <vt:variant>
        <vt:lpwstr/>
      </vt:variant>
      <vt:variant>
        <vt:i4>5439488</vt:i4>
      </vt:variant>
      <vt:variant>
        <vt:i4>192</vt:i4>
      </vt:variant>
      <vt:variant>
        <vt:i4>0</vt:i4>
      </vt:variant>
      <vt:variant>
        <vt:i4>5</vt:i4>
      </vt:variant>
      <vt:variant>
        <vt:lpwstr>https://www.sustrans.org.uk/our-blog/get-active/2019/everyday-walking-and-cycling/cycling-safety-for-children</vt:lpwstr>
      </vt:variant>
      <vt:variant>
        <vt:lpwstr/>
      </vt:variant>
      <vt:variant>
        <vt:i4>2228347</vt:i4>
      </vt:variant>
      <vt:variant>
        <vt:i4>189</vt:i4>
      </vt:variant>
      <vt:variant>
        <vt:i4>0</vt:i4>
      </vt:variant>
      <vt:variant>
        <vt:i4>5</vt:i4>
      </vt:variant>
      <vt:variant>
        <vt:lpwstr>https://www.arup.com/perspectives/publications/research/section/cycling-for-everyone-a-guide-for-inclusive-cycling-in-cities-and-towns</vt:lpwstr>
      </vt:variant>
      <vt:variant>
        <vt:lpwstr/>
      </vt:variant>
      <vt:variant>
        <vt:i4>3407929</vt:i4>
      </vt:variant>
      <vt:variant>
        <vt:i4>186</vt:i4>
      </vt:variant>
      <vt:variant>
        <vt:i4>0</vt:i4>
      </vt:variant>
      <vt:variant>
        <vt:i4>5</vt:i4>
      </vt:variant>
      <vt:variant>
        <vt:lpwstr>https://www.cycling.scot/news-and-blog/article/environmental-factors-increasingly-important-to-people-in-scotland-according-to-new-cycling-research</vt:lpwstr>
      </vt:variant>
      <vt:variant>
        <vt:lpwstr/>
      </vt:variant>
      <vt:variant>
        <vt:i4>3604577</vt:i4>
      </vt:variant>
      <vt:variant>
        <vt:i4>183</vt:i4>
      </vt:variant>
      <vt:variant>
        <vt:i4>0</vt:i4>
      </vt:variant>
      <vt:variant>
        <vt:i4>5</vt:i4>
      </vt:variant>
      <vt:variant>
        <vt:lpwstr>https://staging.roadsafety.scot/resources/rits-road-safety-information-tracking-study-wave-21-august-2021/</vt:lpwstr>
      </vt:variant>
      <vt:variant>
        <vt:lpwstr/>
      </vt:variant>
      <vt:variant>
        <vt:i4>6750321</vt:i4>
      </vt:variant>
      <vt:variant>
        <vt:i4>180</vt:i4>
      </vt:variant>
      <vt:variant>
        <vt:i4>0</vt:i4>
      </vt:variant>
      <vt:variant>
        <vt:i4>5</vt:i4>
      </vt:variant>
      <vt:variant>
        <vt:lpwstr>https://www.transport.gov.scot/publication/good-practice-guide-on-20mph-speed-restrictions/</vt:lpwstr>
      </vt:variant>
      <vt:variant>
        <vt:lpwstr/>
      </vt:variant>
      <vt:variant>
        <vt:i4>5308440</vt:i4>
      </vt:variant>
      <vt:variant>
        <vt:i4>177</vt:i4>
      </vt:variant>
      <vt:variant>
        <vt:i4>0</vt:i4>
      </vt:variant>
      <vt:variant>
        <vt:i4>5</vt:i4>
      </vt:variant>
      <vt:variant>
        <vt:lpwstr>https://www.edinburgh.gov.uk/news/article/13522/speeds-continue-to-drop-across-20mph-network</vt:lpwstr>
      </vt:variant>
      <vt:variant>
        <vt:lpwstr/>
      </vt:variant>
      <vt:variant>
        <vt:i4>3407929</vt:i4>
      </vt:variant>
      <vt:variant>
        <vt:i4>171</vt:i4>
      </vt:variant>
      <vt:variant>
        <vt:i4>0</vt:i4>
      </vt:variant>
      <vt:variant>
        <vt:i4>5</vt:i4>
      </vt:variant>
      <vt:variant>
        <vt:lpwstr>https://www.cycling.scot/news-and-blog/article/environmental-factors-increasingly-important-to-people-in-scotland-according-to-new-cycling-research</vt:lpwstr>
      </vt:variant>
      <vt:variant>
        <vt:lpwstr/>
      </vt:variant>
      <vt:variant>
        <vt:i4>2228347</vt:i4>
      </vt:variant>
      <vt:variant>
        <vt:i4>168</vt:i4>
      </vt:variant>
      <vt:variant>
        <vt:i4>0</vt:i4>
      </vt:variant>
      <vt:variant>
        <vt:i4>5</vt:i4>
      </vt:variant>
      <vt:variant>
        <vt:lpwstr>https://www.arup.com/perspectives/publications/research/section/cycling-for-everyone-a-guide-for-inclusive-cycling-in-cities-and-towns</vt:lpwstr>
      </vt:variant>
      <vt:variant>
        <vt:lpwstr/>
      </vt:variant>
      <vt:variant>
        <vt:i4>3407929</vt:i4>
      </vt:variant>
      <vt:variant>
        <vt:i4>165</vt:i4>
      </vt:variant>
      <vt:variant>
        <vt:i4>0</vt:i4>
      </vt:variant>
      <vt:variant>
        <vt:i4>5</vt:i4>
      </vt:variant>
      <vt:variant>
        <vt:lpwstr>https://www.cycling.scot/news-and-blog/article/environmental-factors-increasingly-important-to-people-in-scotland-according-to-new-cycling-research</vt:lpwstr>
      </vt:variant>
      <vt:variant>
        <vt:lpwstr/>
      </vt:variant>
      <vt:variant>
        <vt:i4>2097212</vt:i4>
      </vt:variant>
      <vt:variant>
        <vt:i4>162</vt:i4>
      </vt:variant>
      <vt:variant>
        <vt:i4>0</vt:i4>
      </vt:variant>
      <vt:variant>
        <vt:i4>5</vt:i4>
      </vt:variant>
      <vt:variant>
        <vt:lpwstr>https://gov.wales/state-evidence-20mph-speed-limits-regards-road-safety-active-travel-and-air-pollution-impacts</vt:lpwstr>
      </vt:variant>
      <vt:variant>
        <vt:lpwstr/>
      </vt:variant>
      <vt:variant>
        <vt:i4>5242880</vt:i4>
      </vt:variant>
      <vt:variant>
        <vt:i4>159</vt:i4>
      </vt:variant>
      <vt:variant>
        <vt:i4>0</vt:i4>
      </vt:variant>
      <vt:variant>
        <vt:i4>5</vt:i4>
      </vt:variant>
      <vt:variant>
        <vt:lpwstr>https://bmcpublichealth.biomedcentral.com/articles/10.1186/s12889-020-09491-x</vt:lpwstr>
      </vt:variant>
      <vt:variant>
        <vt:lpwstr/>
      </vt:variant>
      <vt:variant>
        <vt:i4>6422655</vt:i4>
      </vt:variant>
      <vt:variant>
        <vt:i4>156</vt:i4>
      </vt:variant>
      <vt:variant>
        <vt:i4>0</vt:i4>
      </vt:variant>
      <vt:variant>
        <vt:i4>5</vt:i4>
      </vt:variant>
      <vt:variant>
        <vt:lpwstr>https://www.transport.gov.scot/media/4809/scsp_-_focus_groups_-_final_report.pdf</vt:lpwstr>
      </vt:variant>
      <vt:variant>
        <vt:lpwstr/>
      </vt:variant>
      <vt:variant>
        <vt:i4>6422655</vt:i4>
      </vt:variant>
      <vt:variant>
        <vt:i4>153</vt:i4>
      </vt:variant>
      <vt:variant>
        <vt:i4>0</vt:i4>
      </vt:variant>
      <vt:variant>
        <vt:i4>5</vt:i4>
      </vt:variant>
      <vt:variant>
        <vt:lpwstr>https://www.transport.gov.scot/media/4809/scsp_-_focus_groups_-_final_report.pdf</vt:lpwstr>
      </vt:variant>
      <vt:variant>
        <vt:lpwstr/>
      </vt:variant>
      <vt:variant>
        <vt:i4>5308511</vt:i4>
      </vt:variant>
      <vt:variant>
        <vt:i4>150</vt:i4>
      </vt:variant>
      <vt:variant>
        <vt:i4>0</vt:i4>
      </vt:variant>
      <vt:variant>
        <vt:i4>5</vt:i4>
      </vt:variant>
      <vt:variant>
        <vt:lpwstr>http://a9road.info/uploads/publications/A9_-_Data_Monitoring_Analysis_Report_-_March_2018.pdf</vt:lpwstr>
      </vt:variant>
      <vt:variant>
        <vt:lpwstr/>
      </vt:variant>
      <vt:variant>
        <vt:i4>5308511</vt:i4>
      </vt:variant>
      <vt:variant>
        <vt:i4>147</vt:i4>
      </vt:variant>
      <vt:variant>
        <vt:i4>0</vt:i4>
      </vt:variant>
      <vt:variant>
        <vt:i4>5</vt:i4>
      </vt:variant>
      <vt:variant>
        <vt:lpwstr>http://a9road.info/uploads/publications/A9_-_Data_Monitoring_Analysis_Report_-_March_2018.pdf</vt:lpwstr>
      </vt:variant>
      <vt:variant>
        <vt:lpwstr/>
      </vt:variant>
      <vt:variant>
        <vt:i4>8192104</vt:i4>
      </vt:variant>
      <vt:variant>
        <vt:i4>144</vt:i4>
      </vt:variant>
      <vt:variant>
        <vt:i4>0</vt:i4>
      </vt:variant>
      <vt:variant>
        <vt:i4>5</vt:i4>
      </vt:variant>
      <vt:variant>
        <vt:lpwstr>https://roadsafety.piarc.org/en/strategic-global-perspective-scope-road-safety-problem/socio-economic-costs</vt:lpwstr>
      </vt:variant>
      <vt:variant>
        <vt:lpwstr/>
      </vt:variant>
      <vt:variant>
        <vt:i4>3670072</vt:i4>
      </vt:variant>
      <vt:variant>
        <vt:i4>141</vt:i4>
      </vt:variant>
      <vt:variant>
        <vt:i4>0</vt:i4>
      </vt:variant>
      <vt:variant>
        <vt:i4>5</vt:i4>
      </vt:variant>
      <vt:variant>
        <vt:lpwstr>https://www.cycling.scot/what-we-do/campaigns/give-cycle-space</vt:lpwstr>
      </vt:variant>
      <vt:variant>
        <vt:lpwstr/>
      </vt:variant>
      <vt:variant>
        <vt:i4>3670072</vt:i4>
      </vt:variant>
      <vt:variant>
        <vt:i4>138</vt:i4>
      </vt:variant>
      <vt:variant>
        <vt:i4>0</vt:i4>
      </vt:variant>
      <vt:variant>
        <vt:i4>5</vt:i4>
      </vt:variant>
      <vt:variant>
        <vt:lpwstr>https://www.cycling.scot/what-we-do/campaigns/give-cycle-space</vt:lpwstr>
      </vt:variant>
      <vt:variant>
        <vt:lpwstr/>
      </vt:variant>
      <vt:variant>
        <vt:i4>2097212</vt:i4>
      </vt:variant>
      <vt:variant>
        <vt:i4>135</vt:i4>
      </vt:variant>
      <vt:variant>
        <vt:i4>0</vt:i4>
      </vt:variant>
      <vt:variant>
        <vt:i4>5</vt:i4>
      </vt:variant>
      <vt:variant>
        <vt:lpwstr>https://gov.wales/state-evidence-20mph-speed-limits-regards-road-safety-active-travel-and-air-pollution-impacts</vt:lpwstr>
      </vt:variant>
      <vt:variant>
        <vt:lpwstr/>
      </vt:variant>
      <vt:variant>
        <vt:i4>5242880</vt:i4>
      </vt:variant>
      <vt:variant>
        <vt:i4>132</vt:i4>
      </vt:variant>
      <vt:variant>
        <vt:i4>0</vt:i4>
      </vt:variant>
      <vt:variant>
        <vt:i4>5</vt:i4>
      </vt:variant>
      <vt:variant>
        <vt:lpwstr>https://bmcpublichealth.biomedcentral.com/articles/10.1186/s12889-020-09491-x</vt:lpwstr>
      </vt:variant>
      <vt:variant>
        <vt:lpwstr/>
      </vt:variant>
      <vt:variant>
        <vt:i4>1835008</vt:i4>
      </vt:variant>
      <vt:variant>
        <vt:i4>126</vt:i4>
      </vt:variant>
      <vt:variant>
        <vt:i4>0</vt:i4>
      </vt:variant>
      <vt:variant>
        <vt:i4>5</vt:i4>
      </vt:variant>
      <vt:variant>
        <vt:lpwstr>https://www.transport.gov.scot/publication/scottish-safety-camera-programme-handbook/</vt:lpwstr>
      </vt:variant>
      <vt:variant>
        <vt:lpwstr/>
      </vt:variant>
      <vt:variant>
        <vt:i4>5308440</vt:i4>
      </vt:variant>
      <vt:variant>
        <vt:i4>123</vt:i4>
      </vt:variant>
      <vt:variant>
        <vt:i4>0</vt:i4>
      </vt:variant>
      <vt:variant>
        <vt:i4>5</vt:i4>
      </vt:variant>
      <vt:variant>
        <vt:lpwstr>https://www.edinburgh.gov.uk/news/article/13522/speeds-continue-to-drop-across-20mph-network</vt:lpwstr>
      </vt:variant>
      <vt:variant>
        <vt:lpwstr/>
      </vt:variant>
      <vt:variant>
        <vt:i4>5308511</vt:i4>
      </vt:variant>
      <vt:variant>
        <vt:i4>120</vt:i4>
      </vt:variant>
      <vt:variant>
        <vt:i4>0</vt:i4>
      </vt:variant>
      <vt:variant>
        <vt:i4>5</vt:i4>
      </vt:variant>
      <vt:variant>
        <vt:lpwstr>http://a9road.info/uploads/publications/A9_-_Data_Monitoring_Analysis_Report_-_March_2018.pdf</vt:lpwstr>
      </vt:variant>
      <vt:variant>
        <vt:lpwstr/>
      </vt:variant>
      <vt:variant>
        <vt:i4>4522099</vt:i4>
      </vt:variant>
      <vt:variant>
        <vt:i4>117</vt:i4>
      </vt:variant>
      <vt:variant>
        <vt:i4>0</vt:i4>
      </vt:variant>
      <vt:variant>
        <vt:i4>5</vt:i4>
      </vt:variant>
      <vt:variant>
        <vt:lpwstr>https://www.transport.gov.scot/media/44364/road-safety-review_final-report.pdf</vt:lpwstr>
      </vt:variant>
      <vt:variant>
        <vt:lpwstr/>
      </vt:variant>
      <vt:variant>
        <vt:i4>8323118</vt:i4>
      </vt:variant>
      <vt:variant>
        <vt:i4>114</vt:i4>
      </vt:variant>
      <vt:variant>
        <vt:i4>0</vt:i4>
      </vt:variant>
      <vt:variant>
        <vt:i4>5</vt:i4>
      </vt:variant>
      <vt:variant>
        <vt:lpwstr>https://www.gov.uk/government/publications/20-mph-speed-limits-on-roads</vt:lpwstr>
      </vt:variant>
      <vt:variant>
        <vt:lpwstr/>
      </vt:variant>
      <vt:variant>
        <vt:i4>851975</vt:i4>
      </vt:variant>
      <vt:variant>
        <vt:i4>111</vt:i4>
      </vt:variant>
      <vt:variant>
        <vt:i4>0</vt:i4>
      </vt:variant>
      <vt:variant>
        <vt:i4>5</vt:i4>
      </vt:variant>
      <vt:variant>
        <vt:lpwstr>https://www.glasgow.gov.uk/councillorsandcommittees/viewSelectedDocument.asp?c=P62AFQDN0GNTNTT12U</vt:lpwstr>
      </vt:variant>
      <vt:variant>
        <vt:lpwstr>:~:text=9.7%20The%20cost%20of%20introducing,total%20of%20%C2%A34.35%20million</vt:lpwstr>
      </vt:variant>
      <vt:variant>
        <vt:i4>3407929</vt:i4>
      </vt:variant>
      <vt:variant>
        <vt:i4>108</vt:i4>
      </vt:variant>
      <vt:variant>
        <vt:i4>0</vt:i4>
      </vt:variant>
      <vt:variant>
        <vt:i4>5</vt:i4>
      </vt:variant>
      <vt:variant>
        <vt:lpwstr>https://www.cycling.scot/news-and-blog/article/environmental-factors-increasingly-important-to-people-in-scotland-according-to-new-cycling-research</vt:lpwstr>
      </vt:variant>
      <vt:variant>
        <vt:lpwstr/>
      </vt:variant>
      <vt:variant>
        <vt:i4>3670072</vt:i4>
      </vt:variant>
      <vt:variant>
        <vt:i4>105</vt:i4>
      </vt:variant>
      <vt:variant>
        <vt:i4>0</vt:i4>
      </vt:variant>
      <vt:variant>
        <vt:i4>5</vt:i4>
      </vt:variant>
      <vt:variant>
        <vt:lpwstr>https://www.cycling.scot/what-we-do/campaigns/give-cycle-space</vt:lpwstr>
      </vt:variant>
      <vt:variant>
        <vt:lpwstr/>
      </vt:variant>
      <vt:variant>
        <vt:i4>3670072</vt:i4>
      </vt:variant>
      <vt:variant>
        <vt:i4>102</vt:i4>
      </vt:variant>
      <vt:variant>
        <vt:i4>0</vt:i4>
      </vt:variant>
      <vt:variant>
        <vt:i4>5</vt:i4>
      </vt:variant>
      <vt:variant>
        <vt:lpwstr>https://www.cycling.scot/what-we-do/campaigns/give-cycle-space</vt:lpwstr>
      </vt:variant>
      <vt:variant>
        <vt:lpwstr/>
      </vt:variant>
      <vt:variant>
        <vt:i4>2097212</vt:i4>
      </vt:variant>
      <vt:variant>
        <vt:i4>99</vt:i4>
      </vt:variant>
      <vt:variant>
        <vt:i4>0</vt:i4>
      </vt:variant>
      <vt:variant>
        <vt:i4>5</vt:i4>
      </vt:variant>
      <vt:variant>
        <vt:lpwstr>https://gov.wales/state-evidence-20mph-speed-limits-regards-road-safety-active-travel-and-air-pollution-impacts</vt:lpwstr>
      </vt:variant>
      <vt:variant>
        <vt:lpwstr/>
      </vt:variant>
      <vt:variant>
        <vt:i4>5242880</vt:i4>
      </vt:variant>
      <vt:variant>
        <vt:i4>96</vt:i4>
      </vt:variant>
      <vt:variant>
        <vt:i4>0</vt:i4>
      </vt:variant>
      <vt:variant>
        <vt:i4>5</vt:i4>
      </vt:variant>
      <vt:variant>
        <vt:lpwstr>https://bmcpublichealth.biomedcentral.com/articles/10.1186/s12889-020-09491-x</vt:lpwstr>
      </vt:variant>
      <vt:variant>
        <vt:lpwstr/>
      </vt:variant>
      <vt:variant>
        <vt:i4>1835008</vt:i4>
      </vt:variant>
      <vt:variant>
        <vt:i4>90</vt:i4>
      </vt:variant>
      <vt:variant>
        <vt:i4>0</vt:i4>
      </vt:variant>
      <vt:variant>
        <vt:i4>5</vt:i4>
      </vt:variant>
      <vt:variant>
        <vt:lpwstr>https://www.transport.gov.scot/publication/scottish-safety-camera-programme-handbook/</vt:lpwstr>
      </vt:variant>
      <vt:variant>
        <vt:lpwstr/>
      </vt:variant>
      <vt:variant>
        <vt:i4>5308440</vt:i4>
      </vt:variant>
      <vt:variant>
        <vt:i4>87</vt:i4>
      </vt:variant>
      <vt:variant>
        <vt:i4>0</vt:i4>
      </vt:variant>
      <vt:variant>
        <vt:i4>5</vt:i4>
      </vt:variant>
      <vt:variant>
        <vt:lpwstr>https://www.edinburgh.gov.uk/news/article/13522/speeds-continue-to-drop-across-20mph-network</vt:lpwstr>
      </vt:variant>
      <vt:variant>
        <vt:lpwstr/>
      </vt:variant>
      <vt:variant>
        <vt:i4>5308511</vt:i4>
      </vt:variant>
      <vt:variant>
        <vt:i4>84</vt:i4>
      </vt:variant>
      <vt:variant>
        <vt:i4>0</vt:i4>
      </vt:variant>
      <vt:variant>
        <vt:i4>5</vt:i4>
      </vt:variant>
      <vt:variant>
        <vt:lpwstr>http://a9road.info/uploads/publications/A9_-_Data_Monitoring_Analysis_Report_-_March_2018.pdf</vt:lpwstr>
      </vt:variant>
      <vt:variant>
        <vt:lpwstr/>
      </vt:variant>
      <vt:variant>
        <vt:i4>4522099</vt:i4>
      </vt:variant>
      <vt:variant>
        <vt:i4>81</vt:i4>
      </vt:variant>
      <vt:variant>
        <vt:i4>0</vt:i4>
      </vt:variant>
      <vt:variant>
        <vt:i4>5</vt:i4>
      </vt:variant>
      <vt:variant>
        <vt:lpwstr>https://www.transport.gov.scot/media/44364/road-safety-review_final-report.pdf</vt:lpwstr>
      </vt:variant>
      <vt:variant>
        <vt:lpwstr/>
      </vt:variant>
      <vt:variant>
        <vt:i4>7471148</vt:i4>
      </vt:variant>
      <vt:variant>
        <vt:i4>78</vt:i4>
      </vt:variant>
      <vt:variant>
        <vt:i4>0</vt:i4>
      </vt:variant>
      <vt:variant>
        <vt:i4>5</vt:i4>
      </vt:variant>
      <vt:variant>
        <vt:lpwstr>https://archive2021.parliament.scot/S5_Rural/Research_evidence_20mph_bILL.pdf</vt:lpwstr>
      </vt:variant>
      <vt:variant>
        <vt:lpwstr/>
      </vt:variant>
      <vt:variant>
        <vt:i4>1835008</vt:i4>
      </vt:variant>
      <vt:variant>
        <vt:i4>72</vt:i4>
      </vt:variant>
      <vt:variant>
        <vt:i4>0</vt:i4>
      </vt:variant>
      <vt:variant>
        <vt:i4>5</vt:i4>
      </vt:variant>
      <vt:variant>
        <vt:lpwstr>https://www.transport.gov.scot/publication/scottish-safety-camera-programme-handbook/</vt:lpwstr>
      </vt:variant>
      <vt:variant>
        <vt:lpwstr/>
      </vt:variant>
      <vt:variant>
        <vt:i4>5308511</vt:i4>
      </vt:variant>
      <vt:variant>
        <vt:i4>69</vt:i4>
      </vt:variant>
      <vt:variant>
        <vt:i4>0</vt:i4>
      </vt:variant>
      <vt:variant>
        <vt:i4>5</vt:i4>
      </vt:variant>
      <vt:variant>
        <vt:lpwstr>http://a9road.info/uploads/publications/A9_-_Data_Monitoring_Analysis_Report_-_March_2018.pdf</vt:lpwstr>
      </vt:variant>
      <vt:variant>
        <vt:lpwstr/>
      </vt:variant>
      <vt:variant>
        <vt:i4>393295</vt:i4>
      </vt:variant>
      <vt:variant>
        <vt:i4>66</vt:i4>
      </vt:variant>
      <vt:variant>
        <vt:i4>0</vt:i4>
      </vt:variant>
      <vt:variant>
        <vt:i4>5</vt:i4>
      </vt:variant>
      <vt:variant>
        <vt:lpwstr>https://ajph.aphapublications.org/doi/full/10.2105/AJPH.93.9.1546</vt:lpwstr>
      </vt:variant>
      <vt:variant>
        <vt:lpwstr/>
      </vt:variant>
      <vt:variant>
        <vt:i4>7471148</vt:i4>
      </vt:variant>
      <vt:variant>
        <vt:i4>63</vt:i4>
      </vt:variant>
      <vt:variant>
        <vt:i4>0</vt:i4>
      </vt:variant>
      <vt:variant>
        <vt:i4>5</vt:i4>
      </vt:variant>
      <vt:variant>
        <vt:lpwstr>https://archive2021.parliament.scot/S5_Rural/Research_evidence_20mph_bILL.pdf</vt:lpwstr>
      </vt:variant>
      <vt:variant>
        <vt:lpwstr/>
      </vt:variant>
      <vt:variant>
        <vt:i4>1245193</vt:i4>
      </vt:variant>
      <vt:variant>
        <vt:i4>60</vt:i4>
      </vt:variant>
      <vt:variant>
        <vt:i4>0</vt:i4>
      </vt:variant>
      <vt:variant>
        <vt:i4>5</vt:i4>
      </vt:variant>
      <vt:variant>
        <vt:lpwstr>https://www.kingsfund.org.uk/projects/improving-publics-health/active-and-safe-travel</vt:lpwstr>
      </vt:variant>
      <vt:variant>
        <vt:lpwstr/>
      </vt:variant>
      <vt:variant>
        <vt:i4>3407929</vt:i4>
      </vt:variant>
      <vt:variant>
        <vt:i4>57</vt:i4>
      </vt:variant>
      <vt:variant>
        <vt:i4>0</vt:i4>
      </vt:variant>
      <vt:variant>
        <vt:i4>5</vt:i4>
      </vt:variant>
      <vt:variant>
        <vt:lpwstr>https://www.cycling.scot/news-and-blog/article/environmental-factors-increasingly-important-to-people-in-scotland-according-to-new-cycling-research</vt:lpwstr>
      </vt:variant>
      <vt:variant>
        <vt:lpwstr/>
      </vt:variant>
      <vt:variant>
        <vt:i4>4522099</vt:i4>
      </vt:variant>
      <vt:variant>
        <vt:i4>54</vt:i4>
      </vt:variant>
      <vt:variant>
        <vt:i4>0</vt:i4>
      </vt:variant>
      <vt:variant>
        <vt:i4>5</vt:i4>
      </vt:variant>
      <vt:variant>
        <vt:lpwstr>https://www.transport.gov.scot/media/44364/road-safety-review_final-report.pdf</vt:lpwstr>
      </vt:variant>
      <vt:variant>
        <vt:lpwstr/>
      </vt:variant>
      <vt:variant>
        <vt:i4>7405695</vt:i4>
      </vt:variant>
      <vt:variant>
        <vt:i4>51</vt:i4>
      </vt:variant>
      <vt:variant>
        <vt:i4>0</vt:i4>
      </vt:variant>
      <vt:variant>
        <vt:i4>5</vt:i4>
      </vt:variant>
      <vt:variant>
        <vt:lpwstr>https://www.sustrans.org.uk/our-blog/research/all-themes/all/measuring-the-impact-of-the-linking-communities-2013-14-programme/</vt:lpwstr>
      </vt:variant>
      <vt:variant>
        <vt:lpwstr/>
      </vt:variant>
      <vt:variant>
        <vt:i4>3407929</vt:i4>
      </vt:variant>
      <vt:variant>
        <vt:i4>48</vt:i4>
      </vt:variant>
      <vt:variant>
        <vt:i4>0</vt:i4>
      </vt:variant>
      <vt:variant>
        <vt:i4>5</vt:i4>
      </vt:variant>
      <vt:variant>
        <vt:lpwstr>https://www.cycling.scot/news-and-blog/article/environmental-factors-increasingly-important-to-people-in-scotland-according-to-new-cycling-research</vt:lpwstr>
      </vt:variant>
      <vt:variant>
        <vt:lpwstr/>
      </vt:variant>
      <vt:variant>
        <vt:i4>3407929</vt:i4>
      </vt:variant>
      <vt:variant>
        <vt:i4>45</vt:i4>
      </vt:variant>
      <vt:variant>
        <vt:i4>0</vt:i4>
      </vt:variant>
      <vt:variant>
        <vt:i4>5</vt:i4>
      </vt:variant>
      <vt:variant>
        <vt:lpwstr>https://www.cycling.scot/news-and-blog/article/environmental-factors-increasingly-important-to-people-in-scotland-according-to-new-cycling-research</vt:lpwstr>
      </vt:variant>
      <vt:variant>
        <vt:lpwstr/>
      </vt:variant>
      <vt:variant>
        <vt:i4>8323118</vt:i4>
      </vt:variant>
      <vt:variant>
        <vt:i4>42</vt:i4>
      </vt:variant>
      <vt:variant>
        <vt:i4>0</vt:i4>
      </vt:variant>
      <vt:variant>
        <vt:i4>5</vt:i4>
      </vt:variant>
      <vt:variant>
        <vt:lpwstr>https://www.gov.uk/government/publications/20-mph-speed-limits-on-roads</vt:lpwstr>
      </vt:variant>
      <vt:variant>
        <vt:lpwstr/>
      </vt:variant>
      <vt:variant>
        <vt:i4>851975</vt:i4>
      </vt:variant>
      <vt:variant>
        <vt:i4>39</vt:i4>
      </vt:variant>
      <vt:variant>
        <vt:i4>0</vt:i4>
      </vt:variant>
      <vt:variant>
        <vt:i4>5</vt:i4>
      </vt:variant>
      <vt:variant>
        <vt:lpwstr>https://www.glasgow.gov.uk/councillorsandcommittees/viewSelectedDocument.asp?c=P62AFQDN0GNTNTT12U</vt:lpwstr>
      </vt:variant>
      <vt:variant>
        <vt:lpwstr>:~:text=9.7%20The%20cost%20of%20introducing,total%20of%20%C2%A34.35%20million</vt:lpwstr>
      </vt:variant>
      <vt:variant>
        <vt:i4>3407929</vt:i4>
      </vt:variant>
      <vt:variant>
        <vt:i4>36</vt:i4>
      </vt:variant>
      <vt:variant>
        <vt:i4>0</vt:i4>
      </vt:variant>
      <vt:variant>
        <vt:i4>5</vt:i4>
      </vt:variant>
      <vt:variant>
        <vt:lpwstr>https://www.cycling.scot/news-and-blog/article/environmental-factors-increasingly-important-to-people-in-scotland-according-to-new-cycling-research</vt:lpwstr>
      </vt:variant>
      <vt:variant>
        <vt:lpwstr/>
      </vt:variant>
      <vt:variant>
        <vt:i4>2490487</vt:i4>
      </vt:variant>
      <vt:variant>
        <vt:i4>33</vt:i4>
      </vt:variant>
      <vt:variant>
        <vt:i4>0</vt:i4>
      </vt:variant>
      <vt:variant>
        <vt:i4>5</vt:i4>
      </vt:variant>
      <vt:variant>
        <vt:lpwstr>https://www.gov.scot/publications/place-principle-introduction/</vt:lpwstr>
      </vt:variant>
      <vt:variant>
        <vt:lpwstr/>
      </vt:variant>
      <vt:variant>
        <vt:i4>6750241</vt:i4>
      </vt:variant>
      <vt:variant>
        <vt:i4>30</vt:i4>
      </vt:variant>
      <vt:variant>
        <vt:i4>0</vt:i4>
      </vt:variant>
      <vt:variant>
        <vt:i4>5</vt:i4>
      </vt:variant>
      <vt:variant>
        <vt:lpwstr>https://www.transport.gov.scot/publication/cycling-action-plan-for-scotland-2017-2020/</vt:lpwstr>
      </vt:variant>
      <vt:variant>
        <vt:lpwstr/>
      </vt:variant>
      <vt:variant>
        <vt:i4>6422587</vt:i4>
      </vt:variant>
      <vt:variant>
        <vt:i4>27</vt:i4>
      </vt:variant>
      <vt:variant>
        <vt:i4>0</vt:i4>
      </vt:variant>
      <vt:variant>
        <vt:i4>5</vt:i4>
      </vt:variant>
      <vt:variant>
        <vt:lpwstr>https://www.gov.scot/publications/lets-scotland-walking-national-walking-strategy/</vt:lpwstr>
      </vt:variant>
      <vt:variant>
        <vt:lpwstr/>
      </vt:variant>
      <vt:variant>
        <vt:i4>4718599</vt:i4>
      </vt:variant>
      <vt:variant>
        <vt:i4>24</vt:i4>
      </vt:variant>
      <vt:variant>
        <vt:i4>0</vt:i4>
      </vt:variant>
      <vt:variant>
        <vt:i4>5</vt:i4>
      </vt:variant>
      <vt:variant>
        <vt:lpwstr>https://www.transport.gov.scot/active-travel/active-travel-framework/</vt:lpwstr>
      </vt:variant>
      <vt:variant>
        <vt:lpwstr/>
      </vt:variant>
      <vt:variant>
        <vt:i4>1835008</vt:i4>
      </vt:variant>
      <vt:variant>
        <vt:i4>21</vt:i4>
      </vt:variant>
      <vt:variant>
        <vt:i4>0</vt:i4>
      </vt:variant>
      <vt:variant>
        <vt:i4>5</vt:i4>
      </vt:variant>
      <vt:variant>
        <vt:lpwstr>https://www.transport.gov.scot/publication/scottish-safety-camera-programme-handbook/</vt:lpwstr>
      </vt:variant>
      <vt:variant>
        <vt:lpwstr/>
      </vt:variant>
      <vt:variant>
        <vt:i4>1835008</vt:i4>
      </vt:variant>
      <vt:variant>
        <vt:i4>18</vt:i4>
      </vt:variant>
      <vt:variant>
        <vt:i4>0</vt:i4>
      </vt:variant>
      <vt:variant>
        <vt:i4>5</vt:i4>
      </vt:variant>
      <vt:variant>
        <vt:lpwstr>https://www.transport.gov.scot/publication/scottish-safety-camera-programme-handbook/</vt:lpwstr>
      </vt:variant>
      <vt:variant>
        <vt:lpwstr/>
      </vt:variant>
      <vt:variant>
        <vt:i4>6357092</vt:i4>
      </vt:variant>
      <vt:variant>
        <vt:i4>15</vt:i4>
      </vt:variant>
      <vt:variant>
        <vt:i4>0</vt:i4>
      </vt:variant>
      <vt:variant>
        <vt:i4>5</vt:i4>
      </vt:variant>
      <vt:variant>
        <vt:lpwstr>https://www.transport.gov.scot/publication/key-reported-road-casualties-scotland-2018/</vt:lpwstr>
      </vt:variant>
      <vt:variant>
        <vt:lpwstr/>
      </vt:variant>
      <vt:variant>
        <vt:i4>3735599</vt:i4>
      </vt:variant>
      <vt:variant>
        <vt:i4>12</vt:i4>
      </vt:variant>
      <vt:variant>
        <vt:i4>0</vt:i4>
      </vt:variant>
      <vt:variant>
        <vt:i4>5</vt:i4>
      </vt:variant>
      <vt:variant>
        <vt:lpwstr>https://www.transport.gov.scot/publication/scottish-safety-camera-programme-annual-progress-report-201920/</vt:lpwstr>
      </vt:variant>
      <vt:variant>
        <vt:lpwstr/>
      </vt:variant>
      <vt:variant>
        <vt:i4>786525</vt:i4>
      </vt:variant>
      <vt:variant>
        <vt:i4>9</vt:i4>
      </vt:variant>
      <vt:variant>
        <vt:i4>0</vt:i4>
      </vt:variant>
      <vt:variant>
        <vt:i4>5</vt:i4>
      </vt:variant>
      <vt:variant>
        <vt:lpwstr>https://www.transport.gov.scot/publication/reported-road-casualties-scotland-2019/article-2-contributory-factors/</vt:lpwstr>
      </vt:variant>
      <vt:variant>
        <vt:lpwstr/>
      </vt:variant>
      <vt:variant>
        <vt:i4>5570627</vt:i4>
      </vt:variant>
      <vt:variant>
        <vt:i4>6</vt:i4>
      </vt:variant>
      <vt:variant>
        <vt:i4>0</vt:i4>
      </vt:variant>
      <vt:variant>
        <vt:i4>5</vt:i4>
      </vt:variant>
      <vt:variant>
        <vt:lpwstr>https://www.transport.gov.scot/publication/initial-appraisal-case-for-change-national-stpr2/</vt:lpwstr>
      </vt:variant>
      <vt:variant>
        <vt:lpwstr/>
      </vt:variant>
      <vt:variant>
        <vt:i4>3604534</vt:i4>
      </vt:variant>
      <vt:variant>
        <vt:i4>3</vt:i4>
      </vt:variant>
      <vt:variant>
        <vt:i4>0</vt:i4>
      </vt:variant>
      <vt:variant>
        <vt:i4>5</vt:i4>
      </vt:variant>
      <vt:variant>
        <vt:lpwstr>https://staging.roadsafety.scot/resources/rits-road-safety-information-tracking-study-wave-19-aug-2020/</vt:lpwstr>
      </vt:variant>
      <vt:variant>
        <vt:lpwstr/>
      </vt:variant>
      <vt:variant>
        <vt:i4>3014691</vt:i4>
      </vt:variant>
      <vt:variant>
        <vt:i4>0</vt:i4>
      </vt:variant>
      <vt:variant>
        <vt:i4>0</vt:i4>
      </vt:variant>
      <vt:variant>
        <vt:i4>5</vt:i4>
      </vt:variant>
      <vt:variant>
        <vt:lpwstr>http://www.jacobs.com/</vt:lpwstr>
      </vt:variant>
      <vt:variant>
        <vt:lpwstr/>
      </vt:variant>
      <vt:variant>
        <vt:i4>7995451</vt:i4>
      </vt:variant>
      <vt:variant>
        <vt:i4>168</vt:i4>
      </vt:variant>
      <vt:variant>
        <vt:i4>0</vt:i4>
      </vt:variant>
      <vt:variant>
        <vt:i4>5</vt:i4>
      </vt:variant>
      <vt:variant>
        <vt:lpwstr>https://gov.wales/sites/default/files/publications/2019-08/the-state-of-the-evidence-on-20mph-speed-limits-with-regards-to-road-safety-active-travel-and-air-pollution-impacts-august-2018.pdf</vt:lpwstr>
      </vt:variant>
      <vt:variant>
        <vt:lpwstr/>
      </vt:variant>
      <vt:variant>
        <vt:i4>5242880</vt:i4>
      </vt:variant>
      <vt:variant>
        <vt:i4>165</vt:i4>
      </vt:variant>
      <vt:variant>
        <vt:i4>0</vt:i4>
      </vt:variant>
      <vt:variant>
        <vt:i4>5</vt:i4>
      </vt:variant>
      <vt:variant>
        <vt:lpwstr>https://bmcpublichealth.biomedcentral.com/articles/10.1186/s12889-020-09491-x</vt:lpwstr>
      </vt:variant>
      <vt:variant>
        <vt:lpwstr/>
      </vt:variant>
      <vt:variant>
        <vt:i4>7995451</vt:i4>
      </vt:variant>
      <vt:variant>
        <vt:i4>162</vt:i4>
      </vt:variant>
      <vt:variant>
        <vt:i4>0</vt:i4>
      </vt:variant>
      <vt:variant>
        <vt:i4>5</vt:i4>
      </vt:variant>
      <vt:variant>
        <vt:lpwstr>https://gov.wales/sites/default/files/publications/2019-08/the-state-of-the-evidence-on-20mph-speed-limits-with-regards-to-road-safety-active-travel-and-air-pollution-impacts-august-2018.pdf</vt:lpwstr>
      </vt:variant>
      <vt:variant>
        <vt:lpwstr/>
      </vt:variant>
      <vt:variant>
        <vt:i4>5439488</vt:i4>
      </vt:variant>
      <vt:variant>
        <vt:i4>159</vt:i4>
      </vt:variant>
      <vt:variant>
        <vt:i4>0</vt:i4>
      </vt:variant>
      <vt:variant>
        <vt:i4>5</vt:i4>
      </vt:variant>
      <vt:variant>
        <vt:lpwstr>https://www.sustrans.org.uk/our-blog/get-active/2019/everyday-walking-and-cycling/cycling-safety-for-children</vt:lpwstr>
      </vt:variant>
      <vt:variant>
        <vt:lpwstr/>
      </vt:variant>
      <vt:variant>
        <vt:i4>2228347</vt:i4>
      </vt:variant>
      <vt:variant>
        <vt:i4>156</vt:i4>
      </vt:variant>
      <vt:variant>
        <vt:i4>0</vt:i4>
      </vt:variant>
      <vt:variant>
        <vt:i4>5</vt:i4>
      </vt:variant>
      <vt:variant>
        <vt:lpwstr>https://www.arup.com/perspectives/publications/research/section/cycling-for-everyone-a-guide-for-inclusive-cycling-in-cities-and-towns</vt:lpwstr>
      </vt:variant>
      <vt:variant>
        <vt:lpwstr/>
      </vt:variant>
      <vt:variant>
        <vt:i4>5767258</vt:i4>
      </vt:variant>
      <vt:variant>
        <vt:i4>153</vt:i4>
      </vt:variant>
      <vt:variant>
        <vt:i4>0</vt:i4>
      </vt:variant>
      <vt:variant>
        <vt:i4>5</vt:i4>
      </vt:variant>
      <vt:variant>
        <vt:lpwstr>https://www.cycling.scot/mediaLibrary/other/english/7268.pdf</vt:lpwstr>
      </vt:variant>
      <vt:variant>
        <vt:lpwstr/>
      </vt:variant>
      <vt:variant>
        <vt:i4>5898316</vt:i4>
      </vt:variant>
      <vt:variant>
        <vt:i4>150</vt:i4>
      </vt:variant>
      <vt:variant>
        <vt:i4>0</vt:i4>
      </vt:variant>
      <vt:variant>
        <vt:i4>5</vt:i4>
      </vt:variant>
      <vt:variant>
        <vt:lpwstr>https://roadsafety.scot/wp-content/uploads/2022/06/21-22-RITS-Research-Progressive-August-2021-Wave-21-Report.pdf</vt:lpwstr>
      </vt:variant>
      <vt:variant>
        <vt:lpwstr/>
      </vt:variant>
      <vt:variant>
        <vt:i4>1704001</vt:i4>
      </vt:variant>
      <vt:variant>
        <vt:i4>147</vt:i4>
      </vt:variant>
      <vt:variant>
        <vt:i4>0</vt:i4>
      </vt:variant>
      <vt:variant>
        <vt:i4>5</vt:i4>
      </vt:variant>
      <vt:variant>
        <vt:lpwstr>https://www.transport.gov.scot/media/6105/20-mph-good-practice-guide-19-december-2014-version-to-be-published.pdf</vt:lpwstr>
      </vt:variant>
      <vt:variant>
        <vt:lpwstr/>
      </vt:variant>
      <vt:variant>
        <vt:i4>3080226</vt:i4>
      </vt:variant>
      <vt:variant>
        <vt:i4>144</vt:i4>
      </vt:variant>
      <vt:variant>
        <vt:i4>0</vt:i4>
      </vt:variant>
      <vt:variant>
        <vt:i4>5</vt:i4>
      </vt:variant>
      <vt:variant>
        <vt:lpwstr>https://www.edinburgh.gov.uk/downloads/file/26717/evaluation-of-the-20mph-speed-limit-roll-out</vt:lpwstr>
      </vt:variant>
      <vt:variant>
        <vt:lpwstr/>
      </vt:variant>
      <vt:variant>
        <vt:i4>2228347</vt:i4>
      </vt:variant>
      <vt:variant>
        <vt:i4>141</vt:i4>
      </vt:variant>
      <vt:variant>
        <vt:i4>0</vt:i4>
      </vt:variant>
      <vt:variant>
        <vt:i4>5</vt:i4>
      </vt:variant>
      <vt:variant>
        <vt:lpwstr>https://www.arup.com/perspectives/publications/research/section/cycling-for-everyone-a-guide-for-inclusive-cycling-in-cities-and-towns</vt:lpwstr>
      </vt:variant>
      <vt:variant>
        <vt:lpwstr/>
      </vt:variant>
      <vt:variant>
        <vt:i4>5767258</vt:i4>
      </vt:variant>
      <vt:variant>
        <vt:i4>138</vt:i4>
      </vt:variant>
      <vt:variant>
        <vt:i4>0</vt:i4>
      </vt:variant>
      <vt:variant>
        <vt:i4>5</vt:i4>
      </vt:variant>
      <vt:variant>
        <vt:lpwstr>https://www.cycling.scot/mediaLibrary/other/english/7268.pdf</vt:lpwstr>
      </vt:variant>
      <vt:variant>
        <vt:lpwstr/>
      </vt:variant>
      <vt:variant>
        <vt:i4>7995451</vt:i4>
      </vt:variant>
      <vt:variant>
        <vt:i4>135</vt:i4>
      </vt:variant>
      <vt:variant>
        <vt:i4>0</vt:i4>
      </vt:variant>
      <vt:variant>
        <vt:i4>5</vt:i4>
      </vt:variant>
      <vt:variant>
        <vt:lpwstr>https://gov.wales/sites/default/files/publications/2019-08/the-state-of-the-evidence-on-20mph-speed-limits-with-regards-to-road-safety-active-travel-and-air-pollution-impacts-august-2018.pdf</vt:lpwstr>
      </vt:variant>
      <vt:variant>
        <vt:lpwstr/>
      </vt:variant>
      <vt:variant>
        <vt:i4>5242880</vt:i4>
      </vt:variant>
      <vt:variant>
        <vt:i4>132</vt:i4>
      </vt:variant>
      <vt:variant>
        <vt:i4>0</vt:i4>
      </vt:variant>
      <vt:variant>
        <vt:i4>5</vt:i4>
      </vt:variant>
      <vt:variant>
        <vt:lpwstr>https://bmcpublichealth.biomedcentral.com/articles/10.1186/s12889-020-09491-x</vt:lpwstr>
      </vt:variant>
      <vt:variant>
        <vt:lpwstr/>
      </vt:variant>
      <vt:variant>
        <vt:i4>6357040</vt:i4>
      </vt:variant>
      <vt:variant>
        <vt:i4>129</vt:i4>
      </vt:variant>
      <vt:variant>
        <vt:i4>0</vt:i4>
      </vt:variant>
      <vt:variant>
        <vt:i4>5</vt:i4>
      </vt:variant>
      <vt:variant>
        <vt:lpwstr>https://www.pathsforall.org.uk/active-travel/at-success-stories</vt:lpwstr>
      </vt:variant>
      <vt:variant>
        <vt:lpwstr/>
      </vt:variant>
      <vt:variant>
        <vt:i4>1835060</vt:i4>
      </vt:variant>
      <vt:variant>
        <vt:i4>126</vt:i4>
      </vt:variant>
      <vt:variant>
        <vt:i4>0</vt:i4>
      </vt:variant>
      <vt:variant>
        <vt:i4>5</vt:i4>
      </vt:variant>
      <vt:variant>
        <vt:lpwstr>http://www.transportscotland.gov.uk/files/SCSP_-_Goingsmarter_-_Final_version_-_Do_not_edit.pdf</vt:lpwstr>
      </vt:variant>
      <vt:variant>
        <vt:lpwstr/>
      </vt:variant>
      <vt:variant>
        <vt:i4>5308511</vt:i4>
      </vt:variant>
      <vt:variant>
        <vt:i4>123</vt:i4>
      </vt:variant>
      <vt:variant>
        <vt:i4>0</vt:i4>
      </vt:variant>
      <vt:variant>
        <vt:i4>5</vt:i4>
      </vt:variant>
      <vt:variant>
        <vt:lpwstr>http://a9road.info/uploads/publications/A9_-_Data_Monitoring_Analysis_Report_-_March_2018.pdf</vt:lpwstr>
      </vt:variant>
      <vt:variant>
        <vt:lpwstr/>
      </vt:variant>
      <vt:variant>
        <vt:i4>5308511</vt:i4>
      </vt:variant>
      <vt:variant>
        <vt:i4>120</vt:i4>
      </vt:variant>
      <vt:variant>
        <vt:i4>0</vt:i4>
      </vt:variant>
      <vt:variant>
        <vt:i4>5</vt:i4>
      </vt:variant>
      <vt:variant>
        <vt:lpwstr>http://a9road.info/uploads/publications/A9_-_Data_Monitoring_Analysis_Report_-_March_2018.pdf</vt:lpwstr>
      </vt:variant>
      <vt:variant>
        <vt:lpwstr/>
      </vt:variant>
      <vt:variant>
        <vt:i4>8192104</vt:i4>
      </vt:variant>
      <vt:variant>
        <vt:i4>117</vt:i4>
      </vt:variant>
      <vt:variant>
        <vt:i4>0</vt:i4>
      </vt:variant>
      <vt:variant>
        <vt:i4>5</vt:i4>
      </vt:variant>
      <vt:variant>
        <vt:lpwstr>https://roadsafety.piarc.org/en/strategic-global-perspective-scope-road-safety-problem/socio-economic-costs</vt:lpwstr>
      </vt:variant>
      <vt:variant>
        <vt:lpwstr/>
      </vt:variant>
      <vt:variant>
        <vt:i4>3670072</vt:i4>
      </vt:variant>
      <vt:variant>
        <vt:i4>114</vt:i4>
      </vt:variant>
      <vt:variant>
        <vt:i4>0</vt:i4>
      </vt:variant>
      <vt:variant>
        <vt:i4>5</vt:i4>
      </vt:variant>
      <vt:variant>
        <vt:lpwstr>https://www.cycling.scot/what-we-do/campaigns/give-cycle-space</vt:lpwstr>
      </vt:variant>
      <vt:variant>
        <vt:lpwstr/>
      </vt:variant>
      <vt:variant>
        <vt:i4>3670072</vt:i4>
      </vt:variant>
      <vt:variant>
        <vt:i4>111</vt:i4>
      </vt:variant>
      <vt:variant>
        <vt:i4>0</vt:i4>
      </vt:variant>
      <vt:variant>
        <vt:i4>5</vt:i4>
      </vt:variant>
      <vt:variant>
        <vt:lpwstr>https://www.cycling.scot/what-we-do/campaigns/give-cycle-space</vt:lpwstr>
      </vt:variant>
      <vt:variant>
        <vt:lpwstr/>
      </vt:variant>
      <vt:variant>
        <vt:i4>7995451</vt:i4>
      </vt:variant>
      <vt:variant>
        <vt:i4>108</vt:i4>
      </vt:variant>
      <vt:variant>
        <vt:i4>0</vt:i4>
      </vt:variant>
      <vt:variant>
        <vt:i4>5</vt:i4>
      </vt:variant>
      <vt:variant>
        <vt:lpwstr>https://gov.wales/sites/default/files/publications/2019-08/the-state-of-the-evidence-on-20mph-speed-limits-with-regards-to-road-safety-active-travel-and-air-pollution-impacts-august-2018.pdf</vt:lpwstr>
      </vt:variant>
      <vt:variant>
        <vt:lpwstr/>
      </vt:variant>
      <vt:variant>
        <vt:i4>5242880</vt:i4>
      </vt:variant>
      <vt:variant>
        <vt:i4>105</vt:i4>
      </vt:variant>
      <vt:variant>
        <vt:i4>0</vt:i4>
      </vt:variant>
      <vt:variant>
        <vt:i4>5</vt:i4>
      </vt:variant>
      <vt:variant>
        <vt:lpwstr>https://bmcpublichealth.biomedcentral.com/articles/10.1186/s12889-020-09491-x</vt:lpwstr>
      </vt:variant>
      <vt:variant>
        <vt:lpwstr/>
      </vt:variant>
      <vt:variant>
        <vt:i4>3080226</vt:i4>
      </vt:variant>
      <vt:variant>
        <vt:i4>102</vt:i4>
      </vt:variant>
      <vt:variant>
        <vt:i4>0</vt:i4>
      </vt:variant>
      <vt:variant>
        <vt:i4>5</vt:i4>
      </vt:variant>
      <vt:variant>
        <vt:lpwstr>https://www.edinburgh.gov.uk/downloads/file/26717/evaluation-of-the-20mph-speed-limit-roll-out</vt:lpwstr>
      </vt:variant>
      <vt:variant>
        <vt:lpwstr/>
      </vt:variant>
      <vt:variant>
        <vt:i4>5308511</vt:i4>
      </vt:variant>
      <vt:variant>
        <vt:i4>99</vt:i4>
      </vt:variant>
      <vt:variant>
        <vt:i4>0</vt:i4>
      </vt:variant>
      <vt:variant>
        <vt:i4>5</vt:i4>
      </vt:variant>
      <vt:variant>
        <vt:lpwstr>http://a9road.info/uploads/publications/A9_-_Data_Monitoring_Analysis_Report_-_March_2018.pdf</vt:lpwstr>
      </vt:variant>
      <vt:variant>
        <vt:lpwstr/>
      </vt:variant>
      <vt:variant>
        <vt:i4>4522099</vt:i4>
      </vt:variant>
      <vt:variant>
        <vt:i4>96</vt:i4>
      </vt:variant>
      <vt:variant>
        <vt:i4>0</vt:i4>
      </vt:variant>
      <vt:variant>
        <vt:i4>5</vt:i4>
      </vt:variant>
      <vt:variant>
        <vt:lpwstr>https://www.transport.gov.scot/media/44364/road-safety-review_final-report.pdf</vt:lpwstr>
      </vt:variant>
      <vt:variant>
        <vt:lpwstr/>
      </vt:variant>
      <vt:variant>
        <vt:i4>6553680</vt:i4>
      </vt:variant>
      <vt:variant>
        <vt:i4>93</vt:i4>
      </vt:variant>
      <vt:variant>
        <vt:i4>0</vt:i4>
      </vt:variant>
      <vt:variant>
        <vt:i4>5</vt:i4>
      </vt:variant>
      <vt:variant>
        <vt:lpwstr>https://assets.publishing.service.gov.uk/government/uploads/system/uploads/attachment_data/file/757307/20mph-headline-report.pdf</vt:lpwstr>
      </vt:variant>
      <vt:variant>
        <vt:lpwstr/>
      </vt:variant>
      <vt:variant>
        <vt:i4>851975</vt:i4>
      </vt:variant>
      <vt:variant>
        <vt:i4>90</vt:i4>
      </vt:variant>
      <vt:variant>
        <vt:i4>0</vt:i4>
      </vt:variant>
      <vt:variant>
        <vt:i4>5</vt:i4>
      </vt:variant>
      <vt:variant>
        <vt:lpwstr>https://www.glasgow.gov.uk/councillorsandcommittees/viewSelectedDocument.asp?c=P62AFQDN0GNTNTT12U</vt:lpwstr>
      </vt:variant>
      <vt:variant>
        <vt:lpwstr>:~:text=9.7%20The%20cost%20of%20introducing,total%20of%20%C2%A34.35%20million</vt:lpwstr>
      </vt:variant>
      <vt:variant>
        <vt:i4>5767258</vt:i4>
      </vt:variant>
      <vt:variant>
        <vt:i4>87</vt:i4>
      </vt:variant>
      <vt:variant>
        <vt:i4>0</vt:i4>
      </vt:variant>
      <vt:variant>
        <vt:i4>5</vt:i4>
      </vt:variant>
      <vt:variant>
        <vt:lpwstr>https://www.cycling.scot/mediaLibrary/other/english/7268.pdf</vt:lpwstr>
      </vt:variant>
      <vt:variant>
        <vt:lpwstr/>
      </vt:variant>
      <vt:variant>
        <vt:i4>3670072</vt:i4>
      </vt:variant>
      <vt:variant>
        <vt:i4>84</vt:i4>
      </vt:variant>
      <vt:variant>
        <vt:i4>0</vt:i4>
      </vt:variant>
      <vt:variant>
        <vt:i4>5</vt:i4>
      </vt:variant>
      <vt:variant>
        <vt:lpwstr>https://www.cycling.scot/what-we-do/campaigns/give-cycle-space</vt:lpwstr>
      </vt:variant>
      <vt:variant>
        <vt:lpwstr/>
      </vt:variant>
      <vt:variant>
        <vt:i4>3670072</vt:i4>
      </vt:variant>
      <vt:variant>
        <vt:i4>81</vt:i4>
      </vt:variant>
      <vt:variant>
        <vt:i4>0</vt:i4>
      </vt:variant>
      <vt:variant>
        <vt:i4>5</vt:i4>
      </vt:variant>
      <vt:variant>
        <vt:lpwstr>https://www.cycling.scot/what-we-do/campaigns/give-cycle-space</vt:lpwstr>
      </vt:variant>
      <vt:variant>
        <vt:lpwstr/>
      </vt:variant>
      <vt:variant>
        <vt:i4>7995451</vt:i4>
      </vt:variant>
      <vt:variant>
        <vt:i4>78</vt:i4>
      </vt:variant>
      <vt:variant>
        <vt:i4>0</vt:i4>
      </vt:variant>
      <vt:variant>
        <vt:i4>5</vt:i4>
      </vt:variant>
      <vt:variant>
        <vt:lpwstr>https://gov.wales/sites/default/files/publications/2019-08/the-state-of-the-evidence-on-20mph-speed-limits-with-regards-to-road-safety-active-travel-and-air-pollution-impacts-august-2018.pdf</vt:lpwstr>
      </vt:variant>
      <vt:variant>
        <vt:lpwstr/>
      </vt:variant>
      <vt:variant>
        <vt:i4>5242880</vt:i4>
      </vt:variant>
      <vt:variant>
        <vt:i4>75</vt:i4>
      </vt:variant>
      <vt:variant>
        <vt:i4>0</vt:i4>
      </vt:variant>
      <vt:variant>
        <vt:i4>5</vt:i4>
      </vt:variant>
      <vt:variant>
        <vt:lpwstr>https://bmcpublichealth.biomedcentral.com/articles/10.1186/s12889-020-09491-x</vt:lpwstr>
      </vt:variant>
      <vt:variant>
        <vt:lpwstr/>
      </vt:variant>
      <vt:variant>
        <vt:i4>3080226</vt:i4>
      </vt:variant>
      <vt:variant>
        <vt:i4>72</vt:i4>
      </vt:variant>
      <vt:variant>
        <vt:i4>0</vt:i4>
      </vt:variant>
      <vt:variant>
        <vt:i4>5</vt:i4>
      </vt:variant>
      <vt:variant>
        <vt:lpwstr>https://www.edinburgh.gov.uk/downloads/file/26717/evaluation-of-the-20mph-speed-limit-roll-out</vt:lpwstr>
      </vt:variant>
      <vt:variant>
        <vt:lpwstr/>
      </vt:variant>
      <vt:variant>
        <vt:i4>5308511</vt:i4>
      </vt:variant>
      <vt:variant>
        <vt:i4>69</vt:i4>
      </vt:variant>
      <vt:variant>
        <vt:i4>0</vt:i4>
      </vt:variant>
      <vt:variant>
        <vt:i4>5</vt:i4>
      </vt:variant>
      <vt:variant>
        <vt:lpwstr>http://a9road.info/uploads/publications/A9_-_Data_Monitoring_Analysis_Report_-_March_2018.pdf</vt:lpwstr>
      </vt:variant>
      <vt:variant>
        <vt:lpwstr/>
      </vt:variant>
      <vt:variant>
        <vt:i4>4522099</vt:i4>
      </vt:variant>
      <vt:variant>
        <vt:i4>66</vt:i4>
      </vt:variant>
      <vt:variant>
        <vt:i4>0</vt:i4>
      </vt:variant>
      <vt:variant>
        <vt:i4>5</vt:i4>
      </vt:variant>
      <vt:variant>
        <vt:lpwstr>https://www.transport.gov.scot/media/44364/road-safety-review_final-report.pdf</vt:lpwstr>
      </vt:variant>
      <vt:variant>
        <vt:lpwstr/>
      </vt:variant>
      <vt:variant>
        <vt:i4>7798833</vt:i4>
      </vt:variant>
      <vt:variant>
        <vt:i4>63</vt:i4>
      </vt:variant>
      <vt:variant>
        <vt:i4>0</vt:i4>
      </vt:variant>
      <vt:variant>
        <vt:i4>5</vt:i4>
      </vt:variant>
      <vt:variant>
        <vt:lpwstr>https://www.gcph.co.uk/assets/0000/6964/Policy_briefing_20mph.pdf?platform=hootsuite</vt:lpwstr>
      </vt:variant>
      <vt:variant>
        <vt:lpwstr/>
      </vt:variant>
      <vt:variant>
        <vt:i4>5308511</vt:i4>
      </vt:variant>
      <vt:variant>
        <vt:i4>60</vt:i4>
      </vt:variant>
      <vt:variant>
        <vt:i4>0</vt:i4>
      </vt:variant>
      <vt:variant>
        <vt:i4>5</vt:i4>
      </vt:variant>
      <vt:variant>
        <vt:lpwstr>http://a9road.info/uploads/publications/A9_-_Data_Monitoring_Analysis_Report_-_March_2018.pdf</vt:lpwstr>
      </vt:variant>
      <vt:variant>
        <vt:lpwstr/>
      </vt:variant>
      <vt:variant>
        <vt:i4>393295</vt:i4>
      </vt:variant>
      <vt:variant>
        <vt:i4>57</vt:i4>
      </vt:variant>
      <vt:variant>
        <vt:i4>0</vt:i4>
      </vt:variant>
      <vt:variant>
        <vt:i4>5</vt:i4>
      </vt:variant>
      <vt:variant>
        <vt:lpwstr>https://ajph.aphapublications.org/doi/full/10.2105/AJPH.93.9.1546</vt:lpwstr>
      </vt:variant>
      <vt:variant>
        <vt:lpwstr/>
      </vt:variant>
      <vt:variant>
        <vt:i4>6881315</vt:i4>
      </vt:variant>
      <vt:variant>
        <vt:i4>54</vt:i4>
      </vt:variant>
      <vt:variant>
        <vt:i4>0</vt:i4>
      </vt:variant>
      <vt:variant>
        <vt:i4>5</vt:i4>
      </vt:variant>
      <vt:variant>
        <vt:lpwstr>https://www.parliament.scot/S5_Rural/Research_evidence_20mph_bILL.pdf</vt:lpwstr>
      </vt:variant>
      <vt:variant>
        <vt:lpwstr/>
      </vt:variant>
      <vt:variant>
        <vt:i4>1245193</vt:i4>
      </vt:variant>
      <vt:variant>
        <vt:i4>51</vt:i4>
      </vt:variant>
      <vt:variant>
        <vt:i4>0</vt:i4>
      </vt:variant>
      <vt:variant>
        <vt:i4>5</vt:i4>
      </vt:variant>
      <vt:variant>
        <vt:lpwstr>https://www.kingsfund.org.uk/projects/improving-publics-health/active-and-safe-travel</vt:lpwstr>
      </vt:variant>
      <vt:variant>
        <vt:lpwstr/>
      </vt:variant>
      <vt:variant>
        <vt:i4>5767258</vt:i4>
      </vt:variant>
      <vt:variant>
        <vt:i4>48</vt:i4>
      </vt:variant>
      <vt:variant>
        <vt:i4>0</vt:i4>
      </vt:variant>
      <vt:variant>
        <vt:i4>5</vt:i4>
      </vt:variant>
      <vt:variant>
        <vt:lpwstr>https://www.cycling.scot/mediaLibrary/other/english/7268.pdf</vt:lpwstr>
      </vt:variant>
      <vt:variant>
        <vt:lpwstr/>
      </vt:variant>
      <vt:variant>
        <vt:i4>4522099</vt:i4>
      </vt:variant>
      <vt:variant>
        <vt:i4>45</vt:i4>
      </vt:variant>
      <vt:variant>
        <vt:i4>0</vt:i4>
      </vt:variant>
      <vt:variant>
        <vt:i4>5</vt:i4>
      </vt:variant>
      <vt:variant>
        <vt:lpwstr>https://www.transport.gov.scot/media/44364/road-safety-review_final-report.pdf</vt:lpwstr>
      </vt:variant>
      <vt:variant>
        <vt:lpwstr/>
      </vt:variant>
      <vt:variant>
        <vt:i4>7078014</vt:i4>
      </vt:variant>
      <vt:variant>
        <vt:i4>42</vt:i4>
      </vt:variant>
      <vt:variant>
        <vt:i4>0</vt:i4>
      </vt:variant>
      <vt:variant>
        <vt:i4>5</vt:i4>
      </vt:variant>
      <vt:variant>
        <vt:lpwstr>https://www.sustrans.org.uk/media/3690/3690.pdf</vt:lpwstr>
      </vt:variant>
      <vt:variant>
        <vt:lpwstr/>
      </vt:variant>
      <vt:variant>
        <vt:i4>5767258</vt:i4>
      </vt:variant>
      <vt:variant>
        <vt:i4>39</vt:i4>
      </vt:variant>
      <vt:variant>
        <vt:i4>0</vt:i4>
      </vt:variant>
      <vt:variant>
        <vt:i4>5</vt:i4>
      </vt:variant>
      <vt:variant>
        <vt:lpwstr>https://www.cycling.scot/mediaLibrary/other/english/7268.pdf</vt:lpwstr>
      </vt:variant>
      <vt:variant>
        <vt:lpwstr/>
      </vt:variant>
      <vt:variant>
        <vt:i4>5767258</vt:i4>
      </vt:variant>
      <vt:variant>
        <vt:i4>36</vt:i4>
      </vt:variant>
      <vt:variant>
        <vt:i4>0</vt:i4>
      </vt:variant>
      <vt:variant>
        <vt:i4>5</vt:i4>
      </vt:variant>
      <vt:variant>
        <vt:lpwstr>https://www.cycling.scot/mediaLibrary/other/english/7268.pdf</vt:lpwstr>
      </vt:variant>
      <vt:variant>
        <vt:lpwstr/>
      </vt:variant>
      <vt:variant>
        <vt:i4>6553680</vt:i4>
      </vt:variant>
      <vt:variant>
        <vt:i4>33</vt:i4>
      </vt:variant>
      <vt:variant>
        <vt:i4>0</vt:i4>
      </vt:variant>
      <vt:variant>
        <vt:i4>5</vt:i4>
      </vt:variant>
      <vt:variant>
        <vt:lpwstr>https://assets.publishing.service.gov.uk/government/uploads/system/uploads/attachment_data/file/757307/20mph-headline-report.pdf</vt:lpwstr>
      </vt:variant>
      <vt:variant>
        <vt:lpwstr/>
      </vt:variant>
      <vt:variant>
        <vt:i4>851975</vt:i4>
      </vt:variant>
      <vt:variant>
        <vt:i4>30</vt:i4>
      </vt:variant>
      <vt:variant>
        <vt:i4>0</vt:i4>
      </vt:variant>
      <vt:variant>
        <vt:i4>5</vt:i4>
      </vt:variant>
      <vt:variant>
        <vt:lpwstr>https://www.glasgow.gov.uk/councillorsandcommittees/viewSelectedDocument.asp?c=P62AFQDN0GNTNTT12U</vt:lpwstr>
      </vt:variant>
      <vt:variant>
        <vt:lpwstr>:~:text=9.7%20The%20cost%20of%20introducing,total%20of%20%C2%A34.35%20million</vt:lpwstr>
      </vt:variant>
      <vt:variant>
        <vt:i4>5767258</vt:i4>
      </vt:variant>
      <vt:variant>
        <vt:i4>27</vt:i4>
      </vt:variant>
      <vt:variant>
        <vt:i4>0</vt:i4>
      </vt:variant>
      <vt:variant>
        <vt:i4>5</vt:i4>
      </vt:variant>
      <vt:variant>
        <vt:lpwstr>https://www.cycling.scot/mediaLibrary/other/english/7268.pdf</vt:lpwstr>
      </vt:variant>
      <vt:variant>
        <vt:lpwstr/>
      </vt:variant>
      <vt:variant>
        <vt:i4>2490487</vt:i4>
      </vt:variant>
      <vt:variant>
        <vt:i4>24</vt:i4>
      </vt:variant>
      <vt:variant>
        <vt:i4>0</vt:i4>
      </vt:variant>
      <vt:variant>
        <vt:i4>5</vt:i4>
      </vt:variant>
      <vt:variant>
        <vt:lpwstr>https://www.gov.scot/publications/place-principle-introduction/</vt:lpwstr>
      </vt:variant>
      <vt:variant>
        <vt:lpwstr/>
      </vt:variant>
      <vt:variant>
        <vt:i4>6750241</vt:i4>
      </vt:variant>
      <vt:variant>
        <vt:i4>21</vt:i4>
      </vt:variant>
      <vt:variant>
        <vt:i4>0</vt:i4>
      </vt:variant>
      <vt:variant>
        <vt:i4>5</vt:i4>
      </vt:variant>
      <vt:variant>
        <vt:lpwstr>https://www.transport.gov.scot/publication/cycling-action-plan-for-scotland-2017-2020/</vt:lpwstr>
      </vt:variant>
      <vt:variant>
        <vt:lpwstr/>
      </vt:variant>
      <vt:variant>
        <vt:i4>6422587</vt:i4>
      </vt:variant>
      <vt:variant>
        <vt:i4>18</vt:i4>
      </vt:variant>
      <vt:variant>
        <vt:i4>0</vt:i4>
      </vt:variant>
      <vt:variant>
        <vt:i4>5</vt:i4>
      </vt:variant>
      <vt:variant>
        <vt:lpwstr>https://www.gov.scot/publications/lets-scotland-walking-national-walking-strategy/</vt:lpwstr>
      </vt:variant>
      <vt:variant>
        <vt:lpwstr/>
      </vt:variant>
      <vt:variant>
        <vt:i4>4718599</vt:i4>
      </vt:variant>
      <vt:variant>
        <vt:i4>15</vt:i4>
      </vt:variant>
      <vt:variant>
        <vt:i4>0</vt:i4>
      </vt:variant>
      <vt:variant>
        <vt:i4>5</vt:i4>
      </vt:variant>
      <vt:variant>
        <vt:lpwstr>https://www.transport.gov.scot/active-travel/active-travel-framework/</vt:lpwstr>
      </vt:variant>
      <vt:variant>
        <vt:lpwstr/>
      </vt:variant>
      <vt:variant>
        <vt:i4>1835084</vt:i4>
      </vt:variant>
      <vt:variant>
        <vt:i4>12</vt:i4>
      </vt:variant>
      <vt:variant>
        <vt:i4>0</vt:i4>
      </vt:variant>
      <vt:variant>
        <vt:i4>5</vt:i4>
      </vt:variant>
      <vt:variant>
        <vt:lpwstr>https://www.transport.gov.scot/publication/scotland-s-road-safety-framework-to-2030/</vt:lpwstr>
      </vt:variant>
      <vt:variant>
        <vt:lpwstr/>
      </vt:variant>
      <vt:variant>
        <vt:i4>7209067</vt:i4>
      </vt:variant>
      <vt:variant>
        <vt:i4>9</vt:i4>
      </vt:variant>
      <vt:variant>
        <vt:i4>0</vt:i4>
      </vt:variant>
      <vt:variant>
        <vt:i4>5</vt:i4>
      </vt:variant>
      <vt:variant>
        <vt:lpwstr>https://www.transport.gov.scot/media/48171/safety-camera-annual-report-2019-20.pdf</vt:lpwstr>
      </vt:variant>
      <vt:variant>
        <vt:lpwstr/>
      </vt:variant>
      <vt:variant>
        <vt:i4>786525</vt:i4>
      </vt:variant>
      <vt:variant>
        <vt:i4>6</vt:i4>
      </vt:variant>
      <vt:variant>
        <vt:i4>0</vt:i4>
      </vt:variant>
      <vt:variant>
        <vt:i4>5</vt:i4>
      </vt:variant>
      <vt:variant>
        <vt:lpwstr>https://www.transport.gov.scot/publication/reported-road-casualties-scotland-2019/article-2-contributory-factors/</vt:lpwstr>
      </vt:variant>
      <vt:variant>
        <vt:lpwstr/>
      </vt:variant>
      <vt:variant>
        <vt:i4>8060990</vt:i4>
      </vt:variant>
      <vt:variant>
        <vt:i4>3</vt:i4>
      </vt:variant>
      <vt:variant>
        <vt:i4>0</vt:i4>
      </vt:variant>
      <vt:variant>
        <vt:i4>5</vt:i4>
      </vt:variant>
      <vt:variant>
        <vt:lpwstr>https://www.transport.gov.scot/media/49080/national-case-for-change-report.pdf</vt:lpwstr>
      </vt:variant>
      <vt:variant>
        <vt:lpwstr/>
      </vt:variant>
      <vt:variant>
        <vt:i4>6553642</vt:i4>
      </vt:variant>
      <vt:variant>
        <vt:i4>0</vt:i4>
      </vt:variant>
      <vt:variant>
        <vt:i4>0</vt:i4>
      </vt:variant>
      <vt:variant>
        <vt:i4>5</vt:i4>
      </vt:variant>
      <vt:variant>
        <vt:lpwstr>https://roadsafety.scot/resources/rits-road-safety-information-tracking-study-wave-19-aug-2020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Louise</dc:creator>
  <cp:keywords/>
  <dc:description/>
  <cp:lastModifiedBy>Casey, Joanne</cp:lastModifiedBy>
  <cp:revision>237</cp:revision>
  <cp:lastPrinted>2022-12-03T09:43:00Z</cp:lastPrinted>
  <dcterms:created xsi:type="dcterms:W3CDTF">2022-06-10T02:18:00Z</dcterms:created>
  <dcterms:modified xsi:type="dcterms:W3CDTF">2022-12-06T14:17:00Z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Objective-Id">
    <vt:lpwstr>A38474559</vt:lpwstr>
  </property>
  <property fmtid="{D5CDD505-2E9C-101B-9397-08002B2CF9AE}" pid="4" name="Objective-Title">
    <vt:lpwstr>AST_Non Tabular_Recommendation 7 Changing Road User Behaviour_TS</vt:lpwstr>
  </property>
  <property fmtid="{D5CDD505-2E9C-101B-9397-08002B2CF9AE}" pid="5" name="Objective-Description">
    <vt:lpwstr/>
  </property>
  <property fmtid="{D5CDD505-2E9C-101B-9397-08002B2CF9AE}" pid="6" name="Objective-CreationStamp">
    <vt:filetime>2022-06-09T10:22:41Z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2022-08-01T10:39:30Z</vt:filetime>
  </property>
  <property fmtid="{D5CDD505-2E9C-101B-9397-08002B2CF9AE}" pid="11" name="Objective-Owner">
    <vt:lpwstr>Davison, Kirsty K (Z618812)</vt:lpwstr>
  </property>
  <property fmtid="{D5CDD505-2E9C-101B-9397-08002B2CF9AE}" pid="12" name="Objective-Path">
    <vt:lpwstr>Objective Global Folder:SG File Plan:Business and industry:Transport:General:Advice and policy: Transport - general:LATIS - Strategic Transport Planning - Strategic Transport Projects Review (STPR) - Appraisal: 2021-2026</vt:lpwstr>
  </property>
  <property fmtid="{D5CDD505-2E9C-101B-9397-08002B2CF9AE}" pid="13" name="Objective-Parent">
    <vt:lpwstr>LATIS - Strategic Transport Planning - Strategic Transport Projects Review (STPR) - Appraisal: 2021-2026</vt:lpwstr>
  </property>
  <property fmtid="{D5CDD505-2E9C-101B-9397-08002B2CF9AE}" pid="14" name="Objective-State">
    <vt:lpwstr>Being Drafted</vt:lpwstr>
  </property>
  <property fmtid="{D5CDD505-2E9C-101B-9397-08002B2CF9AE}" pid="15" name="Objective-VersionId">
    <vt:lpwstr>vA58866017</vt:lpwstr>
  </property>
  <property fmtid="{D5CDD505-2E9C-101B-9397-08002B2CF9AE}" pid="16" name="Objective-Version">
    <vt:lpwstr>3.3</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POL/35625</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MediaServiceImageTags">
    <vt:lpwstr/>
  </property>
</Properties>
</file>