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9475F2">
      <w:pPr>
        <w:pStyle w:val="STPR2Title2"/>
        <w:spacing w:after="240"/>
        <w:rPr>
          <w:lang w:val="en-GB"/>
        </w:rPr>
      </w:pPr>
      <w:bookmarkStart w:id="0" w:name="_Hlk100159834"/>
      <w:bookmarkEnd w:id="0"/>
    </w:p>
    <w:p w14:paraId="3E4678DF" w14:textId="1302BFCD" w:rsidR="37C1100A" w:rsidRDefault="37C1100A" w:rsidP="37C1100A">
      <w:pPr>
        <w:pStyle w:val="STPR2Title2"/>
        <w:spacing w:after="240"/>
        <w:rPr>
          <w:lang w:val="en-GB"/>
        </w:rPr>
      </w:pPr>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63F5D30B" w14:textId="77777777" w:rsidR="00F551F0" w:rsidRPr="00614954" w:rsidRDefault="00F551F0" w:rsidP="00F551F0">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47C99F1D" w14:textId="77777777" w:rsidR="009475F2" w:rsidRPr="00614954" w:rsidRDefault="009475F2" w:rsidP="009475F2">
      <w:pPr>
        <w:pStyle w:val="STPR2Title3"/>
        <w:rPr>
          <w:lang w:val="en-GB"/>
        </w:rPr>
      </w:pPr>
    </w:p>
    <w:p w14:paraId="1CE9FDC5" w14:textId="31E6A54D" w:rsidR="009475F2" w:rsidRPr="00E645D5" w:rsidRDefault="00DA549A" w:rsidP="009475F2">
      <w:pPr>
        <w:pStyle w:val="STPR2Title3"/>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Pr>
          <w:lang w:val="en-GB"/>
        </w:rPr>
        <w:t>December 202</w:t>
      </w:r>
      <w:r w:rsidR="009339D0">
        <w:rPr>
          <w:lang w:val="en-GB"/>
        </w:rPr>
        <w:t>2</w:t>
      </w:r>
    </w:p>
    <w:p w14:paraId="45FF28EC" w14:textId="4FD13098" w:rsidR="009475F2" w:rsidRDefault="009475F2" w:rsidP="00075ABD">
      <w:pPr>
        <w:pStyle w:val="STPR2Heading1"/>
        <w:numPr>
          <w:ilvl w:val="0"/>
          <w:numId w:val="32"/>
        </w:numPr>
        <w:rPr>
          <w:lang w:val="en-GB"/>
        </w:rPr>
      </w:pPr>
      <w:r>
        <w:rPr>
          <w:lang w:val="en-GB"/>
        </w:rPr>
        <w:lastRenderedPageBreak/>
        <w:t>Detailed Appraisal</w:t>
      </w:r>
      <w:r w:rsidR="00143C90">
        <w:rPr>
          <w:lang w:val="en-GB"/>
        </w:rPr>
        <w:t xml:space="preserve"> Summary</w:t>
      </w:r>
    </w:p>
    <w:p w14:paraId="796C098A" w14:textId="5BBCC5F2" w:rsidR="000A31E9" w:rsidRPr="000A31E9" w:rsidRDefault="000A31E9" w:rsidP="000A31E9">
      <w:pPr>
        <w:pStyle w:val="STPR2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rPr>
          <w:rFonts w:eastAsiaTheme="minorHAnsi"/>
          <w:color w:val="auto"/>
          <w:lang w:eastAsia="en-US"/>
        </w:rPr>
      </w:pPr>
      <w:r>
        <w:rPr>
          <w:b/>
          <w:bCs/>
          <w:lang w:eastAsia="en-US"/>
        </w:rPr>
        <w:t>An ‘Appendix I: Recommendation Appraisal Summary Tables (ASTs) Explanatory Note’ accompanies this AST.</w:t>
      </w:r>
    </w:p>
    <w:p w14:paraId="68D1BCF3" w14:textId="4CCAA852" w:rsidR="009475F2" w:rsidRDefault="009475F2" w:rsidP="009475F2">
      <w:pPr>
        <w:pStyle w:val="STPR2Heading2"/>
        <w:numPr>
          <w:ilvl w:val="1"/>
          <w:numId w:val="2"/>
        </w:numPr>
        <w:ind w:left="426"/>
      </w:pPr>
      <w:bookmarkStart w:id="1" w:name="_Toc96083512"/>
      <w:bookmarkStart w:id="2" w:name="_Hlk96066077"/>
      <w:r>
        <w:t xml:space="preserve">Recommendation </w:t>
      </w:r>
      <w:r w:rsidR="00CF6F8E" w:rsidRPr="00CF6F8E">
        <w:t xml:space="preserve">23 – Smart, integrated public transport ticketing </w:t>
      </w:r>
    </w:p>
    <w:p w14:paraId="141C1118" w14:textId="3BD6B783" w:rsidR="00EA0E6F" w:rsidRPr="00FB6C1E" w:rsidRDefault="00143C90" w:rsidP="00F75C8E">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color w:val="auto"/>
        </w:rPr>
      </w:pPr>
      <w:bookmarkStart w:id="3" w:name="_Hlk103941739"/>
      <w:r w:rsidRPr="00FB6C1E">
        <w:rPr>
          <w:b/>
          <w:color w:val="auto"/>
        </w:rPr>
        <w:t>Recommendation</w:t>
      </w:r>
      <w:r>
        <w:rPr>
          <w:b/>
          <w:color w:val="auto"/>
        </w:rPr>
        <w:t xml:space="preserve"> </w:t>
      </w:r>
      <w:r w:rsidR="00CF6F8E">
        <w:rPr>
          <w:b/>
          <w:color w:val="auto"/>
        </w:rPr>
        <w:t>Description</w:t>
      </w:r>
    </w:p>
    <w:bookmarkEnd w:id="3"/>
    <w:p w14:paraId="4CDA3FA6" w14:textId="5F39E463" w:rsidR="000D2E29" w:rsidRDefault="004337BC" w:rsidP="00F75C8E">
      <w:pPr>
        <w:pStyle w:val="STPR2BodyText"/>
        <w:pBdr>
          <w:top w:val="single" w:sz="4" w:space="1" w:color="auto"/>
          <w:left w:val="single" w:sz="4" w:space="4" w:color="auto"/>
          <w:bottom w:val="single" w:sz="4" w:space="1" w:color="auto"/>
          <w:right w:val="single" w:sz="4" w:space="4" w:color="auto"/>
        </w:pBdr>
      </w:pPr>
      <w:r>
        <w:t xml:space="preserve">Making it easier for people to reach their end destination by simplifying how they </w:t>
      </w:r>
      <w:r w:rsidR="009D7710">
        <w:t xml:space="preserve">store </w:t>
      </w:r>
      <w:r>
        <w:t xml:space="preserve">and pay for tickets with different providers makes public transport a more convenient, flexible and attractive travel option. This encourages people to switch from </w:t>
      </w:r>
      <w:r w:rsidR="002A2DAA">
        <w:t xml:space="preserve">private </w:t>
      </w:r>
      <w:r>
        <w:t xml:space="preserve">car use and supports more </w:t>
      </w:r>
      <w:r w:rsidR="002A2DAA">
        <w:t xml:space="preserve">sustainable </w:t>
      </w:r>
      <w:r>
        <w:t xml:space="preserve">travel. </w:t>
      </w:r>
    </w:p>
    <w:p w14:paraId="43CCD068" w14:textId="3E45FD7A" w:rsidR="004337BC" w:rsidRPr="00582A2C" w:rsidRDefault="004337BC" w:rsidP="00F75C8E">
      <w:pPr>
        <w:pStyle w:val="STPR2BodyText"/>
        <w:pBdr>
          <w:top w:val="single" w:sz="4" w:space="1" w:color="auto"/>
          <w:left w:val="single" w:sz="4" w:space="4" w:color="auto"/>
          <w:bottom w:val="single" w:sz="4" w:space="1" w:color="auto"/>
          <w:right w:val="single" w:sz="4" w:space="4" w:color="auto"/>
        </w:pBdr>
        <w:rPr>
          <w:color w:val="4472C4" w:themeColor="accent1"/>
        </w:rPr>
      </w:pPr>
      <w:r>
        <w:t xml:space="preserve">Improving integration involves introducing new services, technologies and systems which support easier payment and the </w:t>
      </w:r>
      <w:r w:rsidR="009D7710">
        <w:t>opportunity to simplify fares</w:t>
      </w:r>
      <w:r>
        <w:t xml:space="preserve">, </w:t>
      </w:r>
      <w:r w:rsidR="009D7710">
        <w:t xml:space="preserve">such as </w:t>
      </w:r>
      <w:r>
        <w:t xml:space="preserve">price capping. To fully integrate this across all </w:t>
      </w:r>
      <w:r w:rsidR="002A2DAA">
        <w:t>operators</w:t>
      </w:r>
      <w:r w:rsidR="003C7FD3">
        <w:t>, this</w:t>
      </w:r>
      <w:r w:rsidR="002A2DAA">
        <w:t xml:space="preserve"> can</w:t>
      </w:r>
      <w:r>
        <w:t xml:space="preserve"> include electronic payment, smartcard and mobile technologies coupled with improved back</w:t>
      </w:r>
      <w:r w:rsidR="005C6313">
        <w:t>-</w:t>
      </w:r>
      <w:r>
        <w:t>end administration systems</w:t>
      </w:r>
      <w:r w:rsidR="00433943">
        <w:t>.</w:t>
      </w:r>
    </w:p>
    <w:p w14:paraId="60184082" w14:textId="250D8B96" w:rsidR="005C6313" w:rsidRDefault="007D0846" w:rsidP="00F75C8E">
      <w:pPr>
        <w:pStyle w:val="STPR2BodyText"/>
        <w:pBdr>
          <w:top w:val="single" w:sz="4" w:space="1" w:color="auto"/>
          <w:left w:val="single" w:sz="4" w:space="4" w:color="auto"/>
          <w:bottom w:val="single" w:sz="4" w:space="1" w:color="auto"/>
          <w:right w:val="single" w:sz="4" w:space="4" w:color="auto"/>
        </w:pBdr>
        <w:rPr>
          <w:color w:val="auto"/>
          <w:spacing w:val="-5"/>
        </w:rPr>
      </w:pPr>
      <w:r>
        <w:rPr>
          <w:color w:val="auto"/>
        </w:rPr>
        <w:t>This recommendation</w:t>
      </w:r>
      <w:r w:rsidR="00B26D4B">
        <w:rPr>
          <w:color w:val="auto"/>
        </w:rPr>
        <w:t xml:space="preserve"> </w:t>
      </w:r>
      <w:r w:rsidR="00504B80" w:rsidRPr="003B336F">
        <w:rPr>
          <w:color w:val="auto"/>
        </w:rPr>
        <w:t>build</w:t>
      </w:r>
      <w:r w:rsidR="002A2DAA">
        <w:rPr>
          <w:color w:val="auto"/>
        </w:rPr>
        <w:t>s</w:t>
      </w:r>
      <w:r w:rsidR="00504B80" w:rsidRPr="003B336F">
        <w:rPr>
          <w:color w:val="auto"/>
        </w:rPr>
        <w:t xml:space="preserve"> on the interventions and new services delivered under the ‘</w:t>
      </w:r>
      <w:hyperlink r:id="rId13" w:history="1">
        <w:r w:rsidR="00504B80" w:rsidRPr="00063FCF">
          <w:rPr>
            <w:rStyle w:val="Hyperlink"/>
          </w:rPr>
          <w:t>2018 Smart and Integrated</w:t>
        </w:r>
        <w:r w:rsidR="00504B80" w:rsidRPr="00063FCF">
          <w:rPr>
            <w:rStyle w:val="Hyperlink"/>
            <w:spacing w:val="-4"/>
          </w:rPr>
          <w:t xml:space="preserve"> </w:t>
        </w:r>
        <w:r w:rsidR="00504B80" w:rsidRPr="00063FCF">
          <w:rPr>
            <w:rStyle w:val="Hyperlink"/>
            <w:spacing w:val="-9"/>
          </w:rPr>
          <w:t>T</w:t>
        </w:r>
        <w:r w:rsidR="00504B80" w:rsidRPr="00063FCF">
          <w:rPr>
            <w:rStyle w:val="Hyperlink"/>
          </w:rPr>
          <w:t>icketing &amp; Payments Delivery Strategy</w:t>
        </w:r>
        <w:r w:rsidR="00504B80" w:rsidRPr="00063FCF">
          <w:rPr>
            <w:rStyle w:val="Hyperlink"/>
            <w:spacing w:val="-9"/>
          </w:rPr>
          <w:t>’</w:t>
        </w:r>
      </w:hyperlink>
      <w:r w:rsidR="00B13958">
        <w:rPr>
          <w:rStyle w:val="EndnoteReference"/>
          <w:color w:val="auto"/>
          <w:spacing w:val="-9"/>
        </w:rPr>
        <w:endnoteReference w:id="2"/>
      </w:r>
      <w:r w:rsidR="00504B80" w:rsidRPr="003B336F">
        <w:rPr>
          <w:color w:val="auto"/>
        </w:rPr>
        <w:t xml:space="preserve"> to continue with the support and ongoing delivery of fully integrated smart ticketing and payment services across all public transport modes, to </w:t>
      </w:r>
      <w:r w:rsidR="00B26D4B">
        <w:rPr>
          <w:color w:val="auto"/>
        </w:rPr>
        <w:t>promote</w:t>
      </w:r>
      <w:r w:rsidR="00B26D4B" w:rsidRPr="003B336F">
        <w:rPr>
          <w:color w:val="auto"/>
        </w:rPr>
        <w:t xml:space="preserve"> </w:t>
      </w:r>
      <w:r w:rsidR="00504B80" w:rsidRPr="003B336F">
        <w:rPr>
          <w:color w:val="auto"/>
        </w:rPr>
        <w:t>modal shift and encourage active travel.</w:t>
      </w:r>
      <w:r w:rsidR="00504B80" w:rsidRPr="003B336F">
        <w:rPr>
          <w:color w:val="auto"/>
          <w:spacing w:val="-5"/>
        </w:rPr>
        <w:t xml:space="preserve"> </w:t>
      </w:r>
    </w:p>
    <w:p w14:paraId="5C438405" w14:textId="0C6E1F2C" w:rsidR="005C6313" w:rsidRDefault="00504B80" w:rsidP="00F75C8E">
      <w:pPr>
        <w:pStyle w:val="STPR2BodyText"/>
        <w:pBdr>
          <w:top w:val="single" w:sz="4" w:space="1" w:color="auto"/>
          <w:left w:val="single" w:sz="4" w:space="4" w:color="auto"/>
          <w:bottom w:val="single" w:sz="4" w:space="1" w:color="auto"/>
          <w:right w:val="single" w:sz="4" w:space="4" w:color="auto"/>
        </w:pBdr>
        <w:rPr>
          <w:color w:val="auto"/>
        </w:rPr>
      </w:pPr>
      <w:r w:rsidRPr="003B336F">
        <w:rPr>
          <w:color w:val="auto"/>
        </w:rPr>
        <w:t xml:space="preserve">This recommendation supports the delivery of the </w:t>
      </w:r>
      <w:r w:rsidR="002A2DAA">
        <w:rPr>
          <w:color w:val="auto"/>
        </w:rPr>
        <w:t>provisions</w:t>
      </w:r>
      <w:r w:rsidRPr="003B336F">
        <w:rPr>
          <w:color w:val="auto"/>
        </w:rPr>
        <w:t xml:space="preserve">, </w:t>
      </w:r>
      <w:r w:rsidR="00E161B5" w:rsidRPr="00E161B5">
        <w:rPr>
          <w:color w:val="auto"/>
        </w:rPr>
        <w:t>and subsequent workstreams within the</w:t>
      </w:r>
      <w:r w:rsidR="00E161B5">
        <w:rPr>
          <w:color w:val="auto"/>
        </w:rPr>
        <w:t xml:space="preserve"> </w:t>
      </w:r>
      <w:r w:rsidR="00E161B5" w:rsidRPr="00E161B5">
        <w:rPr>
          <w:color w:val="auto"/>
        </w:rPr>
        <w:t>Transport (Scotland) Act</w:t>
      </w:r>
      <w:r w:rsidR="002A2DAA">
        <w:rPr>
          <w:color w:val="auto"/>
        </w:rPr>
        <w:t xml:space="preserve"> 2019</w:t>
      </w:r>
      <w:r w:rsidR="00E161B5" w:rsidRPr="00E161B5">
        <w:rPr>
          <w:color w:val="auto"/>
        </w:rPr>
        <w:t xml:space="preserve">, which </w:t>
      </w:r>
      <w:r w:rsidR="002A2DAA">
        <w:rPr>
          <w:color w:val="auto"/>
        </w:rPr>
        <w:t>includes</w:t>
      </w:r>
      <w:r w:rsidR="00E161B5" w:rsidRPr="00E161B5">
        <w:rPr>
          <w:color w:val="auto"/>
        </w:rPr>
        <w:t xml:space="preserve"> establish</w:t>
      </w:r>
      <w:r w:rsidR="002A2DAA">
        <w:rPr>
          <w:color w:val="auto"/>
        </w:rPr>
        <w:t>ing</w:t>
      </w:r>
      <w:r w:rsidR="00E161B5" w:rsidRPr="00E161B5">
        <w:rPr>
          <w:color w:val="auto"/>
        </w:rPr>
        <w:t xml:space="preserve"> a </w:t>
      </w:r>
      <w:r w:rsidRPr="003B336F">
        <w:rPr>
          <w:color w:val="auto"/>
        </w:rPr>
        <w:t>National Smart</w:t>
      </w:r>
      <w:r w:rsidRPr="003B336F">
        <w:rPr>
          <w:color w:val="auto"/>
          <w:spacing w:val="-5"/>
        </w:rPr>
        <w:t xml:space="preserve"> </w:t>
      </w:r>
      <w:r w:rsidRPr="003B336F">
        <w:rPr>
          <w:color w:val="auto"/>
          <w:spacing w:val="-9"/>
        </w:rPr>
        <w:t>T</w:t>
      </w:r>
      <w:r w:rsidRPr="003B336F">
        <w:rPr>
          <w:color w:val="auto"/>
        </w:rPr>
        <w:t>icketing</w:t>
      </w:r>
      <w:r w:rsidRPr="003B336F">
        <w:rPr>
          <w:color w:val="auto"/>
          <w:spacing w:val="-14"/>
        </w:rPr>
        <w:t xml:space="preserve"> </w:t>
      </w:r>
      <w:r w:rsidRPr="003B336F">
        <w:rPr>
          <w:color w:val="auto"/>
        </w:rPr>
        <w:t>Advisory Board and se</w:t>
      </w:r>
      <w:r w:rsidR="002A2DAA">
        <w:rPr>
          <w:color w:val="auto"/>
        </w:rPr>
        <w:t>t</w:t>
      </w:r>
      <w:r w:rsidRPr="003B336F">
        <w:rPr>
          <w:color w:val="auto"/>
        </w:rPr>
        <w:t>t</w:t>
      </w:r>
      <w:r w:rsidR="002A2DAA">
        <w:rPr>
          <w:color w:val="auto"/>
        </w:rPr>
        <w:t>ing</w:t>
      </w:r>
      <w:r w:rsidRPr="003B336F">
        <w:rPr>
          <w:color w:val="auto"/>
        </w:rPr>
        <w:t xml:space="preserve"> a technological standard for smart ticketing.</w:t>
      </w:r>
      <w:r w:rsidR="00035A31">
        <w:rPr>
          <w:color w:val="auto"/>
        </w:rPr>
        <w:t xml:space="preserve"> </w:t>
      </w:r>
    </w:p>
    <w:p w14:paraId="071A0830" w14:textId="1D6F9212" w:rsidR="004337BC" w:rsidRDefault="00504B80" w:rsidP="00F75C8E">
      <w:pPr>
        <w:pStyle w:val="STPR2BodyText"/>
        <w:pBdr>
          <w:top w:val="single" w:sz="4" w:space="1" w:color="auto"/>
          <w:left w:val="single" w:sz="4" w:space="4" w:color="auto"/>
          <w:bottom w:val="single" w:sz="4" w:space="1" w:color="auto"/>
          <w:right w:val="single" w:sz="4" w:space="4" w:color="auto"/>
        </w:pBdr>
        <w:rPr>
          <w:color w:val="auto"/>
          <w:szCs w:val="24"/>
        </w:rPr>
      </w:pPr>
      <w:r w:rsidRPr="003B336F">
        <w:rPr>
          <w:color w:val="auto"/>
          <w:szCs w:val="24"/>
        </w:rPr>
        <w:t>The</w:t>
      </w:r>
      <w:r w:rsidRPr="003B336F">
        <w:rPr>
          <w:color w:val="auto"/>
          <w:spacing w:val="-14"/>
          <w:szCs w:val="24"/>
        </w:rPr>
        <w:t xml:space="preserve"> </w:t>
      </w:r>
      <w:r w:rsidRPr="003B336F">
        <w:rPr>
          <w:color w:val="auto"/>
          <w:szCs w:val="24"/>
        </w:rPr>
        <w:t>Act also seeks to enhance integrated schemes to now include connecting modes and further empower Scottish Local</w:t>
      </w:r>
      <w:r w:rsidRPr="003B336F">
        <w:rPr>
          <w:color w:val="auto"/>
          <w:spacing w:val="-13"/>
          <w:szCs w:val="24"/>
        </w:rPr>
        <w:t xml:space="preserve"> </w:t>
      </w:r>
      <w:r w:rsidRPr="003B336F">
        <w:rPr>
          <w:color w:val="auto"/>
          <w:szCs w:val="24"/>
        </w:rPr>
        <w:t xml:space="preserve">Authorities </w:t>
      </w:r>
      <w:r w:rsidR="00A54BFA" w:rsidRPr="003B336F">
        <w:rPr>
          <w:color w:val="auto"/>
          <w:szCs w:val="24"/>
        </w:rPr>
        <w:t>to introduce</w:t>
      </w:r>
      <w:r w:rsidRPr="003B336F">
        <w:rPr>
          <w:color w:val="auto"/>
          <w:szCs w:val="24"/>
        </w:rPr>
        <w:t xml:space="preserve"> smart </w:t>
      </w:r>
      <w:r w:rsidR="002A2DAA">
        <w:rPr>
          <w:color w:val="auto"/>
          <w:szCs w:val="24"/>
        </w:rPr>
        <w:t xml:space="preserve">and integrated </w:t>
      </w:r>
      <w:r w:rsidRPr="003B336F">
        <w:rPr>
          <w:color w:val="auto"/>
          <w:szCs w:val="24"/>
        </w:rPr>
        <w:t>ticketing schemes where there is consumer demand, enabling access to and use of more sustainable public transport.</w:t>
      </w:r>
    </w:p>
    <w:p w14:paraId="497C199B" w14:textId="4CC509E4" w:rsidR="006A5862" w:rsidRDefault="006A5862">
      <w:pPr>
        <w:pStyle w:val="STPR2Heading2"/>
        <w:numPr>
          <w:ilvl w:val="1"/>
          <w:numId w:val="2"/>
        </w:numPr>
        <w:ind w:left="426"/>
      </w:pPr>
      <w:r>
        <w:t>Relevance</w:t>
      </w:r>
    </w:p>
    <w:p w14:paraId="670C21CC" w14:textId="6C0BAE4A" w:rsidR="00C61E04" w:rsidRPr="00FB6C1E" w:rsidRDefault="003853B9" w:rsidP="00F75C8E">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color w:val="auto"/>
        </w:rPr>
      </w:pPr>
      <w:r w:rsidRPr="00FB6C1E">
        <w:rPr>
          <w:b/>
          <w:bCs/>
          <w:color w:val="auto"/>
        </w:rPr>
        <w:t>Relevant</w:t>
      </w:r>
      <w:r w:rsidR="00A47845">
        <w:rPr>
          <w:b/>
          <w:bCs/>
          <w:color w:val="auto"/>
        </w:rPr>
        <w:t xml:space="preserve"> </w:t>
      </w:r>
      <w:r w:rsidR="006A5862">
        <w:rPr>
          <w:b/>
          <w:bCs/>
          <w:color w:val="auto"/>
        </w:rPr>
        <w:t>to</w:t>
      </w:r>
      <w:r w:rsidR="00A47845">
        <w:rPr>
          <w:b/>
          <w:bCs/>
          <w:color w:val="auto"/>
        </w:rPr>
        <w:t xml:space="preserve"> </w:t>
      </w:r>
      <w:r w:rsidR="006C0823">
        <w:rPr>
          <w:b/>
          <w:bCs/>
          <w:color w:val="auto"/>
        </w:rPr>
        <w:t>trunk</w:t>
      </w:r>
      <w:r w:rsidR="00A47845">
        <w:rPr>
          <w:b/>
          <w:bCs/>
          <w:color w:val="auto"/>
        </w:rPr>
        <w:t xml:space="preserve"> </w:t>
      </w:r>
      <w:r w:rsidR="006C0823">
        <w:rPr>
          <w:b/>
          <w:bCs/>
          <w:color w:val="auto"/>
        </w:rPr>
        <w:t>road</w:t>
      </w:r>
      <w:r w:rsidR="00A47845">
        <w:rPr>
          <w:b/>
          <w:bCs/>
          <w:color w:val="auto"/>
        </w:rPr>
        <w:t xml:space="preserve"> </w:t>
      </w:r>
      <w:r w:rsidR="006C0823">
        <w:rPr>
          <w:b/>
          <w:bCs/>
          <w:color w:val="auto"/>
        </w:rPr>
        <w:t>and</w:t>
      </w:r>
      <w:r w:rsidR="00A47845">
        <w:rPr>
          <w:b/>
          <w:bCs/>
          <w:color w:val="auto"/>
        </w:rPr>
        <w:t xml:space="preserve"> </w:t>
      </w:r>
      <w:r w:rsidR="006C0823">
        <w:rPr>
          <w:b/>
          <w:bCs/>
          <w:color w:val="auto"/>
        </w:rPr>
        <w:t>motorway</w:t>
      </w:r>
      <w:r w:rsidR="00A47845">
        <w:rPr>
          <w:b/>
          <w:bCs/>
          <w:color w:val="auto"/>
        </w:rPr>
        <w:t xml:space="preserve"> </w:t>
      </w:r>
      <w:r w:rsidR="006C0823">
        <w:rPr>
          <w:b/>
          <w:bCs/>
          <w:color w:val="auto"/>
        </w:rPr>
        <w:t>network</w:t>
      </w:r>
    </w:p>
    <w:p w14:paraId="4124FB36" w14:textId="00766134" w:rsidR="00A54BFA" w:rsidRPr="003B336F" w:rsidRDefault="00A54BFA" w:rsidP="00F75C8E">
      <w:pPr>
        <w:pStyle w:val="STPR2BodyText"/>
        <w:pBdr>
          <w:top w:val="single" w:sz="4" w:space="1" w:color="auto"/>
          <w:left w:val="single" w:sz="4" w:space="4" w:color="auto"/>
          <w:bottom w:val="single" w:sz="4" w:space="1" w:color="auto"/>
          <w:right w:val="single" w:sz="4" w:space="4" w:color="auto"/>
        </w:pBdr>
        <w:rPr>
          <w:color w:val="auto"/>
        </w:rPr>
      </w:pPr>
      <w:r w:rsidRPr="003B336F">
        <w:rPr>
          <w:color w:val="auto"/>
        </w:rPr>
        <w:t>The delivery of new services and technologies for</w:t>
      </w:r>
      <w:r w:rsidR="003C6D41">
        <w:rPr>
          <w:color w:val="auto"/>
        </w:rPr>
        <w:t xml:space="preserve"> smart and</w:t>
      </w:r>
      <w:r w:rsidRPr="003B336F">
        <w:rPr>
          <w:color w:val="auto"/>
        </w:rPr>
        <w:t xml:space="preserve"> integrated ticketing across Scotland </w:t>
      </w:r>
      <w:r w:rsidR="006F0615">
        <w:rPr>
          <w:color w:val="auto"/>
        </w:rPr>
        <w:t>has the potential to increase the attractiveness of su</w:t>
      </w:r>
      <w:r w:rsidRPr="003B336F">
        <w:rPr>
          <w:color w:val="auto"/>
        </w:rPr>
        <w:t>stainable travel options by removing barriers to access in the form of simplification of</w:t>
      </w:r>
      <w:r w:rsidR="003C6D41">
        <w:rPr>
          <w:color w:val="auto"/>
        </w:rPr>
        <w:t xml:space="preserve"> ticket purchasing</w:t>
      </w:r>
      <w:r w:rsidR="00317C7C">
        <w:rPr>
          <w:color w:val="auto"/>
        </w:rPr>
        <w:t>, contribut</w:t>
      </w:r>
      <w:r w:rsidR="00DB017D">
        <w:rPr>
          <w:color w:val="auto"/>
        </w:rPr>
        <w:t xml:space="preserve">ing to </w:t>
      </w:r>
      <w:r w:rsidR="00F40716">
        <w:rPr>
          <w:color w:val="auto"/>
        </w:rPr>
        <w:t xml:space="preserve">addressing key problems </w:t>
      </w:r>
      <w:r w:rsidR="00077938">
        <w:rPr>
          <w:color w:val="auto"/>
        </w:rPr>
        <w:t>for Scotland including</w:t>
      </w:r>
      <w:r w:rsidR="00F40716">
        <w:rPr>
          <w:color w:val="auto"/>
        </w:rPr>
        <w:t xml:space="preserve"> </w:t>
      </w:r>
      <w:r w:rsidR="000717AB">
        <w:rPr>
          <w:color w:val="auto"/>
        </w:rPr>
        <w:t>the climate emergency and social inequality</w:t>
      </w:r>
      <w:r w:rsidRPr="003B336F">
        <w:rPr>
          <w:color w:val="auto"/>
        </w:rPr>
        <w:t>.</w:t>
      </w:r>
    </w:p>
    <w:p w14:paraId="449B20FF" w14:textId="14881154" w:rsidR="00742A52" w:rsidRPr="00FB6C1E" w:rsidRDefault="006F0615" w:rsidP="00F75C8E">
      <w:pPr>
        <w:pStyle w:val="STPR2BodyText"/>
        <w:pBdr>
          <w:top w:val="single" w:sz="4" w:space="1" w:color="auto"/>
          <w:left w:val="single" w:sz="4" w:space="4" w:color="auto"/>
          <w:bottom w:val="single" w:sz="4" w:space="1" w:color="auto"/>
          <w:right w:val="single" w:sz="4" w:space="4" w:color="auto"/>
        </w:pBdr>
        <w:rPr>
          <w:color w:val="auto"/>
        </w:rPr>
      </w:pPr>
      <w:r>
        <w:rPr>
          <w:color w:val="auto"/>
        </w:rPr>
        <w:t>C</w:t>
      </w:r>
      <w:r w:rsidR="00A54BFA" w:rsidRPr="003B336F">
        <w:rPr>
          <w:color w:val="auto"/>
        </w:rPr>
        <w:t xml:space="preserve">ontinued implementation of Transport Scotland’s 2018 </w:t>
      </w:r>
      <w:r w:rsidR="003C6D41" w:rsidRPr="003C6D41">
        <w:rPr>
          <w:color w:val="auto"/>
        </w:rPr>
        <w:t>S</w:t>
      </w:r>
      <w:r w:rsidR="003C6D41">
        <w:rPr>
          <w:color w:val="auto"/>
        </w:rPr>
        <w:t>mart and Integrated D</w:t>
      </w:r>
      <w:r w:rsidR="00A54BFA" w:rsidRPr="003B336F">
        <w:rPr>
          <w:color w:val="auto"/>
        </w:rPr>
        <w:t xml:space="preserve">elivery </w:t>
      </w:r>
      <w:r w:rsidR="003C6D41">
        <w:rPr>
          <w:color w:val="auto"/>
        </w:rPr>
        <w:t>S</w:t>
      </w:r>
      <w:r w:rsidR="00A54BFA" w:rsidRPr="003B336F">
        <w:rPr>
          <w:color w:val="auto"/>
        </w:rPr>
        <w:t>trategy in conjunction with the provision</w:t>
      </w:r>
      <w:r w:rsidR="003C6D41">
        <w:rPr>
          <w:color w:val="auto"/>
        </w:rPr>
        <w:t>s</w:t>
      </w:r>
      <w:r w:rsidR="00A54BFA" w:rsidRPr="003B336F">
        <w:rPr>
          <w:color w:val="auto"/>
        </w:rPr>
        <w:t xml:space="preserve"> in the Transport </w:t>
      </w:r>
      <w:r w:rsidR="00102C7F">
        <w:rPr>
          <w:color w:val="auto"/>
        </w:rPr>
        <w:t>(Scotl</w:t>
      </w:r>
      <w:r>
        <w:rPr>
          <w:color w:val="auto"/>
        </w:rPr>
        <w:t xml:space="preserve">and) </w:t>
      </w:r>
      <w:r w:rsidR="00A54BFA" w:rsidRPr="003B336F">
        <w:rPr>
          <w:color w:val="auto"/>
        </w:rPr>
        <w:t xml:space="preserve">Act 2019 provide the basis for establishing the technology and data platforms, data rules and financial agreements. Continuity of support for this </w:t>
      </w:r>
      <w:r w:rsidR="005203FF">
        <w:rPr>
          <w:color w:val="auto"/>
        </w:rPr>
        <w:t>recommendation</w:t>
      </w:r>
      <w:r w:rsidR="005203FF" w:rsidRPr="003B336F">
        <w:rPr>
          <w:color w:val="auto"/>
        </w:rPr>
        <w:t xml:space="preserve"> </w:t>
      </w:r>
      <w:r w:rsidR="00A54BFA" w:rsidRPr="003B336F">
        <w:rPr>
          <w:color w:val="auto"/>
        </w:rPr>
        <w:t>is required to achieve a</w:t>
      </w:r>
      <w:r w:rsidR="003C6D41">
        <w:rPr>
          <w:color w:val="auto"/>
        </w:rPr>
        <w:t xml:space="preserve"> smart and</w:t>
      </w:r>
      <w:r w:rsidR="003C6D41" w:rsidRPr="003B336F">
        <w:rPr>
          <w:color w:val="auto"/>
        </w:rPr>
        <w:t xml:space="preserve"> integrated</w:t>
      </w:r>
      <w:r w:rsidR="00A54BFA" w:rsidRPr="003B336F">
        <w:rPr>
          <w:color w:val="auto"/>
        </w:rPr>
        <w:t xml:space="preserve"> public transport ticketing system; that </w:t>
      </w:r>
      <w:r w:rsidR="0091135B">
        <w:rPr>
          <w:color w:val="auto"/>
        </w:rPr>
        <w:t>would</w:t>
      </w:r>
      <w:r w:rsidR="00A54BFA" w:rsidRPr="003B336F">
        <w:rPr>
          <w:color w:val="auto"/>
        </w:rPr>
        <w:t xml:space="preserve"> make full use of new services, enhanced data sets and new technologies, which all play a key role in making Scotland’s public transport networks simpler, more convenient, flexible and attractive for passenger</w:t>
      </w:r>
      <w:r>
        <w:rPr>
          <w:color w:val="auto"/>
        </w:rPr>
        <w:t>s</w:t>
      </w:r>
      <w:r w:rsidR="00A54BFA" w:rsidRPr="003B336F">
        <w:rPr>
          <w:color w:val="auto"/>
        </w:rPr>
        <w:t>.</w:t>
      </w:r>
    </w:p>
    <w:bookmarkEnd w:id="1"/>
    <w:p w14:paraId="3665B96F" w14:textId="77777777" w:rsidR="003A7C1D" w:rsidRDefault="003A7C1D">
      <w:pPr>
        <w:pStyle w:val="STPR2BodyText"/>
      </w:pPr>
    </w:p>
    <w:p w14:paraId="29D59EC1" w14:textId="77777777" w:rsidR="003A7C1D" w:rsidRDefault="003A7C1D">
      <w:pPr>
        <w:pStyle w:val="STPR2BodyText"/>
      </w:pPr>
    </w:p>
    <w:p w14:paraId="54921456" w14:textId="4BA71E6B" w:rsidR="009475F2" w:rsidRDefault="009475F2">
      <w:pPr>
        <w:pStyle w:val="STPR2Heading2"/>
        <w:numPr>
          <w:ilvl w:val="1"/>
          <w:numId w:val="2"/>
        </w:numPr>
        <w:ind w:left="426"/>
      </w:pPr>
      <w:r>
        <w:t>Estimated Cost</w:t>
      </w:r>
    </w:p>
    <w:p w14:paraId="2D672DE3" w14:textId="4CF69359" w:rsidR="00A4692F" w:rsidRPr="00FB6C1E" w:rsidRDefault="00A4692F" w:rsidP="00F75C8E">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color w:val="auto"/>
        </w:rPr>
      </w:pPr>
      <w:r w:rsidRPr="00FB6C1E">
        <w:rPr>
          <w:b/>
          <w:color w:val="auto"/>
        </w:rPr>
        <w:t>£5</w:t>
      </w:r>
      <w:r w:rsidR="00296609">
        <w:rPr>
          <w:b/>
          <w:color w:val="auto"/>
        </w:rPr>
        <w:t>1</w:t>
      </w:r>
      <w:r w:rsidR="00774D59">
        <w:rPr>
          <w:b/>
          <w:color w:val="auto"/>
        </w:rPr>
        <w:t xml:space="preserve"> million</w:t>
      </w:r>
      <w:r>
        <w:rPr>
          <w:b/>
          <w:color w:val="auto"/>
        </w:rPr>
        <w:t xml:space="preserve"> </w:t>
      </w:r>
      <w:r w:rsidRPr="00FB6C1E">
        <w:rPr>
          <w:b/>
          <w:color w:val="auto"/>
        </w:rPr>
        <w:t>–</w:t>
      </w:r>
      <w:r>
        <w:rPr>
          <w:b/>
          <w:color w:val="auto"/>
        </w:rPr>
        <w:t xml:space="preserve"> </w:t>
      </w:r>
      <w:r w:rsidR="00A70477" w:rsidRPr="00FB6C1E">
        <w:rPr>
          <w:b/>
          <w:color w:val="auto"/>
        </w:rPr>
        <w:t>£</w:t>
      </w:r>
      <w:r w:rsidRPr="00FB6C1E">
        <w:rPr>
          <w:b/>
          <w:color w:val="auto"/>
        </w:rPr>
        <w:t>10</w:t>
      </w:r>
      <w:r w:rsidR="00967585">
        <w:rPr>
          <w:b/>
          <w:color w:val="auto"/>
        </w:rPr>
        <w:t>0</w:t>
      </w:r>
      <w:r w:rsidR="00774D59">
        <w:rPr>
          <w:b/>
          <w:color w:val="auto"/>
        </w:rPr>
        <w:t xml:space="preserve"> million</w:t>
      </w:r>
      <w:r>
        <w:rPr>
          <w:b/>
          <w:color w:val="auto"/>
        </w:rPr>
        <w:t xml:space="preserve"> </w:t>
      </w:r>
      <w:r w:rsidRPr="00FB6C1E">
        <w:rPr>
          <w:b/>
          <w:color w:val="auto"/>
        </w:rPr>
        <w:t>Capital</w:t>
      </w:r>
    </w:p>
    <w:p w14:paraId="0B0207FD" w14:textId="0FC849A7" w:rsidR="00C46F38" w:rsidRDefault="00663ED2" w:rsidP="00F75C8E">
      <w:pPr>
        <w:pStyle w:val="STPR2BodyText"/>
        <w:pBdr>
          <w:top w:val="single" w:sz="4" w:space="1" w:color="auto"/>
          <w:left w:val="single" w:sz="4" w:space="4" w:color="auto"/>
          <w:bottom w:val="single" w:sz="4" w:space="1" w:color="auto"/>
          <w:right w:val="single" w:sz="4" w:space="4" w:color="auto"/>
        </w:pBdr>
        <w:rPr>
          <w:color w:val="auto"/>
          <w:szCs w:val="24"/>
        </w:rPr>
      </w:pPr>
      <w:r w:rsidRPr="003B336F">
        <w:rPr>
          <w:color w:val="auto"/>
          <w:szCs w:val="24"/>
        </w:rPr>
        <w:t xml:space="preserve">Capital </w:t>
      </w:r>
      <w:r w:rsidR="001C793A">
        <w:rPr>
          <w:color w:val="auto"/>
          <w:szCs w:val="24"/>
        </w:rPr>
        <w:t>c</w:t>
      </w:r>
      <w:r w:rsidRPr="003B336F">
        <w:rPr>
          <w:color w:val="auto"/>
          <w:szCs w:val="24"/>
        </w:rPr>
        <w:t>ost f</w:t>
      </w:r>
      <w:r w:rsidR="00967585" w:rsidRPr="003B336F">
        <w:rPr>
          <w:color w:val="auto"/>
          <w:szCs w:val="24"/>
        </w:rPr>
        <w:t xml:space="preserve">or </w:t>
      </w:r>
      <w:r w:rsidR="003A7228">
        <w:rPr>
          <w:color w:val="auto"/>
          <w:szCs w:val="24"/>
        </w:rPr>
        <w:t>smart</w:t>
      </w:r>
      <w:r w:rsidR="00B92AAA">
        <w:rPr>
          <w:color w:val="auto"/>
          <w:szCs w:val="24"/>
        </w:rPr>
        <w:t>, i</w:t>
      </w:r>
      <w:r w:rsidR="00967585" w:rsidRPr="003B336F">
        <w:rPr>
          <w:color w:val="auto"/>
          <w:szCs w:val="24"/>
        </w:rPr>
        <w:t>ntegrat</w:t>
      </w:r>
      <w:r w:rsidR="003A7228">
        <w:rPr>
          <w:color w:val="auto"/>
          <w:szCs w:val="24"/>
        </w:rPr>
        <w:t>ed</w:t>
      </w:r>
      <w:r w:rsidR="00967585" w:rsidRPr="003B336F">
        <w:rPr>
          <w:color w:val="auto"/>
          <w:szCs w:val="24"/>
        </w:rPr>
        <w:t xml:space="preserve"> </w:t>
      </w:r>
      <w:r w:rsidR="00B92AAA">
        <w:rPr>
          <w:color w:val="auto"/>
          <w:szCs w:val="24"/>
        </w:rPr>
        <w:t>p</w:t>
      </w:r>
      <w:r w:rsidR="00967585" w:rsidRPr="003B336F">
        <w:rPr>
          <w:color w:val="auto"/>
          <w:szCs w:val="24"/>
        </w:rPr>
        <w:t xml:space="preserve">ublic </w:t>
      </w:r>
      <w:r w:rsidR="00B92AAA">
        <w:rPr>
          <w:color w:val="auto"/>
          <w:szCs w:val="24"/>
        </w:rPr>
        <w:t>t</w:t>
      </w:r>
      <w:r w:rsidR="00967585" w:rsidRPr="003B336F">
        <w:rPr>
          <w:color w:val="auto"/>
          <w:szCs w:val="24"/>
        </w:rPr>
        <w:t xml:space="preserve">ransport </w:t>
      </w:r>
      <w:r w:rsidR="00B92AAA">
        <w:rPr>
          <w:color w:val="auto"/>
          <w:szCs w:val="24"/>
        </w:rPr>
        <w:t>t</w:t>
      </w:r>
      <w:r w:rsidR="00967585" w:rsidRPr="003B336F">
        <w:rPr>
          <w:color w:val="auto"/>
          <w:szCs w:val="24"/>
        </w:rPr>
        <w:t>icketing</w:t>
      </w:r>
      <w:r w:rsidRPr="003B336F">
        <w:rPr>
          <w:color w:val="auto"/>
          <w:szCs w:val="24"/>
        </w:rPr>
        <w:t xml:space="preserve"> would </w:t>
      </w:r>
      <w:r w:rsidR="003A7228">
        <w:rPr>
          <w:color w:val="auto"/>
          <w:szCs w:val="24"/>
        </w:rPr>
        <w:t xml:space="preserve">be expected to </w:t>
      </w:r>
      <w:r w:rsidRPr="003B336F">
        <w:rPr>
          <w:color w:val="auto"/>
          <w:szCs w:val="24"/>
        </w:rPr>
        <w:t>range from £5</w:t>
      </w:r>
      <w:r w:rsidR="00B6456A">
        <w:rPr>
          <w:color w:val="auto"/>
          <w:szCs w:val="24"/>
        </w:rPr>
        <w:t>1</w:t>
      </w:r>
      <w:r w:rsidR="00774D59">
        <w:rPr>
          <w:color w:val="auto"/>
          <w:szCs w:val="24"/>
        </w:rPr>
        <w:t xml:space="preserve"> million</w:t>
      </w:r>
      <w:r w:rsidRPr="003B336F">
        <w:rPr>
          <w:color w:val="auto"/>
          <w:szCs w:val="24"/>
        </w:rPr>
        <w:t xml:space="preserve"> - £</w:t>
      </w:r>
      <w:r w:rsidR="00967585" w:rsidRPr="003B336F">
        <w:rPr>
          <w:color w:val="auto"/>
          <w:szCs w:val="24"/>
        </w:rPr>
        <w:t>10</w:t>
      </w:r>
      <w:r w:rsidRPr="003B336F">
        <w:rPr>
          <w:color w:val="auto"/>
          <w:szCs w:val="24"/>
        </w:rPr>
        <w:t>0</w:t>
      </w:r>
      <w:r w:rsidR="00774D59">
        <w:rPr>
          <w:color w:val="auto"/>
          <w:szCs w:val="24"/>
        </w:rPr>
        <w:t xml:space="preserve"> million</w:t>
      </w:r>
      <w:r w:rsidRPr="003B336F">
        <w:rPr>
          <w:color w:val="auto"/>
          <w:szCs w:val="24"/>
        </w:rPr>
        <w:t xml:space="preserve">. </w:t>
      </w:r>
    </w:p>
    <w:p w14:paraId="73C6661F" w14:textId="7AEA566A" w:rsidR="002B3BC3" w:rsidRPr="00554839" w:rsidRDefault="00AA76D2" w:rsidP="00F75C8E">
      <w:pPr>
        <w:pStyle w:val="STPR2BodyText"/>
        <w:pBdr>
          <w:top w:val="single" w:sz="4" w:space="1" w:color="auto"/>
          <w:left w:val="single" w:sz="4" w:space="4" w:color="auto"/>
          <w:bottom w:val="single" w:sz="4" w:space="1" w:color="auto"/>
          <w:right w:val="single" w:sz="4" w:space="4" w:color="auto"/>
        </w:pBdr>
        <w:rPr>
          <w:color w:val="auto"/>
          <w:szCs w:val="24"/>
        </w:rPr>
      </w:pPr>
      <w:r>
        <w:rPr>
          <w:color w:val="auto"/>
          <w:szCs w:val="24"/>
        </w:rPr>
        <w:t xml:space="preserve">Ongoing </w:t>
      </w:r>
      <w:r w:rsidR="00834C57">
        <w:rPr>
          <w:color w:val="auto"/>
          <w:szCs w:val="24"/>
        </w:rPr>
        <w:t xml:space="preserve">costs for the concessionary &gt;60 and &lt;22 year olds </w:t>
      </w:r>
      <w:r w:rsidR="002A4E13">
        <w:rPr>
          <w:color w:val="auto"/>
          <w:szCs w:val="24"/>
        </w:rPr>
        <w:t>is excluded from this figure.</w:t>
      </w:r>
    </w:p>
    <w:p w14:paraId="75D91C6F" w14:textId="2488D6F2" w:rsidR="009475F2" w:rsidRDefault="009475F2">
      <w:pPr>
        <w:pStyle w:val="STPR2Heading2"/>
        <w:numPr>
          <w:ilvl w:val="1"/>
          <w:numId w:val="2"/>
        </w:numPr>
        <w:ind w:left="426"/>
      </w:pPr>
      <w:r>
        <w:t>Position in Sustainable Investment Hierarchy</w:t>
      </w:r>
    </w:p>
    <w:bookmarkEnd w:id="2"/>
    <w:p w14:paraId="30B59AFA" w14:textId="5A91EF5E" w:rsidR="00BE737D" w:rsidRPr="00FB6C1E" w:rsidRDefault="00361592" w:rsidP="00F75C8E">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color w:val="auto"/>
        </w:rPr>
      </w:pPr>
      <w:r>
        <w:rPr>
          <w:b/>
          <w:color w:val="auto"/>
        </w:rPr>
        <w:t>Reducing the Need to Travel Unsustainably</w:t>
      </w:r>
    </w:p>
    <w:p w14:paraId="34EF6392" w14:textId="23F79986" w:rsidR="0051694F" w:rsidRPr="003B336F" w:rsidRDefault="00675814" w:rsidP="00F75C8E">
      <w:pPr>
        <w:pStyle w:val="STPR2BodyText"/>
        <w:pBdr>
          <w:top w:val="single" w:sz="4" w:space="1" w:color="auto"/>
          <w:left w:val="single" w:sz="4" w:space="4" w:color="auto"/>
          <w:bottom w:val="single" w:sz="4" w:space="1" w:color="auto"/>
          <w:right w:val="single" w:sz="4" w:space="4" w:color="auto"/>
        </w:pBdr>
        <w:rPr>
          <w:color w:val="auto"/>
        </w:rPr>
      </w:pPr>
      <w:r>
        <w:rPr>
          <w:color w:val="auto"/>
        </w:rPr>
        <w:t>The recommendation</w:t>
      </w:r>
      <w:r w:rsidRPr="003B336F">
        <w:rPr>
          <w:color w:val="auto"/>
        </w:rPr>
        <w:t xml:space="preserve"> </w:t>
      </w:r>
      <w:r w:rsidR="006E6422" w:rsidRPr="003B336F">
        <w:rPr>
          <w:color w:val="auto"/>
        </w:rPr>
        <w:t>would contribute</w:t>
      </w:r>
      <w:r w:rsidR="00D750A9">
        <w:rPr>
          <w:color w:val="auto"/>
        </w:rPr>
        <w:t xml:space="preserve"> to</w:t>
      </w:r>
      <w:r w:rsidR="006E6422" w:rsidRPr="003B336F">
        <w:rPr>
          <w:color w:val="auto"/>
        </w:rPr>
        <w:t xml:space="preserve"> </w:t>
      </w:r>
      <w:r w:rsidR="00187BC2">
        <w:rPr>
          <w:color w:val="auto"/>
        </w:rPr>
        <w:t xml:space="preserve">seven </w:t>
      </w:r>
      <w:r w:rsidR="00F13213">
        <w:rPr>
          <w:color w:val="auto"/>
        </w:rPr>
        <w:t>of the 12</w:t>
      </w:r>
      <w:r w:rsidR="006E6422" w:rsidRPr="003B336F">
        <w:rPr>
          <w:color w:val="auto"/>
        </w:rPr>
        <w:t xml:space="preserve"> NTS2 outcomes</w:t>
      </w:r>
      <w:r w:rsidR="001C793A">
        <w:rPr>
          <w:color w:val="auto"/>
        </w:rPr>
        <w:t>, as follows</w:t>
      </w:r>
      <w:r w:rsidR="006E6422" w:rsidRPr="003B336F">
        <w:rPr>
          <w:color w:val="auto"/>
        </w:rPr>
        <w:t>:</w:t>
      </w:r>
    </w:p>
    <w:p w14:paraId="5D6130E4" w14:textId="2DFDA297" w:rsidR="00361592" w:rsidRPr="003B336F" w:rsidRDefault="00B92286" w:rsidP="00F75C8E">
      <w:pPr>
        <w:pStyle w:val="STPR2BulletsLevel1"/>
        <w:pBdr>
          <w:top w:val="single" w:sz="4" w:space="1" w:color="auto"/>
          <w:left w:val="single" w:sz="4" w:space="4" w:color="auto"/>
          <w:bottom w:val="single" w:sz="4" w:space="1" w:color="auto"/>
          <w:right w:val="single" w:sz="4" w:space="4" w:color="auto"/>
        </w:pBdr>
        <w:rPr>
          <w:color w:val="auto"/>
        </w:rPr>
      </w:pPr>
      <w:r>
        <w:rPr>
          <w:color w:val="auto"/>
        </w:rPr>
        <w:t>B</w:t>
      </w:r>
      <w:r w:rsidR="00675814">
        <w:rPr>
          <w:color w:val="auto"/>
        </w:rPr>
        <w:t xml:space="preserve">e </w:t>
      </w:r>
      <w:r w:rsidR="0051694F" w:rsidRPr="003B336F">
        <w:rPr>
          <w:color w:val="auto"/>
        </w:rPr>
        <w:t>easy to use for all</w:t>
      </w:r>
      <w:r w:rsidR="00CF3819">
        <w:rPr>
          <w:color w:val="auto"/>
        </w:rPr>
        <w:t>;</w:t>
      </w:r>
      <w:r w:rsidR="0051694F" w:rsidRPr="003B336F">
        <w:rPr>
          <w:color w:val="auto"/>
        </w:rPr>
        <w:t xml:space="preserve"> </w:t>
      </w:r>
    </w:p>
    <w:p w14:paraId="5C7F7D04" w14:textId="765349FB" w:rsidR="00361592" w:rsidRPr="003B336F" w:rsidRDefault="00B92286" w:rsidP="00F75C8E">
      <w:pPr>
        <w:pStyle w:val="STPR2BulletsLevel1"/>
        <w:pBdr>
          <w:top w:val="single" w:sz="4" w:space="1" w:color="auto"/>
          <w:left w:val="single" w:sz="4" w:space="4" w:color="auto"/>
          <w:bottom w:val="single" w:sz="4" w:space="1" w:color="auto"/>
          <w:right w:val="single" w:sz="4" w:space="4" w:color="auto"/>
        </w:pBdr>
        <w:rPr>
          <w:color w:val="auto"/>
        </w:rPr>
      </w:pPr>
      <w:r>
        <w:rPr>
          <w:color w:val="auto"/>
        </w:rPr>
        <w:t>B</w:t>
      </w:r>
      <w:r w:rsidR="0051694F" w:rsidRPr="003B336F">
        <w:rPr>
          <w:color w:val="auto"/>
        </w:rPr>
        <w:t>e affordable for all</w:t>
      </w:r>
      <w:r w:rsidR="00CF3819">
        <w:rPr>
          <w:color w:val="auto"/>
        </w:rPr>
        <w:t>;</w:t>
      </w:r>
      <w:r w:rsidR="0051694F" w:rsidRPr="003B336F">
        <w:rPr>
          <w:color w:val="auto"/>
        </w:rPr>
        <w:t xml:space="preserve"> </w:t>
      </w:r>
    </w:p>
    <w:p w14:paraId="753783D2" w14:textId="744A0BD4" w:rsidR="00361592" w:rsidRPr="003B336F" w:rsidRDefault="00B92286" w:rsidP="00F75C8E">
      <w:pPr>
        <w:pStyle w:val="STPR2BulletsLevel1"/>
        <w:pBdr>
          <w:top w:val="single" w:sz="4" w:space="1" w:color="auto"/>
          <w:left w:val="single" w:sz="4" w:space="4" w:color="auto"/>
          <w:bottom w:val="single" w:sz="4" w:space="1" w:color="auto"/>
          <w:right w:val="single" w:sz="4" w:space="4" w:color="auto"/>
        </w:pBdr>
        <w:rPr>
          <w:color w:val="auto"/>
        </w:rPr>
      </w:pPr>
      <w:r>
        <w:rPr>
          <w:color w:val="auto"/>
        </w:rPr>
        <w:t>H</w:t>
      </w:r>
      <w:r w:rsidR="0051694F" w:rsidRPr="003B336F">
        <w:rPr>
          <w:color w:val="auto"/>
        </w:rPr>
        <w:t xml:space="preserve">elp deliver </w:t>
      </w:r>
      <w:r w:rsidR="00675814">
        <w:rPr>
          <w:color w:val="auto"/>
        </w:rPr>
        <w:t xml:space="preserve">our </w:t>
      </w:r>
      <w:r w:rsidR="0051694F" w:rsidRPr="003B336F">
        <w:rPr>
          <w:color w:val="auto"/>
        </w:rPr>
        <w:t>net-zero target</w:t>
      </w:r>
      <w:r w:rsidR="00CF3819">
        <w:rPr>
          <w:color w:val="auto"/>
        </w:rPr>
        <w:t>;</w:t>
      </w:r>
      <w:r w:rsidR="0051694F" w:rsidRPr="003B336F">
        <w:rPr>
          <w:color w:val="auto"/>
        </w:rPr>
        <w:t xml:space="preserve"> </w:t>
      </w:r>
    </w:p>
    <w:p w14:paraId="56B19784" w14:textId="57B4C8B6" w:rsidR="00361592" w:rsidRPr="003B336F" w:rsidRDefault="00B92286" w:rsidP="00F75C8E">
      <w:pPr>
        <w:pStyle w:val="STPR2BulletsLevel1"/>
        <w:pBdr>
          <w:top w:val="single" w:sz="4" w:space="1" w:color="auto"/>
          <w:left w:val="single" w:sz="4" w:space="4" w:color="auto"/>
          <w:bottom w:val="single" w:sz="4" w:space="1" w:color="auto"/>
          <w:right w:val="single" w:sz="4" w:space="4" w:color="auto"/>
        </w:pBdr>
        <w:rPr>
          <w:color w:val="auto"/>
        </w:rPr>
      </w:pPr>
      <w:r>
        <w:rPr>
          <w:color w:val="auto"/>
        </w:rPr>
        <w:t>P</w:t>
      </w:r>
      <w:r w:rsidR="0051694F" w:rsidRPr="003B336F">
        <w:rPr>
          <w:color w:val="auto"/>
        </w:rPr>
        <w:t>romote greener, cleaner choices</w:t>
      </w:r>
      <w:r w:rsidR="00CF3819">
        <w:rPr>
          <w:color w:val="auto"/>
        </w:rPr>
        <w:t>;</w:t>
      </w:r>
      <w:r w:rsidR="0051694F" w:rsidRPr="003B336F">
        <w:rPr>
          <w:color w:val="auto"/>
        </w:rPr>
        <w:t xml:space="preserve"> </w:t>
      </w:r>
    </w:p>
    <w:p w14:paraId="28EC9A58" w14:textId="4D84E255" w:rsidR="00361592" w:rsidRPr="003B336F" w:rsidRDefault="00B92286" w:rsidP="00F75C8E">
      <w:pPr>
        <w:pStyle w:val="STPR2BulletsLevel1"/>
        <w:pBdr>
          <w:top w:val="single" w:sz="4" w:space="1" w:color="auto"/>
          <w:left w:val="single" w:sz="4" w:space="4" w:color="auto"/>
          <w:bottom w:val="single" w:sz="4" w:space="1" w:color="auto"/>
          <w:right w:val="single" w:sz="4" w:space="4" w:color="auto"/>
        </w:pBdr>
        <w:rPr>
          <w:color w:val="auto"/>
        </w:rPr>
      </w:pPr>
      <w:r>
        <w:rPr>
          <w:color w:val="auto"/>
        </w:rPr>
        <w:t>G</w:t>
      </w:r>
      <w:r w:rsidR="0051694F" w:rsidRPr="003B336F">
        <w:rPr>
          <w:color w:val="auto"/>
        </w:rPr>
        <w:t xml:space="preserve">et people and goods where they need to </w:t>
      </w:r>
      <w:r w:rsidR="00675814">
        <w:rPr>
          <w:color w:val="auto"/>
        </w:rPr>
        <w:t>get to</w:t>
      </w:r>
      <w:r w:rsidR="00CF3819">
        <w:rPr>
          <w:color w:val="auto"/>
        </w:rPr>
        <w:t>;</w:t>
      </w:r>
      <w:r w:rsidR="00675814" w:rsidRPr="003B336F">
        <w:rPr>
          <w:color w:val="auto"/>
        </w:rPr>
        <w:t xml:space="preserve"> </w:t>
      </w:r>
    </w:p>
    <w:p w14:paraId="05CD0D1E" w14:textId="3C8967C8" w:rsidR="00361592" w:rsidRPr="003B336F" w:rsidRDefault="00B92286" w:rsidP="00F75C8E">
      <w:pPr>
        <w:pStyle w:val="STPR2BulletsLevel1"/>
        <w:pBdr>
          <w:top w:val="single" w:sz="4" w:space="1" w:color="auto"/>
          <w:left w:val="single" w:sz="4" w:space="4" w:color="auto"/>
          <w:bottom w:val="single" w:sz="4" w:space="1" w:color="auto"/>
          <w:right w:val="single" w:sz="4" w:space="4" w:color="auto"/>
        </w:pBdr>
        <w:rPr>
          <w:color w:val="auto"/>
        </w:rPr>
      </w:pPr>
      <w:r>
        <w:rPr>
          <w:color w:val="auto"/>
        </w:rPr>
        <w:t>U</w:t>
      </w:r>
      <w:r w:rsidR="0051694F" w:rsidRPr="003B336F">
        <w:rPr>
          <w:color w:val="auto"/>
        </w:rPr>
        <w:t>se beneficial innovation</w:t>
      </w:r>
      <w:r w:rsidR="00CF3819">
        <w:rPr>
          <w:color w:val="auto"/>
        </w:rPr>
        <w:t>; and</w:t>
      </w:r>
      <w:r w:rsidR="0051694F" w:rsidRPr="003B336F">
        <w:rPr>
          <w:color w:val="auto"/>
        </w:rPr>
        <w:t xml:space="preserve"> </w:t>
      </w:r>
    </w:p>
    <w:p w14:paraId="5C39327D" w14:textId="7E5F25BD" w:rsidR="009475F2" w:rsidRPr="00914579" w:rsidRDefault="00B92286" w:rsidP="00F75C8E">
      <w:pPr>
        <w:pStyle w:val="STPR2BulletsLevel1"/>
        <w:pBdr>
          <w:top w:val="single" w:sz="4" w:space="1" w:color="auto"/>
          <w:left w:val="single" w:sz="4" w:space="4" w:color="auto"/>
          <w:bottom w:val="single" w:sz="4" w:space="1" w:color="auto"/>
          <w:right w:val="single" w:sz="4" w:space="4" w:color="auto"/>
        </w:pBdr>
        <w:rPr>
          <w:color w:val="auto"/>
        </w:rPr>
      </w:pPr>
      <w:r>
        <w:rPr>
          <w:color w:val="auto"/>
        </w:rPr>
        <w:t>E</w:t>
      </w:r>
      <w:r w:rsidR="0051694F" w:rsidRPr="003B336F">
        <w:rPr>
          <w:color w:val="auto"/>
        </w:rPr>
        <w:t>nable us to make healthy travel choices</w:t>
      </w:r>
      <w:r w:rsidR="00CF3819">
        <w:rPr>
          <w:color w:val="auto"/>
        </w:rPr>
        <w:t>.</w:t>
      </w:r>
    </w:p>
    <w:p w14:paraId="492AB174" w14:textId="0A8EA308" w:rsidR="009475F2" w:rsidRDefault="009475F2">
      <w:pPr>
        <w:pStyle w:val="STPR2Heading2"/>
        <w:numPr>
          <w:ilvl w:val="1"/>
          <w:numId w:val="2"/>
        </w:numPr>
        <w:ind w:left="426"/>
      </w:pPr>
      <w:r>
        <w:t>Summary Rationale</w:t>
      </w:r>
    </w:p>
    <w:p w14:paraId="2EE4AE2E" w14:textId="0F798573" w:rsidR="00037374" w:rsidRPr="00C51827" w:rsidRDefault="00B12442" w:rsidP="00F75C8E">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t xml:space="preserve">Summary of </w:t>
      </w:r>
      <w:r w:rsidR="002959DB">
        <w:rPr>
          <w:b/>
          <w:bCs/>
          <w:color w:val="auto"/>
        </w:rPr>
        <w:t>Appraisal</w:t>
      </w:r>
    </w:p>
    <w:p w14:paraId="752382B1" w14:textId="21A7042F" w:rsidR="005C3824" w:rsidRDefault="005957E1" w:rsidP="00F75C8E">
      <w:pPr>
        <w:pStyle w:val="STPR2BodyText"/>
        <w:pBdr>
          <w:top w:val="single" w:sz="4" w:space="1" w:color="auto"/>
          <w:left w:val="single" w:sz="4" w:space="4" w:color="auto"/>
          <w:bottom w:val="single" w:sz="4" w:space="1" w:color="auto"/>
          <w:right w:val="single" w:sz="4" w:space="4" w:color="auto"/>
        </w:pBdr>
        <w:rPr>
          <w:color w:val="auto"/>
        </w:rPr>
      </w:pPr>
      <w:r w:rsidRPr="005957E1">
        <w:rPr>
          <w:noProof/>
          <w:color w:val="auto"/>
        </w:rPr>
        <w:drawing>
          <wp:inline distT="0" distB="0" distL="0" distR="0" wp14:anchorId="79C2E116" wp14:editId="26298DA8">
            <wp:extent cx="6115050" cy="79184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5050" cy="791845"/>
                    </a:xfrm>
                    <a:prstGeom prst="rect">
                      <a:avLst/>
                    </a:prstGeom>
                    <a:noFill/>
                    <a:ln>
                      <a:noFill/>
                    </a:ln>
                  </pic:spPr>
                </pic:pic>
              </a:graphicData>
            </a:graphic>
          </wp:inline>
        </w:drawing>
      </w:r>
    </w:p>
    <w:p w14:paraId="09B861DF" w14:textId="7721D9DD" w:rsidR="00EA296E" w:rsidRPr="003B336F" w:rsidRDefault="008C79EA" w:rsidP="00F75C8E">
      <w:pPr>
        <w:pStyle w:val="STPR2BodyText"/>
        <w:pBdr>
          <w:top w:val="single" w:sz="4" w:space="1" w:color="auto"/>
          <w:left w:val="single" w:sz="4" w:space="4" w:color="auto"/>
          <w:bottom w:val="single" w:sz="4" w:space="1" w:color="auto"/>
          <w:right w:val="single" w:sz="4" w:space="4" w:color="auto"/>
        </w:pBdr>
        <w:rPr>
          <w:color w:val="auto"/>
          <w:szCs w:val="24"/>
        </w:rPr>
      </w:pPr>
      <w:r>
        <w:rPr>
          <w:color w:val="auto"/>
        </w:rPr>
        <w:t>This recommendation would make</w:t>
      </w:r>
      <w:r w:rsidR="00EA296E" w:rsidRPr="003B336F">
        <w:rPr>
          <w:color w:val="auto"/>
        </w:rPr>
        <w:t xml:space="preserve"> it easier for people to reach their end destination by simplifying how they </w:t>
      </w:r>
      <w:r w:rsidR="00014830">
        <w:rPr>
          <w:color w:val="auto"/>
        </w:rPr>
        <w:t>purchase and store</w:t>
      </w:r>
      <w:r w:rsidR="00EA296E" w:rsidRPr="003B336F">
        <w:rPr>
          <w:color w:val="auto"/>
        </w:rPr>
        <w:t xml:space="preserve"> tickets with different providers</w:t>
      </w:r>
      <w:r>
        <w:rPr>
          <w:color w:val="auto"/>
        </w:rPr>
        <w:t xml:space="preserve">, </w:t>
      </w:r>
      <w:r w:rsidR="005B780D">
        <w:rPr>
          <w:color w:val="auto"/>
        </w:rPr>
        <w:t>in turn</w:t>
      </w:r>
      <w:r w:rsidR="00014830">
        <w:rPr>
          <w:color w:val="auto"/>
        </w:rPr>
        <w:t>,</w:t>
      </w:r>
      <w:r w:rsidR="005B780D">
        <w:rPr>
          <w:color w:val="auto"/>
        </w:rPr>
        <w:t xml:space="preserve"> enhancing the convenience, flexibility and </w:t>
      </w:r>
      <w:r w:rsidR="00EA296E" w:rsidRPr="003B336F">
        <w:rPr>
          <w:color w:val="auto"/>
        </w:rPr>
        <w:t>attractive</w:t>
      </w:r>
      <w:r w:rsidR="005B780D">
        <w:rPr>
          <w:color w:val="auto"/>
        </w:rPr>
        <w:t>ness</w:t>
      </w:r>
      <w:r w:rsidR="00EA296E" w:rsidRPr="003B336F">
        <w:rPr>
          <w:color w:val="auto"/>
        </w:rPr>
        <w:t xml:space="preserve"> </w:t>
      </w:r>
      <w:r w:rsidR="001079AF">
        <w:rPr>
          <w:color w:val="auto"/>
        </w:rPr>
        <w:t xml:space="preserve">of </w:t>
      </w:r>
      <w:r w:rsidR="00EA296E" w:rsidRPr="003B336F">
        <w:rPr>
          <w:color w:val="auto"/>
        </w:rPr>
        <w:t xml:space="preserve">public transport </w:t>
      </w:r>
      <w:r w:rsidR="001079AF">
        <w:rPr>
          <w:color w:val="auto"/>
        </w:rPr>
        <w:t>options across Scotland</w:t>
      </w:r>
      <w:r w:rsidR="00EA296E" w:rsidRPr="003B336F">
        <w:rPr>
          <w:color w:val="auto"/>
        </w:rPr>
        <w:t>.</w:t>
      </w:r>
      <w:r w:rsidR="00EA296E" w:rsidRPr="003B336F">
        <w:rPr>
          <w:color w:val="auto"/>
          <w:spacing w:val="-5"/>
        </w:rPr>
        <w:t xml:space="preserve"> </w:t>
      </w:r>
      <w:r w:rsidR="00EA296E" w:rsidRPr="003B336F">
        <w:rPr>
          <w:color w:val="auto"/>
        </w:rPr>
        <w:t xml:space="preserve">This </w:t>
      </w:r>
      <w:r w:rsidR="0091135B">
        <w:rPr>
          <w:color w:val="auto"/>
        </w:rPr>
        <w:t>would</w:t>
      </w:r>
      <w:r w:rsidR="00014830">
        <w:rPr>
          <w:color w:val="auto"/>
        </w:rPr>
        <w:t xml:space="preserve"> </w:t>
      </w:r>
      <w:r w:rsidR="00EA296E" w:rsidRPr="003B336F">
        <w:rPr>
          <w:color w:val="auto"/>
        </w:rPr>
        <w:t xml:space="preserve">encourage people to switch from </w:t>
      </w:r>
      <w:r w:rsidR="00914579">
        <w:rPr>
          <w:color w:val="auto"/>
        </w:rPr>
        <w:t xml:space="preserve">private </w:t>
      </w:r>
      <w:r w:rsidR="00EA296E" w:rsidRPr="003B336F">
        <w:rPr>
          <w:color w:val="auto"/>
        </w:rPr>
        <w:t xml:space="preserve">car use and supports more active </w:t>
      </w:r>
      <w:r w:rsidR="00014830">
        <w:rPr>
          <w:color w:val="auto"/>
        </w:rPr>
        <w:t>travel and sustainable transport options, as part of a multi-modal journey.</w:t>
      </w:r>
    </w:p>
    <w:p w14:paraId="55A0F511" w14:textId="0A8AA230" w:rsidR="00F561A2" w:rsidRDefault="008C79EA" w:rsidP="00F75C8E">
      <w:pPr>
        <w:pStyle w:val="STPR2BodyText"/>
        <w:pBdr>
          <w:top w:val="single" w:sz="4" w:space="1" w:color="auto"/>
          <w:left w:val="single" w:sz="4" w:space="4" w:color="auto"/>
          <w:bottom w:val="single" w:sz="4" w:space="1" w:color="auto"/>
          <w:right w:val="single" w:sz="4" w:space="4" w:color="auto"/>
        </w:pBdr>
        <w:rPr>
          <w:color w:val="auto"/>
          <w:szCs w:val="24"/>
        </w:rPr>
      </w:pPr>
      <w:r w:rsidRPr="008C79EA">
        <w:rPr>
          <w:color w:val="auto"/>
          <w:szCs w:val="24"/>
        </w:rPr>
        <w:t>This recommendation makes an overall positive contribution to the STPR2</w:t>
      </w:r>
      <w:r>
        <w:rPr>
          <w:color w:val="auto"/>
          <w:szCs w:val="24"/>
        </w:rPr>
        <w:t xml:space="preserve"> </w:t>
      </w:r>
      <w:r w:rsidRPr="008C79EA">
        <w:rPr>
          <w:color w:val="auto"/>
          <w:szCs w:val="24"/>
        </w:rPr>
        <w:t>Transport Planning Objectives (TPOs)</w:t>
      </w:r>
      <w:r w:rsidR="007228ED">
        <w:rPr>
          <w:color w:val="auto"/>
          <w:szCs w:val="24"/>
        </w:rPr>
        <w:t xml:space="preserve">, </w:t>
      </w:r>
      <w:r w:rsidRPr="008C79EA">
        <w:rPr>
          <w:color w:val="auto"/>
          <w:szCs w:val="24"/>
        </w:rPr>
        <w:t>STAG criteria</w:t>
      </w:r>
      <w:r w:rsidR="007228ED">
        <w:rPr>
          <w:color w:val="auto"/>
          <w:szCs w:val="24"/>
        </w:rPr>
        <w:t xml:space="preserve">, and </w:t>
      </w:r>
      <w:r w:rsidR="0086148C">
        <w:rPr>
          <w:color w:val="auto"/>
          <w:szCs w:val="24"/>
        </w:rPr>
        <w:t xml:space="preserve">the </w:t>
      </w:r>
      <w:r w:rsidR="00276C18">
        <w:rPr>
          <w:color w:val="auto"/>
          <w:szCs w:val="24"/>
        </w:rPr>
        <w:t>Statutory Impact Assessment (</w:t>
      </w:r>
      <w:r w:rsidRPr="008C79EA">
        <w:rPr>
          <w:color w:val="auto"/>
          <w:szCs w:val="24"/>
        </w:rPr>
        <w:t>SIA</w:t>
      </w:r>
      <w:r w:rsidR="00276C18">
        <w:rPr>
          <w:color w:val="auto"/>
          <w:szCs w:val="24"/>
        </w:rPr>
        <w:t>)</w:t>
      </w:r>
      <w:r w:rsidRPr="008C79EA">
        <w:rPr>
          <w:color w:val="auto"/>
          <w:szCs w:val="24"/>
        </w:rPr>
        <w:t xml:space="preserve"> criteria.</w:t>
      </w:r>
    </w:p>
    <w:p w14:paraId="784C3850" w14:textId="175FF2B2" w:rsidR="005A7EDD" w:rsidRPr="003F3C08" w:rsidRDefault="00977B20" w:rsidP="00F75C8E">
      <w:pPr>
        <w:pStyle w:val="STPR2BodyText"/>
        <w:pBdr>
          <w:top w:val="single" w:sz="4" w:space="1" w:color="auto"/>
          <w:left w:val="single" w:sz="4" w:space="4" w:color="auto"/>
          <w:bottom w:val="single" w:sz="4" w:space="1" w:color="auto"/>
          <w:right w:val="single" w:sz="4" w:space="4" w:color="auto"/>
        </w:pBdr>
        <w:rPr>
          <w:color w:val="auto"/>
          <w:szCs w:val="24"/>
        </w:rPr>
      </w:pPr>
      <w:r w:rsidRPr="00977B20">
        <w:rPr>
          <w:color w:val="auto"/>
          <w:szCs w:val="24"/>
        </w:rPr>
        <w:t>Details behind this summary are discussed in Section 3, below</w:t>
      </w:r>
      <w:r>
        <w:rPr>
          <w:color w:val="auto"/>
          <w:szCs w:val="24"/>
        </w:rPr>
        <w:t>.</w:t>
      </w:r>
    </w:p>
    <w:p w14:paraId="28C175E5" w14:textId="77777777" w:rsidR="00EF61F2" w:rsidRDefault="00EF61F2">
      <w:pPr>
        <w:rPr>
          <w:rFonts w:ascii="Arial" w:hAnsi="Arial" w:cs="Arial"/>
          <w:sz w:val="24"/>
        </w:rPr>
      </w:pPr>
      <w:r>
        <w:br w:type="page"/>
      </w:r>
    </w:p>
    <w:p w14:paraId="6D7EA77F" w14:textId="18127DEE" w:rsidR="009475F2" w:rsidRPr="004E1B61" w:rsidRDefault="009475F2">
      <w:pPr>
        <w:pStyle w:val="STPR2Heading1"/>
        <w:rPr>
          <w:lang w:val="en-GB"/>
        </w:rPr>
      </w:pPr>
      <w:r>
        <w:lastRenderedPageBreak/>
        <w:tab/>
      </w:r>
      <w:bookmarkStart w:id="4" w:name="_Toc96083514"/>
      <w:r>
        <w:rPr>
          <w:lang w:val="en-GB"/>
        </w:rPr>
        <w:t>Context</w:t>
      </w:r>
      <w:bookmarkEnd w:id="4"/>
      <w:r w:rsidRPr="004E1B61">
        <w:rPr>
          <w:lang w:val="en-GB"/>
        </w:rPr>
        <w:t xml:space="preserve"> </w:t>
      </w:r>
    </w:p>
    <w:p w14:paraId="2ACBCD7C" w14:textId="1EDF4799" w:rsidR="009B3BEB" w:rsidRDefault="009B3BEB">
      <w:pPr>
        <w:pStyle w:val="STPR2Heading2"/>
        <w:ind w:left="567" w:hanging="567"/>
      </w:pPr>
      <w:r>
        <w:t>Problems and Opportunities</w:t>
      </w:r>
    </w:p>
    <w:p w14:paraId="2EECB164" w14:textId="089A47B5" w:rsidR="009475F2" w:rsidRPr="008D585A" w:rsidRDefault="009475F2">
      <w:pPr>
        <w:pStyle w:val="STPR2BodyText"/>
        <w:rPr>
          <w:b/>
          <w:color w:val="auto"/>
        </w:rPr>
      </w:pPr>
      <w:r w:rsidRPr="008D585A">
        <w:rPr>
          <w:color w:val="auto"/>
        </w:rPr>
        <w:t>This</w:t>
      </w:r>
      <w:r>
        <w:rPr>
          <w:color w:val="auto"/>
        </w:rPr>
        <w:t xml:space="preserve"> </w:t>
      </w:r>
      <w:r w:rsidRPr="008D585A">
        <w:rPr>
          <w:color w:val="auto"/>
        </w:rPr>
        <w:t>recommendation</w:t>
      </w:r>
      <w:r>
        <w:rPr>
          <w:color w:val="auto"/>
        </w:rPr>
        <w:t xml:space="preserve"> </w:t>
      </w:r>
      <w:r w:rsidRPr="008D585A">
        <w:rPr>
          <w:color w:val="auto"/>
        </w:rPr>
        <w:t>could</w:t>
      </w:r>
      <w:r>
        <w:rPr>
          <w:color w:val="auto"/>
        </w:rPr>
        <w:t xml:space="preserve"> </w:t>
      </w:r>
      <w:r w:rsidRPr="008D585A">
        <w:rPr>
          <w:color w:val="auto"/>
        </w:rPr>
        <w:t>help</w:t>
      </w:r>
      <w:r>
        <w:rPr>
          <w:color w:val="auto"/>
        </w:rPr>
        <w:t xml:space="preserve"> </w:t>
      </w:r>
      <w:r w:rsidRPr="008D585A">
        <w:rPr>
          <w:color w:val="auto"/>
        </w:rPr>
        <w:t>to</w:t>
      </w:r>
      <w:r>
        <w:rPr>
          <w:color w:val="auto"/>
        </w:rPr>
        <w:t xml:space="preserve"> </w:t>
      </w:r>
      <w:r w:rsidR="008C79EA">
        <w:rPr>
          <w:color w:val="auto"/>
        </w:rPr>
        <w:t xml:space="preserve">address </w:t>
      </w:r>
      <w:r w:rsidRPr="008D585A">
        <w:rPr>
          <w:color w:val="auto"/>
        </w:rPr>
        <w:t>the</w:t>
      </w:r>
      <w:r>
        <w:rPr>
          <w:color w:val="auto"/>
        </w:rPr>
        <w:t xml:space="preserve"> </w:t>
      </w:r>
      <w:r w:rsidRPr="008D585A">
        <w:rPr>
          <w:color w:val="auto"/>
        </w:rPr>
        <w:t>following</w:t>
      </w:r>
      <w:r>
        <w:rPr>
          <w:color w:val="auto"/>
        </w:rPr>
        <w:t xml:space="preserve"> </w:t>
      </w:r>
      <w:r w:rsidRPr="008D585A">
        <w:rPr>
          <w:color w:val="auto"/>
        </w:rPr>
        <w:t>problem</w:t>
      </w:r>
      <w:r w:rsidR="00187BC2">
        <w:rPr>
          <w:color w:val="auto"/>
        </w:rPr>
        <w:t>s</w:t>
      </w:r>
      <w:r>
        <w:rPr>
          <w:color w:val="auto"/>
        </w:rPr>
        <w:t xml:space="preserve"> </w:t>
      </w:r>
      <w:r w:rsidRPr="008D585A">
        <w:rPr>
          <w:color w:val="auto"/>
        </w:rPr>
        <w:t>and</w:t>
      </w:r>
      <w:r>
        <w:rPr>
          <w:color w:val="auto"/>
        </w:rPr>
        <w:t xml:space="preserve"> </w:t>
      </w:r>
      <w:r w:rsidRPr="008D585A">
        <w:rPr>
          <w:color w:val="auto"/>
        </w:rPr>
        <w:t>opportunit</w:t>
      </w:r>
      <w:r w:rsidR="00187BC2">
        <w:rPr>
          <w:color w:val="auto"/>
        </w:rPr>
        <w:t>ies:</w:t>
      </w:r>
    </w:p>
    <w:p w14:paraId="3BD9B5E5" w14:textId="7104ACC0" w:rsidR="009475F2" w:rsidRPr="00112DE7" w:rsidRDefault="000B7FE5" w:rsidP="00F75C8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5" w:name="_Toc96083515"/>
      <w:r w:rsidRPr="000B7FE5">
        <w:t>Relevant</w:t>
      </w:r>
      <w:r w:rsidR="00A47845">
        <w:t xml:space="preserve"> </w:t>
      </w:r>
      <w:r w:rsidR="009475F2" w:rsidRPr="000B7FE5">
        <w:t>Problem</w:t>
      </w:r>
      <w:bookmarkEnd w:id="5"/>
      <w:r w:rsidR="00A47845">
        <w:t xml:space="preserve"> </w:t>
      </w:r>
      <w:r w:rsidRPr="00A47845">
        <w:t>&amp;</w:t>
      </w:r>
      <w:r w:rsidR="00A47845">
        <w:t xml:space="preserve"> </w:t>
      </w:r>
      <w:r w:rsidRPr="00A47845">
        <w:t>Opportunity</w:t>
      </w:r>
      <w:r w:rsidR="00A47845">
        <w:t xml:space="preserve"> </w:t>
      </w:r>
      <w:r w:rsidRPr="00A47845">
        <w:t>Themes</w:t>
      </w:r>
      <w:r w:rsidR="00A47845">
        <w:t xml:space="preserve"> </w:t>
      </w:r>
      <w:r w:rsidRPr="00A47845">
        <w:t>Identified</w:t>
      </w:r>
      <w:r w:rsidR="00A47845">
        <w:t xml:space="preserve"> </w:t>
      </w:r>
      <w:r w:rsidRPr="00A47845">
        <w:t>in</w:t>
      </w:r>
      <w:r w:rsidR="00A47845">
        <w:t xml:space="preserve"> </w:t>
      </w:r>
      <w:r w:rsidRPr="00A47845">
        <w:t>National</w:t>
      </w:r>
      <w:r w:rsidR="00A47845">
        <w:t xml:space="preserve"> </w:t>
      </w:r>
      <w:r w:rsidRPr="00A47845">
        <w:t>Case</w:t>
      </w:r>
      <w:r w:rsidR="00A47845">
        <w:t xml:space="preserve"> </w:t>
      </w:r>
      <w:r w:rsidRPr="00A47845">
        <w:t>for</w:t>
      </w:r>
      <w:r w:rsidR="00A47845">
        <w:t xml:space="preserve"> </w:t>
      </w:r>
      <w:r w:rsidRPr="00A47845">
        <w:t>Change</w:t>
      </w:r>
    </w:p>
    <w:p w14:paraId="0F00264E" w14:textId="77777777" w:rsidR="00932F1D" w:rsidRPr="003B336F" w:rsidRDefault="00932F1D" w:rsidP="00F75C8E">
      <w:pPr>
        <w:pStyle w:val="STPR2BulletsLevel1"/>
        <w:pBdr>
          <w:top w:val="single" w:sz="4" w:space="1" w:color="auto"/>
          <w:left w:val="single" w:sz="4" w:space="4" w:color="auto"/>
          <w:bottom w:val="single" w:sz="4" w:space="1" w:color="auto"/>
          <w:right w:val="single" w:sz="4" w:space="4" w:color="auto"/>
        </w:pBdr>
        <w:rPr>
          <w:color w:val="auto"/>
        </w:rPr>
      </w:pPr>
      <w:r w:rsidRPr="003B336F">
        <w:rPr>
          <w:b/>
          <w:bCs/>
          <w:color w:val="auto"/>
        </w:rPr>
        <w:t>Changing Travel Behaviour:</w:t>
      </w:r>
      <w:r w:rsidRPr="003B336F">
        <w:rPr>
          <w:color w:val="auto"/>
        </w:rPr>
        <w:t xml:space="preserve"> changing people’s travel behaviour to use more sustainable modes will have a positive impact on the environment, as well as health and wellbeing</w:t>
      </w:r>
      <w:r>
        <w:rPr>
          <w:color w:val="auto"/>
        </w:rPr>
        <w:t>.</w:t>
      </w:r>
      <w:r w:rsidRPr="003B336F">
        <w:rPr>
          <w:color w:val="auto"/>
        </w:rPr>
        <w:t xml:space="preserve"> </w:t>
      </w:r>
    </w:p>
    <w:p w14:paraId="2200CA3F" w14:textId="54AB3004" w:rsidR="00932F1D" w:rsidRPr="003B336F" w:rsidRDefault="00932F1D" w:rsidP="00F75C8E">
      <w:pPr>
        <w:pStyle w:val="STPR2BulletsLevel1"/>
        <w:pBdr>
          <w:top w:val="single" w:sz="4" w:space="1" w:color="auto"/>
          <w:left w:val="single" w:sz="4" w:space="4" w:color="auto"/>
          <w:bottom w:val="single" w:sz="4" w:space="1" w:color="auto"/>
          <w:right w:val="single" w:sz="4" w:space="4" w:color="auto"/>
        </w:pBdr>
        <w:rPr>
          <w:color w:val="auto"/>
        </w:rPr>
      </w:pPr>
      <w:r w:rsidRPr="003B336F">
        <w:rPr>
          <w:b/>
          <w:bCs/>
          <w:color w:val="auto"/>
        </w:rPr>
        <w:t>Decline in Bus Use:</w:t>
      </w:r>
      <w:r w:rsidRPr="003B336F">
        <w:rPr>
          <w:color w:val="auto"/>
        </w:rPr>
        <w:t xml:space="preserve"> bus is particularly important to areas which are not served by the rail network, including much of </w:t>
      </w:r>
      <w:r w:rsidR="00014830">
        <w:rPr>
          <w:color w:val="auto"/>
        </w:rPr>
        <w:t xml:space="preserve">urban and </w:t>
      </w:r>
      <w:r w:rsidRPr="003B336F">
        <w:rPr>
          <w:color w:val="auto"/>
        </w:rPr>
        <w:t xml:space="preserve">rural Scotland. It can be an important element in multi-modal journeys and is a sustainable and space-efficient mode of travel. </w:t>
      </w:r>
      <w:hyperlink r:id="rId15" w:history="1">
        <w:r w:rsidRPr="00E21671">
          <w:rPr>
            <w:rStyle w:val="Hyperlink"/>
          </w:rPr>
          <w:t>Reducing passenger numbers risks driving down revenues and making some services unviable, resulting in cancellations and, in some cases, communities being isolated</w:t>
        </w:r>
      </w:hyperlink>
      <w:r w:rsidRPr="003B336F">
        <w:rPr>
          <w:rStyle w:val="EndnoteReference"/>
          <w:color w:val="auto"/>
        </w:rPr>
        <w:endnoteReference w:id="3"/>
      </w:r>
      <w:r>
        <w:rPr>
          <w:color w:val="auto"/>
        </w:rPr>
        <w:t>.</w:t>
      </w:r>
      <w:r w:rsidRPr="003B336F">
        <w:rPr>
          <w:color w:val="auto"/>
        </w:rPr>
        <w:t xml:space="preserve"> </w:t>
      </w:r>
    </w:p>
    <w:p w14:paraId="6E29095F" w14:textId="10BCD16E" w:rsidR="00A520A3" w:rsidRPr="003B336F" w:rsidRDefault="00A520A3" w:rsidP="00F75C8E">
      <w:pPr>
        <w:pStyle w:val="STPR2BulletsLevel1"/>
        <w:pBdr>
          <w:top w:val="single" w:sz="4" w:space="1" w:color="auto"/>
          <w:left w:val="single" w:sz="4" w:space="4" w:color="auto"/>
          <w:bottom w:val="single" w:sz="4" w:space="1" w:color="auto"/>
          <w:right w:val="single" w:sz="4" w:space="4" w:color="auto"/>
        </w:pBdr>
        <w:rPr>
          <w:color w:val="auto"/>
        </w:rPr>
      </w:pPr>
      <w:r w:rsidRPr="003B336F">
        <w:rPr>
          <w:b/>
          <w:bCs/>
          <w:color w:val="auto"/>
        </w:rPr>
        <w:t>Poverty and Child Poverty:</w:t>
      </w:r>
      <w:r w:rsidRPr="003B336F">
        <w:rPr>
          <w:color w:val="auto"/>
        </w:rPr>
        <w:t xml:space="preserve"> public transport is very important to those on low incomes, yet in many areas of high social deprivation public transport options can be limited and relatively expensive. A key challenge is providing fair and affordable access to the services people need</w:t>
      </w:r>
      <w:r w:rsidR="00DC2D0A">
        <w:rPr>
          <w:color w:val="auto"/>
        </w:rPr>
        <w:t>.</w:t>
      </w:r>
      <w:r w:rsidRPr="003B336F">
        <w:rPr>
          <w:color w:val="auto"/>
        </w:rPr>
        <w:t xml:space="preserve">  </w:t>
      </w:r>
    </w:p>
    <w:p w14:paraId="7C17C629" w14:textId="66B1A8B2" w:rsidR="00A520A3" w:rsidRPr="003B336F" w:rsidRDefault="00A520A3" w:rsidP="00F75C8E">
      <w:pPr>
        <w:pStyle w:val="STPR2BulletsLevel1"/>
        <w:pBdr>
          <w:top w:val="single" w:sz="4" w:space="1" w:color="auto"/>
          <w:left w:val="single" w:sz="4" w:space="4" w:color="auto"/>
          <w:bottom w:val="single" w:sz="4" w:space="1" w:color="auto"/>
          <w:right w:val="single" w:sz="4" w:space="4" w:color="auto"/>
        </w:pBdr>
        <w:rPr>
          <w:color w:val="auto"/>
        </w:rPr>
      </w:pPr>
      <w:r w:rsidRPr="003B336F">
        <w:rPr>
          <w:b/>
          <w:bCs/>
          <w:color w:val="auto"/>
        </w:rPr>
        <w:t>The Changing Transport Needs of Young People:</w:t>
      </w:r>
      <w:r w:rsidRPr="003B336F">
        <w:rPr>
          <w:color w:val="auto"/>
        </w:rPr>
        <w:t xml:space="preserve"> </w:t>
      </w:r>
      <w:hyperlink r:id="rId16" w:history="1">
        <w:r w:rsidRPr="00EA3049">
          <w:rPr>
            <w:rStyle w:val="Hyperlink"/>
          </w:rPr>
          <w:t xml:space="preserve">key issues for young people include the availability of public transport, particularly to further and higher education, </w:t>
        </w:r>
        <w:r w:rsidRPr="00EA3049">
          <w:rPr>
            <w:rStyle w:val="Hyperlink"/>
            <w:lang w:val="en-US"/>
          </w:rPr>
          <w:t xml:space="preserve">and personal safety when using </w:t>
        </w:r>
        <w:r w:rsidR="00DC2D0A" w:rsidRPr="00EA3049">
          <w:rPr>
            <w:rStyle w:val="Hyperlink"/>
            <w:lang w:val="en-US"/>
          </w:rPr>
          <w:t>services</w:t>
        </w:r>
      </w:hyperlink>
      <w:r w:rsidR="00DC2D0A">
        <w:rPr>
          <w:rStyle w:val="EndnoteReference"/>
          <w:color w:val="auto"/>
          <w:lang w:val="en-US"/>
        </w:rPr>
        <w:endnoteReference w:id="4"/>
      </w:r>
      <w:r w:rsidR="00DC2D0A">
        <w:rPr>
          <w:color w:val="auto"/>
          <w:lang w:val="en-US"/>
        </w:rPr>
        <w:t>.</w:t>
      </w:r>
    </w:p>
    <w:p w14:paraId="7D6722E5" w14:textId="09746A12" w:rsidR="00A520A3" w:rsidRPr="003B336F" w:rsidRDefault="00A520A3" w:rsidP="00F75C8E">
      <w:pPr>
        <w:pStyle w:val="STPR2BulletsLevel1"/>
        <w:pBdr>
          <w:top w:val="single" w:sz="4" w:space="1" w:color="auto"/>
          <w:left w:val="single" w:sz="4" w:space="4" w:color="auto"/>
          <w:bottom w:val="single" w:sz="4" w:space="1" w:color="auto"/>
          <w:right w:val="single" w:sz="4" w:space="4" w:color="auto"/>
        </w:pBdr>
        <w:rPr>
          <w:color w:val="auto"/>
        </w:rPr>
      </w:pPr>
      <w:r w:rsidRPr="003B336F">
        <w:rPr>
          <w:b/>
          <w:bCs/>
          <w:color w:val="auto"/>
        </w:rPr>
        <w:t>Meeting the Needs of an Ageing Population:</w:t>
      </w:r>
      <w:r w:rsidRPr="003B336F">
        <w:rPr>
          <w:color w:val="auto"/>
        </w:rPr>
        <w:t xml:space="preserve"> older people are healthier, fitter, wealthier and more mobile compared with previous generations: they are likely to want to travel more and the transport system needs to ensure older people, wherever they live, are not socially isolated</w:t>
      </w:r>
      <w:bookmarkStart w:id="6" w:name="_Hlk103688099"/>
      <w:r w:rsidR="00DC2D0A">
        <w:rPr>
          <w:color w:val="auto"/>
        </w:rPr>
        <w:t>.</w:t>
      </w:r>
      <w:r w:rsidRPr="003B336F">
        <w:rPr>
          <w:color w:val="auto"/>
        </w:rPr>
        <w:t xml:space="preserve"> </w:t>
      </w:r>
    </w:p>
    <w:p w14:paraId="766C55C8" w14:textId="528A3BC3" w:rsidR="00A520A3" w:rsidRPr="003B336F" w:rsidRDefault="00A520A3" w:rsidP="00F75C8E">
      <w:pPr>
        <w:pStyle w:val="STPR2BulletsLevel1"/>
        <w:pBdr>
          <w:top w:val="single" w:sz="4" w:space="1" w:color="auto"/>
          <w:left w:val="single" w:sz="4" w:space="4" w:color="auto"/>
          <w:bottom w:val="single" w:sz="4" w:space="1" w:color="auto"/>
          <w:right w:val="single" w:sz="4" w:space="4" w:color="auto"/>
        </w:pBdr>
        <w:rPr>
          <w:color w:val="auto"/>
        </w:rPr>
      </w:pPr>
      <w:r w:rsidRPr="003B336F">
        <w:rPr>
          <w:b/>
          <w:bCs/>
          <w:color w:val="auto"/>
        </w:rPr>
        <w:t>Global Climate Emergency:</w:t>
      </w:r>
      <w:r w:rsidRPr="003B336F">
        <w:rPr>
          <w:color w:val="auto"/>
        </w:rPr>
        <w:t xml:space="preserve"> </w:t>
      </w:r>
      <w:r w:rsidRPr="003B336F">
        <w:rPr>
          <w:color w:val="auto"/>
          <w:lang w:val="en-US"/>
        </w:rPr>
        <w:t>the Scottish Parliament committed to an ambitious target of net zero emissions by 2045 and transport needs to play its part. Transport is currently Scotland’s largest sectoral emitter, responsible for 37% of Scotland’s total greenhouse gas emissions</w:t>
      </w:r>
      <w:r w:rsidR="00EA3049">
        <w:rPr>
          <w:color w:val="auto"/>
          <w:lang w:val="en-US"/>
        </w:rPr>
        <w:t xml:space="preserve"> (</w:t>
      </w:r>
      <w:r w:rsidR="00EA3049">
        <w:rPr>
          <w:szCs w:val="24"/>
        </w:rPr>
        <w:t>g</w:t>
      </w:r>
      <w:r w:rsidR="00EA3049" w:rsidRPr="00696266">
        <w:rPr>
          <w:szCs w:val="24"/>
        </w:rPr>
        <w:t>reenhouse gas emissions encompass CO</w:t>
      </w:r>
      <w:r w:rsidR="00EA3049" w:rsidRPr="00696266">
        <w:rPr>
          <w:szCs w:val="24"/>
          <w:vertAlign w:val="subscript"/>
        </w:rPr>
        <w:t xml:space="preserve">2 </w:t>
      </w:r>
      <w:r w:rsidR="00EA3049" w:rsidRPr="00696266">
        <w:rPr>
          <w:szCs w:val="24"/>
        </w:rPr>
        <w:t>emissions</w:t>
      </w:r>
      <w:r w:rsidR="00EA3049">
        <w:rPr>
          <w:szCs w:val="24"/>
        </w:rPr>
        <w:t>)</w:t>
      </w:r>
      <w:r w:rsidR="00EA3049" w:rsidRPr="003B336F">
        <w:rPr>
          <w:rStyle w:val="EndnoteReference"/>
          <w:color w:val="auto"/>
          <w:lang w:val="en-US"/>
        </w:rPr>
        <w:t xml:space="preserve"> </w:t>
      </w:r>
      <w:r w:rsidRPr="003B336F">
        <w:rPr>
          <w:rStyle w:val="EndnoteReference"/>
          <w:color w:val="auto"/>
          <w:lang w:val="en-US"/>
        </w:rPr>
        <w:endnoteReference w:id="5"/>
      </w:r>
      <w:r w:rsidRPr="003B336F">
        <w:rPr>
          <w:color w:val="auto"/>
          <w:lang w:val="en-US"/>
        </w:rPr>
        <w:t xml:space="preserve"> in 2018</w:t>
      </w:r>
      <w:r w:rsidR="00EA3049">
        <w:rPr>
          <w:color w:val="auto"/>
          <w:lang w:val="en-US"/>
        </w:rPr>
        <w:t xml:space="preserve"> (</w:t>
      </w:r>
      <w:hyperlink r:id="rId17" w:history="1">
        <w:r w:rsidR="00EA3049" w:rsidRPr="0085087D">
          <w:rPr>
            <w:rStyle w:val="Hyperlink"/>
            <w:szCs w:val="24"/>
          </w:rPr>
          <w:t>National Atmospheric Emissions Inventory 1990-2017</w:t>
        </w:r>
      </w:hyperlink>
      <w:r w:rsidR="00EA3049">
        <w:rPr>
          <w:szCs w:val="24"/>
        </w:rPr>
        <w:t>)</w:t>
      </w:r>
      <w:r w:rsidRPr="003B336F">
        <w:rPr>
          <w:rStyle w:val="EndnoteReference"/>
          <w:color w:val="auto"/>
          <w:lang w:val="en-US"/>
        </w:rPr>
        <w:endnoteReference w:id="6"/>
      </w:r>
      <w:r w:rsidRPr="003B336F">
        <w:rPr>
          <w:color w:val="auto"/>
          <w:lang w:val="en-US"/>
        </w:rPr>
        <w:t xml:space="preserve">. Our transport system needs to </w:t>
      </w:r>
      <w:r w:rsidRPr="00DC2D0A">
        <w:rPr>
          <w:color w:val="auto"/>
        </w:rPr>
        <w:t>minimise</w:t>
      </w:r>
      <w:r w:rsidRPr="003B336F">
        <w:rPr>
          <w:color w:val="auto"/>
          <w:lang w:val="en-US"/>
        </w:rPr>
        <w:t xml:space="preserve"> the future impacts of transport on our climate</w:t>
      </w:r>
      <w:bookmarkStart w:id="7" w:name="_Hlk103688138"/>
      <w:bookmarkEnd w:id="6"/>
      <w:r w:rsidRPr="003B336F">
        <w:rPr>
          <w:color w:val="auto"/>
        </w:rPr>
        <w:t xml:space="preserve"> </w:t>
      </w:r>
    </w:p>
    <w:bookmarkEnd w:id="7"/>
    <w:p w14:paraId="2769BD81" w14:textId="43B947F8" w:rsidR="00A520A3" w:rsidRPr="003B336F" w:rsidRDefault="00A520A3" w:rsidP="00F75C8E">
      <w:pPr>
        <w:pStyle w:val="STPR2BulletsLevel1"/>
        <w:pBdr>
          <w:top w:val="single" w:sz="4" w:space="1" w:color="auto"/>
          <w:left w:val="single" w:sz="4" w:space="4" w:color="auto"/>
          <w:bottom w:val="single" w:sz="4" w:space="1" w:color="auto"/>
          <w:right w:val="single" w:sz="4" w:space="4" w:color="auto"/>
        </w:pBdr>
        <w:rPr>
          <w:color w:val="auto"/>
        </w:rPr>
      </w:pPr>
      <w:r w:rsidRPr="003B336F">
        <w:rPr>
          <w:b/>
          <w:bCs/>
          <w:color w:val="auto"/>
        </w:rPr>
        <w:t>Labour Markets:</w:t>
      </w:r>
      <w:r w:rsidRPr="003B336F">
        <w:rPr>
          <w:color w:val="auto"/>
        </w:rPr>
        <w:t xml:space="preserve"> people often need transport to access employment, education and training and therefore help reduce the numbers out of work and support Scotland’s ambitions for growth. Transport can ensure that the skills and experience of those in the labour force are effectively matched with the needs of businesses, helping to increase incomes and improve productivity</w:t>
      </w:r>
      <w:r w:rsidR="00DC2D0A">
        <w:rPr>
          <w:color w:val="auto"/>
        </w:rPr>
        <w:t>.</w:t>
      </w:r>
      <w:r w:rsidRPr="003B336F">
        <w:rPr>
          <w:color w:val="auto"/>
        </w:rPr>
        <w:t xml:space="preserve"> </w:t>
      </w:r>
    </w:p>
    <w:p w14:paraId="3EF66BB2" w14:textId="360ADD65" w:rsidR="00A520A3" w:rsidRPr="003B336F" w:rsidRDefault="00A520A3" w:rsidP="00F75C8E">
      <w:pPr>
        <w:pStyle w:val="STPR2BulletsLevel1"/>
        <w:pBdr>
          <w:top w:val="single" w:sz="4" w:space="1" w:color="auto"/>
          <w:left w:val="single" w:sz="4" w:space="4" w:color="auto"/>
          <w:bottom w:val="single" w:sz="4" w:space="1" w:color="auto"/>
          <w:right w:val="single" w:sz="4" w:space="4" w:color="auto"/>
        </w:pBdr>
        <w:rPr>
          <w:color w:val="auto"/>
        </w:rPr>
      </w:pPr>
      <w:r w:rsidRPr="003B336F">
        <w:rPr>
          <w:b/>
          <w:bCs/>
          <w:color w:val="auto"/>
        </w:rPr>
        <w:t>Tourism:</w:t>
      </w:r>
      <w:r w:rsidRPr="003B336F">
        <w:rPr>
          <w:color w:val="auto"/>
        </w:rPr>
        <w:t xml:space="preserve"> transport plays a vital part in supporting tourism. It enables people to get to, and travel within, Scotland and allows them to explore the many sights and experiences the country has to offer. Whilst tourism benefits are recognised, tourists should be encouraged to travel using sustainable modes</w:t>
      </w:r>
      <w:r w:rsidR="00DC2D0A">
        <w:rPr>
          <w:color w:val="auto"/>
        </w:rPr>
        <w:t>.</w:t>
      </w:r>
      <w:r w:rsidRPr="003B336F">
        <w:rPr>
          <w:color w:val="auto"/>
        </w:rPr>
        <w:t xml:space="preserve"> </w:t>
      </w:r>
    </w:p>
    <w:p w14:paraId="5528C97E" w14:textId="61D33613" w:rsidR="006D53A6" w:rsidRDefault="00A520A3" w:rsidP="00F75C8E">
      <w:pPr>
        <w:pStyle w:val="STPR2BulletsLevel1"/>
        <w:pBdr>
          <w:top w:val="single" w:sz="4" w:space="1" w:color="auto"/>
          <w:left w:val="single" w:sz="4" w:space="4" w:color="auto"/>
          <w:bottom w:val="single" w:sz="4" w:space="1" w:color="auto"/>
          <w:right w:val="single" w:sz="4" w:space="4" w:color="auto"/>
        </w:pBdr>
      </w:pPr>
      <w:r w:rsidRPr="003B336F">
        <w:rPr>
          <w:b/>
          <w:bCs/>
          <w:color w:val="auto"/>
        </w:rPr>
        <w:t xml:space="preserve">Physical Activity: </w:t>
      </w:r>
      <w:r w:rsidRPr="003B336F">
        <w:rPr>
          <w:color w:val="auto"/>
          <w:lang w:val="en-US"/>
        </w:rPr>
        <w:t xml:space="preserve">the importance of active travel is becoming more evident as the consequences of physical inactivity are </w:t>
      </w:r>
      <w:r w:rsidR="00D63AAE" w:rsidRPr="00F75C8E">
        <w:rPr>
          <w:color w:val="auto"/>
        </w:rPr>
        <w:t>studied</w:t>
      </w:r>
      <w:r w:rsidRPr="003B336F">
        <w:rPr>
          <w:color w:val="auto"/>
          <w:lang w:val="en-US"/>
        </w:rPr>
        <w:t xml:space="preserve">. </w:t>
      </w:r>
      <w:hyperlink r:id="rId18" w:history="1">
        <w:r w:rsidRPr="00D63AAE">
          <w:rPr>
            <w:rStyle w:val="Hyperlink"/>
            <w:lang w:val="en-US"/>
          </w:rPr>
          <w:t xml:space="preserve">It is </w:t>
        </w:r>
        <w:r w:rsidRPr="00D63AAE">
          <w:rPr>
            <w:rStyle w:val="Hyperlink"/>
          </w:rPr>
          <w:t>recognised</w:t>
        </w:r>
        <w:r w:rsidRPr="00D63AAE">
          <w:rPr>
            <w:rStyle w:val="Hyperlink"/>
            <w:lang w:val="en-US"/>
          </w:rPr>
          <w:t xml:space="preserve"> that one of the most effective ways to secure the required 30 minutes of moderate activity per day is to reduce reliance on </w:t>
        </w:r>
        <w:r w:rsidRPr="00D63AAE">
          <w:rPr>
            <w:rStyle w:val="Hyperlink"/>
          </w:rPr>
          <w:t>motorised</w:t>
        </w:r>
        <w:r w:rsidRPr="00D63AAE">
          <w:rPr>
            <w:rStyle w:val="Hyperlink"/>
            <w:lang w:val="en-US"/>
          </w:rPr>
          <w:t xml:space="preserve"> transport, changing the means of everyday travel to walking and cycling</w:t>
        </w:r>
      </w:hyperlink>
      <w:r w:rsidRPr="003B336F">
        <w:rPr>
          <w:rStyle w:val="EndnoteReference"/>
          <w:color w:val="auto"/>
          <w:lang w:val="en-US"/>
        </w:rPr>
        <w:endnoteReference w:id="7"/>
      </w:r>
      <w:r w:rsidR="00DC2D0A">
        <w:rPr>
          <w:rStyle w:val="normaltextrun"/>
          <w:color w:val="auto"/>
          <w:lang w:val="en-US"/>
        </w:rPr>
        <w:t>.</w:t>
      </w:r>
      <w:bookmarkStart w:id="8" w:name="_Toc96083517"/>
      <w:bookmarkStart w:id="9" w:name="_Hlk96066450"/>
    </w:p>
    <w:p w14:paraId="4F80E4D9" w14:textId="165EFD51" w:rsidR="009B3BEB" w:rsidRDefault="00DA52FC">
      <w:pPr>
        <w:pStyle w:val="STPR2Heading2"/>
        <w:ind w:left="567" w:hanging="567"/>
      </w:pPr>
      <w:r>
        <w:t>Interdependencies</w:t>
      </w:r>
    </w:p>
    <w:bookmarkEnd w:id="8"/>
    <w:bookmarkEnd w:id="9"/>
    <w:p w14:paraId="06CC0713" w14:textId="6946064F" w:rsidR="009475F2" w:rsidRDefault="009475F2">
      <w:pPr>
        <w:pStyle w:val="STPR2BodyText"/>
      </w:pPr>
      <w:r>
        <w:lastRenderedPageBreak/>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29CEB6A7" w14:textId="7D3B4C12" w:rsidR="00DA52FC" w:rsidRDefault="009466E0" w:rsidP="00F75C8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Other</w:t>
      </w:r>
      <w:r w:rsidR="00493E3C">
        <w:t xml:space="preserve"> STPR2</w:t>
      </w:r>
      <w:r>
        <w:t xml:space="preserve"> Recommendations</w:t>
      </w:r>
    </w:p>
    <w:p w14:paraId="61626CE6" w14:textId="227B84A8" w:rsidR="00362F83" w:rsidRPr="003B336F" w:rsidRDefault="00362F83" w:rsidP="00F75C8E">
      <w:pPr>
        <w:pStyle w:val="STPR2BulletsLevel1"/>
        <w:pBdr>
          <w:top w:val="single" w:sz="4" w:space="1" w:color="auto"/>
          <w:left w:val="single" w:sz="4" w:space="4" w:color="auto"/>
          <w:bottom w:val="single" w:sz="4" w:space="1" w:color="auto"/>
          <w:right w:val="single" w:sz="4" w:space="4" w:color="auto"/>
        </w:pBdr>
        <w:rPr>
          <w:color w:val="auto"/>
        </w:rPr>
      </w:pPr>
      <w:r w:rsidRPr="003B336F">
        <w:rPr>
          <w:color w:val="auto"/>
        </w:rPr>
        <w:t xml:space="preserve">Behavioural </w:t>
      </w:r>
      <w:r w:rsidR="006E25E9">
        <w:rPr>
          <w:color w:val="auto"/>
        </w:rPr>
        <w:t>c</w:t>
      </w:r>
      <w:r w:rsidRPr="003B336F">
        <w:rPr>
          <w:color w:val="auto"/>
        </w:rPr>
        <w:t xml:space="preserve">hange </w:t>
      </w:r>
      <w:r w:rsidR="006E25E9">
        <w:rPr>
          <w:color w:val="auto"/>
        </w:rPr>
        <w:t>i</w:t>
      </w:r>
      <w:r w:rsidRPr="003B336F">
        <w:rPr>
          <w:color w:val="auto"/>
        </w:rPr>
        <w:t>nitiatives (6)</w:t>
      </w:r>
      <w:r w:rsidR="00156352">
        <w:rPr>
          <w:color w:val="auto"/>
        </w:rPr>
        <w:t>;</w:t>
      </w:r>
    </w:p>
    <w:p w14:paraId="72BA5E5D" w14:textId="4E6C03C0" w:rsidR="00362F83" w:rsidRPr="003B336F" w:rsidRDefault="00362F83" w:rsidP="00F75C8E">
      <w:pPr>
        <w:pStyle w:val="STPR2BulletsLevel1"/>
        <w:pBdr>
          <w:top w:val="single" w:sz="4" w:space="1" w:color="auto"/>
          <w:left w:val="single" w:sz="4" w:space="4" w:color="auto"/>
          <w:bottom w:val="single" w:sz="4" w:space="1" w:color="auto"/>
          <w:right w:val="single" w:sz="4" w:space="4" w:color="auto"/>
        </w:pBdr>
        <w:rPr>
          <w:color w:val="auto"/>
        </w:rPr>
      </w:pPr>
      <w:r w:rsidRPr="003B336F">
        <w:rPr>
          <w:color w:val="auto"/>
        </w:rPr>
        <w:t xml:space="preserve">Clyde </w:t>
      </w:r>
      <w:r w:rsidR="00950B4D">
        <w:rPr>
          <w:color w:val="auto"/>
        </w:rPr>
        <w:t>M</w:t>
      </w:r>
      <w:r w:rsidRPr="003B336F">
        <w:rPr>
          <w:color w:val="auto"/>
        </w:rPr>
        <w:t>etro (11)</w:t>
      </w:r>
      <w:r w:rsidR="00156352">
        <w:rPr>
          <w:color w:val="auto"/>
        </w:rPr>
        <w:t>;</w:t>
      </w:r>
    </w:p>
    <w:p w14:paraId="1E9A8280" w14:textId="0EDD1F51" w:rsidR="00362F83" w:rsidRPr="003B336F" w:rsidRDefault="00362F83" w:rsidP="00F75C8E">
      <w:pPr>
        <w:pStyle w:val="STPR2BulletsLevel1"/>
        <w:pBdr>
          <w:top w:val="single" w:sz="4" w:space="1" w:color="auto"/>
          <w:left w:val="single" w:sz="4" w:space="4" w:color="auto"/>
          <w:bottom w:val="single" w:sz="4" w:space="1" w:color="auto"/>
          <w:right w:val="single" w:sz="4" w:space="4" w:color="auto"/>
        </w:pBdr>
        <w:rPr>
          <w:color w:val="auto"/>
        </w:rPr>
      </w:pPr>
      <w:r w:rsidRPr="003B336F">
        <w:rPr>
          <w:color w:val="auto"/>
        </w:rPr>
        <w:t>Edinburgh &amp; South East Scot</w:t>
      </w:r>
      <w:r w:rsidR="004D5CAE" w:rsidRPr="003B336F">
        <w:rPr>
          <w:color w:val="auto"/>
        </w:rPr>
        <w:t xml:space="preserve">land </w:t>
      </w:r>
      <w:r w:rsidR="00950B4D">
        <w:rPr>
          <w:color w:val="auto"/>
        </w:rPr>
        <w:t>M</w:t>
      </w:r>
      <w:r w:rsidR="004D5CAE" w:rsidRPr="003B336F">
        <w:rPr>
          <w:color w:val="auto"/>
        </w:rPr>
        <w:t xml:space="preserve">ass </w:t>
      </w:r>
      <w:r w:rsidR="00950B4D">
        <w:rPr>
          <w:color w:val="auto"/>
        </w:rPr>
        <w:t>T</w:t>
      </w:r>
      <w:r w:rsidR="004D5CAE" w:rsidRPr="003B336F">
        <w:rPr>
          <w:color w:val="auto"/>
        </w:rPr>
        <w:t>ransit (12)</w:t>
      </w:r>
      <w:r w:rsidR="00156352">
        <w:rPr>
          <w:color w:val="auto"/>
        </w:rPr>
        <w:t>;</w:t>
      </w:r>
    </w:p>
    <w:p w14:paraId="21333B21" w14:textId="1AA4EAA5" w:rsidR="004D5CAE" w:rsidRPr="003B336F" w:rsidRDefault="004D5CAE" w:rsidP="00F75C8E">
      <w:pPr>
        <w:pStyle w:val="STPR2BulletsLevel1"/>
        <w:pBdr>
          <w:top w:val="single" w:sz="4" w:space="1" w:color="auto"/>
          <w:left w:val="single" w:sz="4" w:space="4" w:color="auto"/>
          <w:bottom w:val="single" w:sz="4" w:space="1" w:color="auto"/>
          <w:right w:val="single" w:sz="4" w:space="4" w:color="auto"/>
        </w:pBdr>
        <w:rPr>
          <w:color w:val="auto"/>
        </w:rPr>
      </w:pPr>
      <w:r w:rsidRPr="003B336F">
        <w:rPr>
          <w:color w:val="auto"/>
        </w:rPr>
        <w:t xml:space="preserve">Aberdeen </w:t>
      </w:r>
      <w:r w:rsidR="00950B4D">
        <w:rPr>
          <w:color w:val="auto"/>
        </w:rPr>
        <w:t>R</w:t>
      </w:r>
      <w:r w:rsidRPr="003B336F">
        <w:rPr>
          <w:color w:val="auto"/>
        </w:rPr>
        <w:t xml:space="preserve">apid </w:t>
      </w:r>
      <w:r w:rsidR="00950B4D">
        <w:rPr>
          <w:color w:val="auto"/>
        </w:rPr>
        <w:t>T</w:t>
      </w:r>
      <w:r w:rsidRPr="003B336F">
        <w:rPr>
          <w:color w:val="auto"/>
        </w:rPr>
        <w:t>ransit (13)</w:t>
      </w:r>
      <w:r w:rsidR="00156352">
        <w:rPr>
          <w:color w:val="auto"/>
        </w:rPr>
        <w:t>;</w:t>
      </w:r>
    </w:p>
    <w:p w14:paraId="5AF4579D" w14:textId="6E9760EB" w:rsidR="004D5CAE" w:rsidRPr="003B336F" w:rsidRDefault="004D5CAE" w:rsidP="00F75C8E">
      <w:pPr>
        <w:pStyle w:val="STPR2BulletsLevel1"/>
        <w:pBdr>
          <w:top w:val="single" w:sz="4" w:space="1" w:color="auto"/>
          <w:left w:val="single" w:sz="4" w:space="4" w:color="auto"/>
          <w:bottom w:val="single" w:sz="4" w:space="1" w:color="auto"/>
          <w:right w:val="single" w:sz="4" w:space="4" w:color="auto"/>
        </w:pBdr>
        <w:rPr>
          <w:color w:val="auto"/>
        </w:rPr>
      </w:pPr>
      <w:r w:rsidRPr="003B336F">
        <w:rPr>
          <w:color w:val="auto"/>
        </w:rPr>
        <w:t xml:space="preserve">Supporting </w:t>
      </w:r>
      <w:r w:rsidR="006E25E9">
        <w:rPr>
          <w:color w:val="auto"/>
        </w:rPr>
        <w:t>i</w:t>
      </w:r>
      <w:r w:rsidRPr="003B336F">
        <w:rPr>
          <w:color w:val="auto"/>
        </w:rPr>
        <w:t xml:space="preserve">ntegrated </w:t>
      </w:r>
      <w:r w:rsidR="006E25E9">
        <w:rPr>
          <w:color w:val="auto"/>
        </w:rPr>
        <w:t>j</w:t>
      </w:r>
      <w:r w:rsidRPr="003B336F">
        <w:rPr>
          <w:color w:val="auto"/>
        </w:rPr>
        <w:t xml:space="preserve">ourneys at </w:t>
      </w:r>
      <w:r w:rsidR="006E25E9">
        <w:rPr>
          <w:color w:val="auto"/>
        </w:rPr>
        <w:t>f</w:t>
      </w:r>
      <w:r w:rsidRPr="003B336F">
        <w:rPr>
          <w:color w:val="auto"/>
        </w:rPr>
        <w:t xml:space="preserve">erry </w:t>
      </w:r>
      <w:r w:rsidR="006E25E9">
        <w:rPr>
          <w:color w:val="auto"/>
        </w:rPr>
        <w:t>t</w:t>
      </w:r>
      <w:r w:rsidRPr="003B336F">
        <w:rPr>
          <w:color w:val="auto"/>
        </w:rPr>
        <w:t>erminals (18)</w:t>
      </w:r>
      <w:r w:rsidR="00156352">
        <w:rPr>
          <w:color w:val="auto"/>
        </w:rPr>
        <w:t>;</w:t>
      </w:r>
    </w:p>
    <w:p w14:paraId="0DD5B201" w14:textId="4F08951E" w:rsidR="007A5869" w:rsidRDefault="004D5CAE" w:rsidP="00F75C8E">
      <w:pPr>
        <w:pStyle w:val="STPR2BulletsLevel1"/>
        <w:pBdr>
          <w:top w:val="single" w:sz="4" w:space="1" w:color="auto"/>
          <w:left w:val="single" w:sz="4" w:space="4" w:color="auto"/>
          <w:bottom w:val="single" w:sz="4" w:space="1" w:color="auto"/>
          <w:right w:val="single" w:sz="4" w:space="4" w:color="auto"/>
        </w:pBdr>
        <w:rPr>
          <w:color w:val="auto"/>
        </w:rPr>
      </w:pPr>
      <w:r w:rsidRPr="003B336F">
        <w:rPr>
          <w:color w:val="auto"/>
        </w:rPr>
        <w:t xml:space="preserve">Investment in </w:t>
      </w:r>
      <w:r w:rsidR="00950B4D">
        <w:rPr>
          <w:color w:val="auto"/>
        </w:rPr>
        <w:t>D</w:t>
      </w:r>
      <w:r w:rsidRPr="003B336F">
        <w:rPr>
          <w:color w:val="auto"/>
        </w:rPr>
        <w:t xml:space="preserve">emand </w:t>
      </w:r>
      <w:r w:rsidR="00950B4D">
        <w:rPr>
          <w:color w:val="auto"/>
        </w:rPr>
        <w:t>R</w:t>
      </w:r>
      <w:r w:rsidRPr="003B336F">
        <w:rPr>
          <w:color w:val="auto"/>
        </w:rPr>
        <w:t>espons</w:t>
      </w:r>
      <w:r w:rsidR="002637B3">
        <w:rPr>
          <w:color w:val="auto"/>
        </w:rPr>
        <w:t>ive</w:t>
      </w:r>
      <w:r w:rsidRPr="003B336F">
        <w:rPr>
          <w:color w:val="auto"/>
        </w:rPr>
        <w:t xml:space="preserve"> </w:t>
      </w:r>
      <w:r w:rsidR="00950B4D">
        <w:rPr>
          <w:color w:val="auto"/>
        </w:rPr>
        <w:t>T</w:t>
      </w:r>
      <w:r w:rsidRPr="003B336F">
        <w:rPr>
          <w:color w:val="auto"/>
        </w:rPr>
        <w:t xml:space="preserve">ransport and </w:t>
      </w:r>
      <w:r w:rsidR="00950B4D">
        <w:rPr>
          <w:color w:val="auto"/>
        </w:rPr>
        <w:t>M</w:t>
      </w:r>
      <w:r w:rsidRPr="003B336F">
        <w:rPr>
          <w:color w:val="auto"/>
        </w:rPr>
        <w:t xml:space="preserve">obility as a </w:t>
      </w:r>
      <w:r w:rsidR="00950B4D">
        <w:rPr>
          <w:color w:val="auto"/>
        </w:rPr>
        <w:t>S</w:t>
      </w:r>
      <w:r w:rsidRPr="003B336F">
        <w:rPr>
          <w:color w:val="auto"/>
        </w:rPr>
        <w:t>ervice (20)</w:t>
      </w:r>
      <w:r w:rsidR="00156352">
        <w:rPr>
          <w:color w:val="auto"/>
        </w:rPr>
        <w:t xml:space="preserve">; </w:t>
      </w:r>
    </w:p>
    <w:p w14:paraId="4D1CDC6E" w14:textId="59B5EABF" w:rsidR="004D5CAE" w:rsidRPr="00A37C23" w:rsidRDefault="00A37C23" w:rsidP="00F75C8E">
      <w:pPr>
        <w:pStyle w:val="STPR2BulletsLevel1"/>
        <w:pBdr>
          <w:top w:val="single" w:sz="4" w:space="1" w:color="auto"/>
          <w:left w:val="single" w:sz="4" w:space="4" w:color="auto"/>
          <w:bottom w:val="single" w:sz="4" w:space="1" w:color="auto"/>
          <w:right w:val="single" w:sz="4" w:space="4" w:color="auto"/>
        </w:pBdr>
        <w:rPr>
          <w:color w:val="auto"/>
        </w:rPr>
      </w:pPr>
      <w:r w:rsidRPr="00A37C23">
        <w:rPr>
          <w:color w:val="auto"/>
        </w:rPr>
        <w:t>Improved public transport passenger interchange facilities (21)</w:t>
      </w:r>
      <w:r>
        <w:rPr>
          <w:color w:val="auto"/>
        </w:rPr>
        <w:t xml:space="preserve">; </w:t>
      </w:r>
      <w:r w:rsidR="00156352" w:rsidRPr="00A37C23">
        <w:rPr>
          <w:color w:val="auto"/>
        </w:rPr>
        <w:t>and</w:t>
      </w:r>
    </w:p>
    <w:p w14:paraId="3D985484" w14:textId="04B332BA" w:rsidR="003E4D92" w:rsidRPr="00156352" w:rsidRDefault="004D5CAE" w:rsidP="00F75C8E">
      <w:pPr>
        <w:pStyle w:val="STPR2BulletsLevel1"/>
        <w:pBdr>
          <w:top w:val="single" w:sz="4" w:space="1" w:color="auto"/>
          <w:left w:val="single" w:sz="4" w:space="4" w:color="auto"/>
          <w:bottom w:val="single" w:sz="4" w:space="1" w:color="auto"/>
          <w:right w:val="single" w:sz="4" w:space="4" w:color="auto"/>
        </w:pBdr>
        <w:rPr>
          <w:color w:val="auto"/>
        </w:rPr>
      </w:pPr>
      <w:r w:rsidRPr="003B336F">
        <w:rPr>
          <w:color w:val="auto"/>
        </w:rPr>
        <w:t xml:space="preserve">Framework for </w:t>
      </w:r>
      <w:r w:rsidR="00950B4D">
        <w:rPr>
          <w:color w:val="auto"/>
        </w:rPr>
        <w:t xml:space="preserve">the delivery of </w:t>
      </w:r>
      <w:r w:rsidR="006E25E9">
        <w:rPr>
          <w:color w:val="auto"/>
        </w:rPr>
        <w:t>m</w:t>
      </w:r>
      <w:r w:rsidRPr="003B336F">
        <w:rPr>
          <w:color w:val="auto"/>
        </w:rPr>
        <w:t xml:space="preserve">obility </w:t>
      </w:r>
      <w:r w:rsidR="006E25E9">
        <w:rPr>
          <w:color w:val="auto"/>
        </w:rPr>
        <w:t>h</w:t>
      </w:r>
      <w:r w:rsidRPr="003B336F">
        <w:rPr>
          <w:color w:val="auto"/>
        </w:rPr>
        <w:t>ubs (22)</w:t>
      </w:r>
      <w:r w:rsidR="00156352">
        <w:rPr>
          <w:color w:val="auto"/>
        </w:rPr>
        <w:t>.</w:t>
      </w:r>
    </w:p>
    <w:p w14:paraId="015DE504" w14:textId="6CA6D684" w:rsidR="006B3DC8" w:rsidRPr="006B3DC8" w:rsidRDefault="00493E3C" w:rsidP="00F75C8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w:t>
      </w:r>
      <w:r w:rsidR="009475F2">
        <w:t>ther areas of Scottish Government activity</w:t>
      </w:r>
    </w:p>
    <w:p w14:paraId="48BC4809" w14:textId="42754751" w:rsidR="00242C29" w:rsidRPr="00242C29" w:rsidRDefault="00242C29" w:rsidP="00F75C8E">
      <w:pPr>
        <w:pStyle w:val="STPR2BulletsLevel1"/>
        <w:pBdr>
          <w:top w:val="single" w:sz="4" w:space="1" w:color="auto"/>
          <w:left w:val="single" w:sz="4" w:space="4" w:color="auto"/>
          <w:bottom w:val="single" w:sz="4" w:space="1" w:color="auto"/>
          <w:right w:val="single" w:sz="4" w:space="4" w:color="auto"/>
        </w:pBdr>
        <w:rPr>
          <w:color w:val="auto"/>
        </w:rPr>
      </w:pPr>
      <w:r w:rsidRPr="00380AB8">
        <w:rPr>
          <w:color w:val="auto"/>
        </w:rPr>
        <w:t>The Programme for Government 2022/23 commitments for Innovation / Smarter travel</w:t>
      </w:r>
    </w:p>
    <w:p w14:paraId="65972245" w14:textId="0AEED1A8" w:rsidR="009472C7" w:rsidRPr="003B336F" w:rsidRDefault="009472C7" w:rsidP="00F75C8E">
      <w:pPr>
        <w:pStyle w:val="STPR2BulletsLevel1"/>
        <w:pBdr>
          <w:top w:val="single" w:sz="4" w:space="1" w:color="auto"/>
          <w:left w:val="single" w:sz="4" w:space="4" w:color="auto"/>
          <w:bottom w:val="single" w:sz="4" w:space="1" w:color="auto"/>
          <w:right w:val="single" w:sz="4" w:space="4" w:color="auto"/>
        </w:pBdr>
        <w:rPr>
          <w:rFonts w:ascii="Times New Roman" w:hAnsi="Times New Roman" w:cs="Times New Roman"/>
          <w:color w:val="auto"/>
        </w:rPr>
      </w:pPr>
      <w:r w:rsidRPr="003B336F">
        <w:rPr>
          <w:color w:val="auto"/>
          <w:szCs w:val="24"/>
        </w:rPr>
        <w:t>The ‘</w:t>
      </w:r>
      <w:hyperlink r:id="rId19" w:history="1">
        <w:r w:rsidRPr="00AA30A5">
          <w:rPr>
            <w:rStyle w:val="Hyperlink"/>
            <w:szCs w:val="24"/>
          </w:rPr>
          <w:t>2018 Smart and Integrated</w:t>
        </w:r>
        <w:r w:rsidRPr="00AA30A5">
          <w:rPr>
            <w:rStyle w:val="Hyperlink"/>
            <w:spacing w:val="-5"/>
            <w:szCs w:val="24"/>
          </w:rPr>
          <w:t xml:space="preserve"> </w:t>
        </w:r>
        <w:r w:rsidRPr="00AA30A5">
          <w:rPr>
            <w:rStyle w:val="Hyperlink"/>
            <w:spacing w:val="-9"/>
            <w:szCs w:val="24"/>
          </w:rPr>
          <w:t>T</w:t>
        </w:r>
        <w:r w:rsidRPr="00AA30A5">
          <w:rPr>
            <w:rStyle w:val="Hyperlink"/>
            <w:szCs w:val="24"/>
          </w:rPr>
          <w:t>icketing &amp; Payments Delivery Strategy</w:t>
        </w:r>
      </w:hyperlink>
      <w:r w:rsidRPr="003B336F">
        <w:rPr>
          <w:color w:val="auto"/>
          <w:spacing w:val="-9"/>
          <w:szCs w:val="24"/>
        </w:rPr>
        <w:t>’</w:t>
      </w:r>
      <w:r w:rsidRPr="003B336F">
        <w:rPr>
          <w:color w:val="auto"/>
          <w:szCs w:val="24"/>
        </w:rPr>
        <w:t xml:space="preserve"> – building on the interventions and new services delivered</w:t>
      </w:r>
      <w:r w:rsidRPr="003B336F">
        <w:rPr>
          <w:rStyle w:val="EndnoteReference"/>
          <w:color w:val="auto"/>
          <w:szCs w:val="24"/>
        </w:rPr>
        <w:endnoteReference w:id="8"/>
      </w:r>
      <w:r w:rsidR="00A918DA">
        <w:rPr>
          <w:color w:val="auto"/>
          <w:szCs w:val="24"/>
        </w:rPr>
        <w:t>.</w:t>
      </w:r>
      <w:r w:rsidRPr="003B336F">
        <w:rPr>
          <w:rFonts w:ascii="Times New Roman" w:hAnsi="Times New Roman" w:cs="Times New Roman"/>
          <w:color w:val="auto"/>
        </w:rPr>
        <w:t xml:space="preserve"> </w:t>
      </w:r>
    </w:p>
    <w:p w14:paraId="1994078B" w14:textId="2D5C8A16" w:rsidR="009472C7" w:rsidRPr="003B336F" w:rsidRDefault="00F81884" w:rsidP="00F75C8E">
      <w:pPr>
        <w:pStyle w:val="STPR2BulletsLevel1"/>
        <w:pBdr>
          <w:top w:val="single" w:sz="4" w:space="1" w:color="auto"/>
          <w:left w:val="single" w:sz="4" w:space="4" w:color="auto"/>
          <w:bottom w:val="single" w:sz="4" w:space="1" w:color="auto"/>
          <w:right w:val="single" w:sz="4" w:space="4" w:color="auto"/>
        </w:pBdr>
        <w:rPr>
          <w:rFonts w:ascii="Times New Roman" w:hAnsi="Times New Roman" w:cs="Times New Roman"/>
          <w:color w:val="auto"/>
        </w:rPr>
      </w:pPr>
      <w:hyperlink r:id="rId20" w:history="1">
        <w:r w:rsidR="009472C7" w:rsidRPr="00E90AC2">
          <w:rPr>
            <w:rStyle w:val="Hyperlink"/>
            <w:szCs w:val="24"/>
          </w:rPr>
          <w:t>The 2019</w:t>
        </w:r>
        <w:r w:rsidR="009472C7" w:rsidRPr="00E90AC2">
          <w:rPr>
            <w:rStyle w:val="Hyperlink"/>
            <w:spacing w:val="-5"/>
            <w:szCs w:val="24"/>
          </w:rPr>
          <w:t xml:space="preserve"> </w:t>
        </w:r>
        <w:r w:rsidR="009472C7" w:rsidRPr="00E90AC2">
          <w:rPr>
            <w:rStyle w:val="Hyperlink"/>
            <w:spacing w:val="-9"/>
            <w:szCs w:val="24"/>
          </w:rPr>
          <w:t>T</w:t>
        </w:r>
        <w:r w:rsidR="009472C7" w:rsidRPr="00E90AC2">
          <w:rPr>
            <w:rStyle w:val="Hyperlink"/>
            <w:szCs w:val="24"/>
          </w:rPr>
          <w:t>ransport (Scotland)</w:t>
        </w:r>
        <w:r w:rsidR="009472C7" w:rsidRPr="00E90AC2">
          <w:rPr>
            <w:rStyle w:val="Hyperlink"/>
            <w:spacing w:val="-14"/>
            <w:szCs w:val="24"/>
          </w:rPr>
          <w:t xml:space="preserve"> </w:t>
        </w:r>
        <w:r w:rsidR="009472C7" w:rsidRPr="00E90AC2">
          <w:rPr>
            <w:rStyle w:val="Hyperlink"/>
            <w:szCs w:val="24"/>
          </w:rPr>
          <w:t>Act</w:t>
        </w:r>
      </w:hyperlink>
      <w:r w:rsidR="009472C7" w:rsidRPr="003B336F">
        <w:rPr>
          <w:color w:val="auto"/>
          <w:szCs w:val="24"/>
        </w:rPr>
        <w:t xml:space="preserve"> - which aims to establish a National Smart</w:t>
      </w:r>
      <w:r w:rsidR="009472C7" w:rsidRPr="003B336F">
        <w:rPr>
          <w:color w:val="auto"/>
          <w:spacing w:val="-5"/>
          <w:szCs w:val="24"/>
        </w:rPr>
        <w:t xml:space="preserve"> </w:t>
      </w:r>
      <w:r w:rsidR="009472C7" w:rsidRPr="003B336F">
        <w:rPr>
          <w:color w:val="auto"/>
          <w:spacing w:val="-9"/>
          <w:szCs w:val="24"/>
        </w:rPr>
        <w:t>T</w:t>
      </w:r>
      <w:r w:rsidR="009472C7" w:rsidRPr="003B336F">
        <w:rPr>
          <w:color w:val="auto"/>
          <w:szCs w:val="24"/>
        </w:rPr>
        <w:t>icketing</w:t>
      </w:r>
      <w:r w:rsidR="009472C7" w:rsidRPr="003B336F">
        <w:rPr>
          <w:color w:val="auto"/>
          <w:spacing w:val="-14"/>
          <w:szCs w:val="24"/>
        </w:rPr>
        <w:t xml:space="preserve"> </w:t>
      </w:r>
      <w:r w:rsidR="009472C7" w:rsidRPr="003B336F">
        <w:rPr>
          <w:color w:val="auto"/>
          <w:szCs w:val="24"/>
        </w:rPr>
        <w:t>Advisory Board and set a technological standard for smart ticketing</w:t>
      </w:r>
      <w:r w:rsidR="009472C7" w:rsidRPr="003B336F">
        <w:rPr>
          <w:rStyle w:val="EndnoteReference"/>
          <w:color w:val="auto"/>
          <w:szCs w:val="24"/>
        </w:rPr>
        <w:endnoteReference w:id="9"/>
      </w:r>
      <w:r w:rsidR="00A918DA">
        <w:rPr>
          <w:color w:val="auto"/>
          <w:szCs w:val="24"/>
        </w:rPr>
        <w:t>.</w:t>
      </w:r>
    </w:p>
    <w:p w14:paraId="0B528B4B" w14:textId="40C3B817" w:rsidR="006B3DA3" w:rsidRPr="003C164C" w:rsidRDefault="003C164C" w:rsidP="00F75C8E">
      <w:pPr>
        <w:pStyle w:val="STPR2BulletsLevel1"/>
        <w:pBdr>
          <w:top w:val="single" w:sz="4" w:space="1" w:color="auto"/>
          <w:left w:val="single" w:sz="4" w:space="4" w:color="auto"/>
          <w:bottom w:val="single" w:sz="4" w:space="1" w:color="auto"/>
          <w:right w:val="single" w:sz="4" w:space="4" w:color="auto"/>
        </w:pBdr>
        <w:rPr>
          <w:rFonts w:ascii="Times New Roman" w:hAnsi="Times New Roman" w:cs="Times New Roman"/>
          <w:color w:val="auto"/>
        </w:rPr>
      </w:pPr>
      <w:r>
        <w:rPr>
          <w:color w:val="auto"/>
          <w:szCs w:val="24"/>
        </w:rPr>
        <w:t>Collectively, t</w:t>
      </w:r>
      <w:r w:rsidR="009472C7" w:rsidRPr="003C164C">
        <w:rPr>
          <w:color w:val="auto"/>
          <w:szCs w:val="24"/>
        </w:rPr>
        <w:t>he</w:t>
      </w:r>
      <w:r w:rsidR="009472C7" w:rsidRPr="003B336F">
        <w:rPr>
          <w:color w:val="auto"/>
          <w:spacing w:val="-14"/>
          <w:szCs w:val="24"/>
        </w:rPr>
        <w:t xml:space="preserve"> </w:t>
      </w:r>
      <w:r w:rsidR="009472C7" w:rsidRPr="003B336F">
        <w:rPr>
          <w:color w:val="auto"/>
          <w:szCs w:val="24"/>
        </w:rPr>
        <w:t>Act and Strategy combine to provide the basis for enhancing the technolog</w:t>
      </w:r>
      <w:r w:rsidR="009472C7" w:rsidRPr="003B336F">
        <w:rPr>
          <w:color w:val="auto"/>
          <w:spacing w:val="-18"/>
          <w:szCs w:val="24"/>
        </w:rPr>
        <w:t>y</w:t>
      </w:r>
      <w:r w:rsidR="009472C7" w:rsidRPr="003B336F">
        <w:rPr>
          <w:color w:val="auto"/>
          <w:szCs w:val="24"/>
        </w:rPr>
        <w:t>, data platforms and open data rules.</w:t>
      </w:r>
      <w:r w:rsidR="009472C7" w:rsidRPr="003B336F">
        <w:rPr>
          <w:color w:val="auto"/>
          <w:spacing w:val="-5"/>
          <w:szCs w:val="24"/>
        </w:rPr>
        <w:t xml:space="preserve"> </w:t>
      </w:r>
      <w:r w:rsidR="009472C7" w:rsidRPr="003B336F">
        <w:rPr>
          <w:color w:val="auto"/>
          <w:szCs w:val="24"/>
        </w:rPr>
        <w:t xml:space="preserve">This </w:t>
      </w:r>
      <w:r w:rsidR="0091135B">
        <w:rPr>
          <w:color w:val="auto"/>
          <w:szCs w:val="24"/>
        </w:rPr>
        <w:t>would</w:t>
      </w:r>
      <w:r w:rsidR="009472C7" w:rsidRPr="003B336F">
        <w:rPr>
          <w:color w:val="auto"/>
          <w:szCs w:val="24"/>
        </w:rPr>
        <w:t xml:space="preserve"> help </w:t>
      </w:r>
      <w:r>
        <w:rPr>
          <w:color w:val="auto"/>
          <w:szCs w:val="24"/>
        </w:rPr>
        <w:t xml:space="preserve">authorities to </w:t>
      </w:r>
      <w:r w:rsidR="009472C7" w:rsidRPr="003B336F">
        <w:rPr>
          <w:color w:val="auto"/>
          <w:szCs w:val="24"/>
        </w:rPr>
        <w:t xml:space="preserve">reach the commercial agreements required to support the establishment of local smart </w:t>
      </w:r>
      <w:r>
        <w:rPr>
          <w:color w:val="auto"/>
          <w:szCs w:val="24"/>
        </w:rPr>
        <w:t xml:space="preserve">ticketing </w:t>
      </w:r>
      <w:r w:rsidR="009472C7" w:rsidRPr="003B336F">
        <w:rPr>
          <w:color w:val="auto"/>
          <w:szCs w:val="24"/>
        </w:rPr>
        <w:t>schemes. Scottish Local</w:t>
      </w:r>
      <w:r w:rsidR="009472C7" w:rsidRPr="003B336F">
        <w:rPr>
          <w:color w:val="auto"/>
          <w:spacing w:val="-13"/>
          <w:szCs w:val="24"/>
        </w:rPr>
        <w:t xml:space="preserve"> </w:t>
      </w:r>
      <w:r w:rsidR="009472C7" w:rsidRPr="003B336F">
        <w:rPr>
          <w:color w:val="auto"/>
          <w:szCs w:val="24"/>
        </w:rPr>
        <w:t xml:space="preserve">Authorities have been further empowered to introduce smart </w:t>
      </w:r>
      <w:r w:rsidR="00A54BFA" w:rsidRPr="003B336F">
        <w:rPr>
          <w:color w:val="auto"/>
          <w:szCs w:val="24"/>
        </w:rPr>
        <w:t>ticketing schemes</w:t>
      </w:r>
      <w:r w:rsidR="009472C7" w:rsidRPr="003B336F">
        <w:rPr>
          <w:color w:val="auto"/>
          <w:szCs w:val="24"/>
        </w:rPr>
        <w:t xml:space="preserve"> where there is consumer demand</w:t>
      </w:r>
      <w:r w:rsidR="00582A2C" w:rsidRPr="003B336F">
        <w:rPr>
          <w:color w:val="auto"/>
          <w:szCs w:val="24"/>
        </w:rPr>
        <w:t>.</w:t>
      </w:r>
    </w:p>
    <w:p w14:paraId="38076DAC" w14:textId="77777777" w:rsidR="00A918DA" w:rsidRPr="005D6230" w:rsidRDefault="00A918DA">
      <w:pPr>
        <w:pStyle w:val="STPR2BodyText"/>
      </w:pPr>
      <w:r w:rsidRPr="005D6230">
        <w:br w:type="page"/>
      </w:r>
    </w:p>
    <w:p w14:paraId="5B3A2577" w14:textId="6B8A69BD" w:rsidR="009475F2" w:rsidRPr="00502991" w:rsidRDefault="0000245A">
      <w:pPr>
        <w:pStyle w:val="STPR2Heading1"/>
      </w:pPr>
      <w:r>
        <w:lastRenderedPageBreak/>
        <w:t>Appraisal</w:t>
      </w:r>
    </w:p>
    <w:p w14:paraId="5F287089" w14:textId="1EC774C5" w:rsidR="00E6320C" w:rsidRPr="003B336F" w:rsidRDefault="009475F2">
      <w:pPr>
        <w:pStyle w:val="STPR2BodyText"/>
        <w:rPr>
          <w:color w:val="auto"/>
        </w:rPr>
      </w:pPr>
      <w:r w:rsidRPr="003B336F">
        <w:rPr>
          <w:color w:val="auto"/>
        </w:rPr>
        <w:t>This section provides an assessment of the recommendation against</w:t>
      </w:r>
      <w:r w:rsidR="00E6320C" w:rsidRPr="003B336F">
        <w:rPr>
          <w:color w:val="auto"/>
        </w:rPr>
        <w:t>:</w:t>
      </w:r>
      <w:r w:rsidRPr="003B336F">
        <w:rPr>
          <w:color w:val="auto"/>
        </w:rPr>
        <w:t xml:space="preserve"> </w:t>
      </w:r>
    </w:p>
    <w:p w14:paraId="5CDDBE13" w14:textId="34C16E27" w:rsidR="00E6320C" w:rsidRPr="003B336F" w:rsidRDefault="009475F2">
      <w:pPr>
        <w:pStyle w:val="ListBullet"/>
        <w:rPr>
          <w:rFonts w:ascii="Arial" w:hAnsi="Arial" w:cs="Arial"/>
          <w:sz w:val="24"/>
          <w:szCs w:val="24"/>
        </w:rPr>
      </w:pPr>
      <w:r w:rsidRPr="003B336F">
        <w:rPr>
          <w:rFonts w:ascii="Arial" w:hAnsi="Arial" w:cs="Arial"/>
          <w:sz w:val="24"/>
          <w:szCs w:val="24"/>
        </w:rPr>
        <w:t>STPR2 Transport Planning Objectives (TPOs)</w:t>
      </w:r>
    </w:p>
    <w:p w14:paraId="7C16AA3B" w14:textId="04505B48" w:rsidR="00E6320C" w:rsidRPr="003B336F" w:rsidRDefault="0000245A">
      <w:pPr>
        <w:pStyle w:val="ListBullet"/>
        <w:rPr>
          <w:rFonts w:ascii="Arial" w:hAnsi="Arial" w:cs="Arial"/>
          <w:sz w:val="24"/>
          <w:szCs w:val="24"/>
        </w:rPr>
      </w:pPr>
      <w:r w:rsidRPr="003B336F">
        <w:rPr>
          <w:rFonts w:ascii="Arial" w:hAnsi="Arial" w:cs="Arial"/>
          <w:sz w:val="24"/>
          <w:szCs w:val="24"/>
        </w:rPr>
        <w:t>STAG criteria</w:t>
      </w:r>
    </w:p>
    <w:p w14:paraId="2EFBD4BE" w14:textId="705E70CF" w:rsidR="00E6320C" w:rsidRPr="003B336F" w:rsidRDefault="00E6320C">
      <w:pPr>
        <w:pStyle w:val="ListBullet"/>
        <w:rPr>
          <w:rFonts w:ascii="Arial" w:hAnsi="Arial" w:cs="Arial"/>
          <w:sz w:val="24"/>
          <w:szCs w:val="24"/>
        </w:rPr>
      </w:pPr>
      <w:r w:rsidRPr="003B336F">
        <w:rPr>
          <w:rFonts w:ascii="Arial" w:hAnsi="Arial" w:cs="Arial"/>
          <w:sz w:val="24"/>
          <w:szCs w:val="24"/>
        </w:rPr>
        <w:t>D</w:t>
      </w:r>
      <w:r w:rsidR="00F77243" w:rsidRPr="003B336F">
        <w:rPr>
          <w:rFonts w:ascii="Arial" w:hAnsi="Arial" w:cs="Arial"/>
          <w:sz w:val="24"/>
          <w:szCs w:val="24"/>
        </w:rPr>
        <w:t xml:space="preserve">eliverability criteria </w:t>
      </w:r>
    </w:p>
    <w:p w14:paraId="55C65281" w14:textId="1A6BA29F" w:rsidR="00E6320C" w:rsidRPr="003B336F" w:rsidRDefault="009A6EE4">
      <w:pPr>
        <w:pStyle w:val="ListBullet"/>
        <w:rPr>
          <w:rFonts w:ascii="Arial" w:hAnsi="Arial" w:cs="Arial"/>
          <w:sz w:val="24"/>
          <w:szCs w:val="24"/>
        </w:rPr>
      </w:pPr>
      <w:r w:rsidRPr="003B336F">
        <w:rPr>
          <w:rFonts w:ascii="Arial" w:hAnsi="Arial" w:cs="Arial"/>
          <w:sz w:val="24"/>
          <w:szCs w:val="24"/>
        </w:rPr>
        <w:t>Statutory</w:t>
      </w:r>
      <w:r w:rsidR="00A47845" w:rsidRPr="003B336F">
        <w:rPr>
          <w:rFonts w:ascii="Arial" w:hAnsi="Arial" w:cs="Arial"/>
          <w:sz w:val="24"/>
          <w:szCs w:val="24"/>
        </w:rPr>
        <w:t xml:space="preserve"> </w:t>
      </w:r>
      <w:r w:rsidRPr="003B336F">
        <w:rPr>
          <w:rFonts w:ascii="Arial" w:hAnsi="Arial" w:cs="Arial"/>
          <w:sz w:val="24"/>
          <w:szCs w:val="24"/>
        </w:rPr>
        <w:t>Impact</w:t>
      </w:r>
      <w:r w:rsidR="00A47845" w:rsidRPr="003B336F">
        <w:rPr>
          <w:rFonts w:ascii="Arial" w:hAnsi="Arial" w:cs="Arial"/>
          <w:sz w:val="24"/>
          <w:szCs w:val="24"/>
        </w:rPr>
        <w:t xml:space="preserve"> </w:t>
      </w:r>
      <w:r w:rsidRPr="003B336F">
        <w:rPr>
          <w:rFonts w:ascii="Arial" w:hAnsi="Arial" w:cs="Arial"/>
          <w:sz w:val="24"/>
          <w:szCs w:val="24"/>
        </w:rPr>
        <w:t>A</w:t>
      </w:r>
      <w:r w:rsidR="00F77243" w:rsidRPr="003B336F">
        <w:rPr>
          <w:rFonts w:ascii="Arial" w:hAnsi="Arial" w:cs="Arial"/>
          <w:sz w:val="24"/>
          <w:szCs w:val="24"/>
        </w:rPr>
        <w:t>ssessment criteria</w:t>
      </w:r>
      <w:r w:rsidR="009475F2" w:rsidRPr="003B336F">
        <w:rPr>
          <w:rFonts w:ascii="Arial" w:hAnsi="Arial" w:cs="Arial"/>
          <w:sz w:val="24"/>
          <w:szCs w:val="24"/>
        </w:rPr>
        <w:t xml:space="preserve">. </w:t>
      </w:r>
    </w:p>
    <w:p w14:paraId="2B7AABF9" w14:textId="4922FE85" w:rsidR="009475F2" w:rsidRPr="00014121" w:rsidRDefault="00014121" w:rsidP="00014121">
      <w:pPr>
        <w:pStyle w:val="ListBullet"/>
        <w:numPr>
          <w:ilvl w:val="0"/>
          <w:numId w:val="0"/>
        </w:numPr>
        <w:tabs>
          <w:tab w:val="left" w:pos="720"/>
        </w:tabs>
        <w:rPr>
          <w:rFonts w:ascii="Arial"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7066EE21" w14:textId="22054DE0" w:rsidR="009B5FBA" w:rsidRDefault="009B5FBA">
      <w:pPr>
        <w:pStyle w:val="STPR2Heading2"/>
        <w:ind w:left="567" w:hanging="567"/>
      </w:pPr>
      <w:r>
        <w:t>Transport Planning Objectives</w:t>
      </w:r>
    </w:p>
    <w:p w14:paraId="36C402AC" w14:textId="3967DA97" w:rsidR="00B8131D" w:rsidRPr="00316AA8" w:rsidRDefault="00D378E1" w:rsidP="00F75C8E">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10" w:name="_Toc96083524"/>
      <w:r>
        <w:t xml:space="preserve">1. </w:t>
      </w:r>
      <w:r w:rsidR="007E14A7" w:rsidRPr="00316AA8">
        <w:t>A sustainable strategic transport system that contributes significantly to the Scottish Government’s net-zero emissions target</w:t>
      </w:r>
    </w:p>
    <w:p w14:paraId="7901F4C1" w14:textId="39A90BFD" w:rsidR="00BF5DF5" w:rsidRDefault="00875773" w:rsidP="00F75C8E">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11" w:name="_Hlk96592861"/>
      <w:bookmarkEnd w:id="10"/>
      <w:r w:rsidRPr="00875773">
        <w:rPr>
          <w:noProof/>
        </w:rPr>
        <w:drawing>
          <wp:inline distT="0" distB="0" distL="0" distR="0" wp14:anchorId="09B8CD0B" wp14:editId="0B5FE5FF">
            <wp:extent cx="6115050" cy="659765"/>
            <wp:effectExtent l="0" t="0" r="0" b="698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659765"/>
                    </a:xfrm>
                    <a:prstGeom prst="rect">
                      <a:avLst/>
                    </a:prstGeom>
                    <a:noFill/>
                    <a:ln>
                      <a:noFill/>
                    </a:ln>
                  </pic:spPr>
                </pic:pic>
              </a:graphicData>
            </a:graphic>
          </wp:inline>
        </w:drawing>
      </w:r>
    </w:p>
    <w:p w14:paraId="0D4B22A8" w14:textId="3D440683" w:rsidR="002B52CE" w:rsidRPr="00ED094C" w:rsidRDefault="0039672E" w:rsidP="00F75C8E">
      <w:pPr>
        <w:pStyle w:val="STPR2BodyText"/>
        <w:pBdr>
          <w:top w:val="single" w:sz="4" w:space="1" w:color="auto"/>
          <w:left w:val="single" w:sz="4" w:space="4" w:color="auto"/>
          <w:bottom w:val="single" w:sz="4" w:space="1" w:color="auto"/>
          <w:right w:val="single" w:sz="4" w:space="4" w:color="auto"/>
        </w:pBdr>
        <w:rPr>
          <w:szCs w:val="24"/>
        </w:rPr>
      </w:pPr>
      <w:r>
        <w:rPr>
          <w:szCs w:val="24"/>
        </w:rPr>
        <w:t>Smart and i</w:t>
      </w:r>
      <w:r w:rsidR="002B52CE" w:rsidRPr="003B336F" w:rsidDel="00D8034B">
        <w:rPr>
          <w:szCs w:val="24"/>
        </w:rPr>
        <w:t xml:space="preserve">ntegrated ticketing, particularly if it leads to </w:t>
      </w:r>
      <w:r w:rsidR="0008623E">
        <w:rPr>
          <w:szCs w:val="24"/>
        </w:rPr>
        <w:t>better value</w:t>
      </w:r>
      <w:r w:rsidR="0008623E" w:rsidRPr="003B336F" w:rsidDel="00D8034B">
        <w:rPr>
          <w:szCs w:val="24"/>
        </w:rPr>
        <w:t xml:space="preserve"> </w:t>
      </w:r>
      <w:r>
        <w:rPr>
          <w:szCs w:val="24"/>
        </w:rPr>
        <w:t>and simpler fares and payment</w:t>
      </w:r>
      <w:r w:rsidR="002B52CE" w:rsidRPr="003B336F" w:rsidDel="00D8034B">
        <w:rPr>
          <w:szCs w:val="24"/>
        </w:rPr>
        <w:t xml:space="preserve">, is likely to encourage more people onto public transport from less sustainable modes and thus support net-zero targets. </w:t>
      </w:r>
      <w:hyperlink r:id="rId22" w:anchor=":~:text=People%20who%20are%20self%2Demployed,people%20in%20large%20urban%20areas" w:history="1">
        <w:r w:rsidR="002B52CE" w:rsidRPr="00FF0775" w:rsidDel="00D8034B">
          <w:rPr>
            <w:rStyle w:val="Hyperlink"/>
            <w:szCs w:val="24"/>
          </w:rPr>
          <w:t xml:space="preserve">One </w:t>
        </w:r>
        <w:r w:rsidR="00FF0775" w:rsidRPr="00FF0775" w:rsidDel="00D8034B">
          <w:rPr>
            <w:rStyle w:val="Hyperlink"/>
            <w:szCs w:val="24"/>
          </w:rPr>
          <w:t>research study</w:t>
        </w:r>
        <w:r w:rsidR="002B52CE" w:rsidRPr="00FF0775" w:rsidDel="00D8034B">
          <w:rPr>
            <w:rStyle w:val="Hyperlink"/>
            <w:szCs w:val="24"/>
          </w:rPr>
          <w:t xml:space="preserve"> found that cost was seen as a barrier to switching from private car to bus</w:t>
        </w:r>
      </w:hyperlink>
      <w:r w:rsidR="002B52CE" w:rsidRPr="003B336F" w:rsidDel="00D8034B">
        <w:rPr>
          <w:rStyle w:val="EndnoteReference"/>
          <w:szCs w:val="24"/>
        </w:rPr>
        <w:endnoteReference w:id="10"/>
      </w:r>
      <w:r w:rsidR="002B52CE" w:rsidRPr="003B336F" w:rsidDel="00D8034B">
        <w:rPr>
          <w:szCs w:val="24"/>
        </w:rPr>
        <w:t xml:space="preserve">. </w:t>
      </w:r>
      <w:r w:rsidR="00AC41BC" w:rsidRPr="003B336F">
        <w:rPr>
          <w:color w:val="auto"/>
          <w:szCs w:val="24"/>
        </w:rPr>
        <w:t xml:space="preserve">A </w:t>
      </w:r>
      <w:hyperlink r:id="rId23" w:history="1">
        <w:r w:rsidR="00AC41BC" w:rsidRPr="00931D4D">
          <w:rPr>
            <w:rStyle w:val="Hyperlink"/>
            <w:szCs w:val="24"/>
          </w:rPr>
          <w:t xml:space="preserve">2011 </w:t>
        </w:r>
        <w:r w:rsidR="00931D4D" w:rsidRPr="00931D4D">
          <w:rPr>
            <w:rStyle w:val="Hyperlink"/>
            <w:szCs w:val="24"/>
          </w:rPr>
          <w:t>study</w:t>
        </w:r>
        <w:r w:rsidR="00AC41BC" w:rsidRPr="00931D4D">
          <w:rPr>
            <w:rStyle w:val="Hyperlink"/>
            <w:szCs w:val="24"/>
            <w:vertAlign w:val="superscript"/>
          </w:rPr>
          <w:endnoteReference w:id="11"/>
        </w:r>
        <w:r w:rsidR="00AC41BC" w:rsidRPr="00931D4D">
          <w:rPr>
            <w:rStyle w:val="Hyperlink"/>
            <w:szCs w:val="24"/>
          </w:rPr>
          <w:t xml:space="preserve"> cited the reduction in boarding times </w:t>
        </w:r>
        <w:r w:rsidR="00710F69" w:rsidRPr="00931D4D">
          <w:rPr>
            <w:rStyle w:val="Hyperlink"/>
            <w:szCs w:val="24"/>
          </w:rPr>
          <w:t xml:space="preserve">as a result of </w:t>
        </w:r>
        <w:r w:rsidR="00AC41BC" w:rsidRPr="00931D4D">
          <w:rPr>
            <w:rStyle w:val="Hyperlink"/>
            <w:szCs w:val="24"/>
          </w:rPr>
          <w:t xml:space="preserve">both smart and integrated </w:t>
        </w:r>
        <w:r w:rsidR="00641FC5" w:rsidRPr="00931D4D">
          <w:rPr>
            <w:rStyle w:val="Hyperlink"/>
            <w:szCs w:val="24"/>
          </w:rPr>
          <w:t xml:space="preserve">bus </w:t>
        </w:r>
        <w:r w:rsidR="00AC41BC" w:rsidRPr="00931D4D">
          <w:rPr>
            <w:rStyle w:val="Hyperlink"/>
            <w:szCs w:val="24"/>
          </w:rPr>
          <w:t xml:space="preserve">ticketing as </w:t>
        </w:r>
        <w:r w:rsidR="00354292" w:rsidRPr="00931D4D">
          <w:rPr>
            <w:rStyle w:val="Hyperlink"/>
            <w:szCs w:val="24"/>
          </w:rPr>
          <w:t>having tangible value to passengers</w:t>
        </w:r>
      </w:hyperlink>
      <w:r w:rsidR="00AC41BC" w:rsidRPr="003B336F">
        <w:rPr>
          <w:color w:val="auto"/>
          <w:szCs w:val="24"/>
        </w:rPr>
        <w:t xml:space="preserve">. This would </w:t>
      </w:r>
      <w:r w:rsidR="00AC41BC">
        <w:rPr>
          <w:color w:val="auto"/>
          <w:szCs w:val="24"/>
        </w:rPr>
        <w:t xml:space="preserve">be expected to </w:t>
      </w:r>
      <w:r w:rsidR="00930C25">
        <w:rPr>
          <w:color w:val="auto"/>
          <w:szCs w:val="24"/>
        </w:rPr>
        <w:t xml:space="preserve">support </w:t>
      </w:r>
      <w:r w:rsidR="00AC41BC" w:rsidRPr="003B336F">
        <w:rPr>
          <w:color w:val="auto"/>
          <w:szCs w:val="24"/>
        </w:rPr>
        <w:t xml:space="preserve">travel behaviour </w:t>
      </w:r>
      <w:r w:rsidR="00930C25">
        <w:rPr>
          <w:color w:val="auto"/>
          <w:szCs w:val="24"/>
        </w:rPr>
        <w:t xml:space="preserve">change </w:t>
      </w:r>
      <w:r w:rsidR="00AC41BC" w:rsidRPr="003B336F">
        <w:rPr>
          <w:color w:val="auto"/>
          <w:szCs w:val="24"/>
        </w:rPr>
        <w:t>from private cars toward bus (and rail).</w:t>
      </w:r>
    </w:p>
    <w:p w14:paraId="5AEF4FD3" w14:textId="7FCDFF9A" w:rsidR="00D8034B" w:rsidRPr="003B336F" w:rsidRDefault="00F81884" w:rsidP="00F75C8E">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4" w:history="1">
        <w:r w:rsidR="00086251" w:rsidRPr="00086251">
          <w:rPr>
            <w:rStyle w:val="Hyperlink"/>
            <w:rFonts w:ascii="Arial" w:hAnsi="Arial" w:cs="Arial"/>
            <w:sz w:val="24"/>
            <w:szCs w:val="24"/>
          </w:rPr>
          <w:t>Studies</w:t>
        </w:r>
        <w:r w:rsidR="00D8034B" w:rsidRPr="00086251">
          <w:rPr>
            <w:rStyle w:val="Hyperlink"/>
            <w:rFonts w:ascii="Arial" w:hAnsi="Arial" w:cs="Arial"/>
            <w:sz w:val="24"/>
            <w:szCs w:val="24"/>
          </w:rPr>
          <w:t xml:space="preserve"> have estimated the increase in public transport ridership due to integrated ticketing at between 4.5%</w:t>
        </w:r>
        <w:r w:rsidR="00A66C72">
          <w:rPr>
            <w:rStyle w:val="Hyperlink"/>
            <w:rFonts w:ascii="Arial" w:hAnsi="Arial" w:cs="Arial"/>
            <w:sz w:val="24"/>
            <w:szCs w:val="24"/>
          </w:rPr>
          <w:t xml:space="preserve"> </w:t>
        </w:r>
        <w:r w:rsidR="006407B1">
          <w:rPr>
            <w:rStyle w:val="Hyperlink"/>
            <w:rFonts w:ascii="Arial" w:hAnsi="Arial" w:cs="Arial"/>
            <w:sz w:val="24"/>
            <w:szCs w:val="24"/>
          </w:rPr>
          <w:t xml:space="preserve">and </w:t>
        </w:r>
        <w:r w:rsidR="00D8034B" w:rsidRPr="00086251">
          <w:rPr>
            <w:rStyle w:val="Hyperlink"/>
            <w:rFonts w:ascii="Arial" w:hAnsi="Arial" w:cs="Arial"/>
            <w:sz w:val="24"/>
            <w:szCs w:val="24"/>
          </w:rPr>
          <w:t>20%</w:t>
        </w:r>
      </w:hyperlink>
      <w:r w:rsidR="00D8034B" w:rsidRPr="003B336F">
        <w:rPr>
          <w:rStyle w:val="EndnoteReference"/>
          <w:rFonts w:ascii="Arial" w:hAnsi="Arial" w:cs="Arial"/>
          <w:sz w:val="24"/>
          <w:szCs w:val="24"/>
        </w:rPr>
        <w:endnoteReference w:id="12"/>
      </w:r>
      <w:r w:rsidR="00D8034B">
        <w:rPr>
          <w:rFonts w:ascii="Arial" w:hAnsi="Arial" w:cs="Arial"/>
          <w:sz w:val="24"/>
          <w:szCs w:val="24"/>
        </w:rPr>
        <w:t xml:space="preserve"> </w:t>
      </w:r>
      <w:r w:rsidR="00D8034B" w:rsidRPr="003B336F">
        <w:rPr>
          <w:rStyle w:val="EndnoteReference"/>
          <w:rFonts w:ascii="Arial" w:hAnsi="Arial" w:cs="Arial"/>
          <w:sz w:val="24"/>
          <w:szCs w:val="24"/>
        </w:rPr>
        <w:endnoteReference w:id="13"/>
      </w:r>
      <w:r w:rsidR="00D8034B" w:rsidRPr="003B336F">
        <w:rPr>
          <w:rFonts w:ascii="Arial" w:hAnsi="Arial" w:cs="Arial"/>
          <w:sz w:val="24"/>
          <w:szCs w:val="24"/>
        </w:rPr>
        <w:t>.</w:t>
      </w:r>
      <w:r w:rsidR="00D8034B">
        <w:rPr>
          <w:rFonts w:ascii="Arial" w:hAnsi="Arial" w:cs="Arial"/>
          <w:sz w:val="24"/>
          <w:szCs w:val="24"/>
        </w:rPr>
        <w:t xml:space="preserve"> </w:t>
      </w:r>
      <w:hyperlink r:id="rId25" w:history="1">
        <w:r w:rsidR="00D8034B" w:rsidRPr="0061329C">
          <w:rPr>
            <w:rStyle w:val="Hyperlink"/>
            <w:rFonts w:ascii="Arial" w:hAnsi="Arial" w:cs="Arial"/>
            <w:sz w:val="24"/>
            <w:szCs w:val="24"/>
          </w:rPr>
          <w:t xml:space="preserve">Higher patronage </w:t>
        </w:r>
        <w:r w:rsidR="006A7E26" w:rsidRPr="0061329C">
          <w:rPr>
            <w:rStyle w:val="Hyperlink"/>
            <w:rFonts w:ascii="Arial" w:hAnsi="Arial" w:cs="Arial"/>
            <w:sz w:val="24"/>
            <w:szCs w:val="24"/>
          </w:rPr>
          <w:t>reduce</w:t>
        </w:r>
        <w:r w:rsidR="006F6711" w:rsidRPr="0061329C">
          <w:rPr>
            <w:rStyle w:val="Hyperlink"/>
            <w:rFonts w:ascii="Arial" w:hAnsi="Arial" w:cs="Arial"/>
            <w:sz w:val="24"/>
            <w:szCs w:val="24"/>
          </w:rPr>
          <w:t>s</w:t>
        </w:r>
        <w:r w:rsidR="00D8034B" w:rsidRPr="0061329C">
          <w:rPr>
            <w:rStyle w:val="Hyperlink"/>
            <w:rFonts w:ascii="Arial" w:hAnsi="Arial" w:cs="Arial"/>
            <w:sz w:val="24"/>
            <w:szCs w:val="24"/>
          </w:rPr>
          <w:t xml:space="preserve"> operating costs per passenger and therefore lower</w:t>
        </w:r>
        <w:r w:rsidR="006F6711" w:rsidRPr="0061329C">
          <w:rPr>
            <w:rStyle w:val="Hyperlink"/>
            <w:rFonts w:ascii="Arial" w:hAnsi="Arial" w:cs="Arial"/>
            <w:sz w:val="24"/>
            <w:szCs w:val="24"/>
          </w:rPr>
          <w:t>s</w:t>
        </w:r>
        <w:r w:rsidR="00D8034B" w:rsidRPr="0061329C">
          <w:rPr>
            <w:rStyle w:val="Hyperlink"/>
            <w:rFonts w:ascii="Arial" w:hAnsi="Arial" w:cs="Arial"/>
            <w:sz w:val="24"/>
            <w:szCs w:val="24"/>
          </w:rPr>
          <w:t xml:space="preserve"> fares, making public transport even more attractive</w:t>
        </w:r>
        <w:r w:rsidR="00E81B6E" w:rsidRPr="0061329C">
          <w:rPr>
            <w:rStyle w:val="Hyperlink"/>
            <w:rFonts w:ascii="Arial" w:hAnsi="Arial" w:cs="Arial"/>
            <w:sz w:val="24"/>
            <w:szCs w:val="24"/>
          </w:rPr>
          <w:t xml:space="preserve"> and encouraging further modal shift</w:t>
        </w:r>
        <w:r w:rsidR="00692888" w:rsidRPr="0061329C">
          <w:rPr>
            <w:rStyle w:val="Hyperlink"/>
            <w:rFonts w:ascii="Arial" w:hAnsi="Arial" w:cs="Arial"/>
            <w:sz w:val="24"/>
            <w:szCs w:val="24"/>
          </w:rPr>
          <w:t xml:space="preserve">, creating a </w:t>
        </w:r>
        <w:r w:rsidR="0061329C" w:rsidRPr="0061329C">
          <w:rPr>
            <w:rStyle w:val="Hyperlink"/>
            <w:rFonts w:ascii="Arial" w:hAnsi="Arial" w:cs="Arial"/>
            <w:sz w:val="24"/>
            <w:szCs w:val="24"/>
          </w:rPr>
          <w:t>circle of growth</w:t>
        </w:r>
      </w:hyperlink>
      <w:r w:rsidR="00692888">
        <w:rPr>
          <w:rStyle w:val="EndnoteReference"/>
          <w:rFonts w:ascii="Arial" w:hAnsi="Arial" w:cs="Arial"/>
          <w:sz w:val="24"/>
          <w:szCs w:val="24"/>
        </w:rPr>
        <w:endnoteReference w:id="14"/>
      </w:r>
      <w:r w:rsidR="00D8034B">
        <w:rPr>
          <w:rFonts w:ascii="Arial" w:hAnsi="Arial" w:cs="Arial"/>
          <w:sz w:val="24"/>
          <w:szCs w:val="24"/>
        </w:rPr>
        <w:t>.</w:t>
      </w:r>
    </w:p>
    <w:p w14:paraId="0372955F" w14:textId="5CDB1D14" w:rsidR="00A80E99" w:rsidRPr="008D585A" w:rsidRDefault="00424713" w:rsidP="00F75C8E">
      <w:pPr>
        <w:pBdr>
          <w:top w:val="single" w:sz="4" w:space="1" w:color="auto"/>
          <w:left w:val="single" w:sz="4" w:space="4" w:color="auto"/>
          <w:bottom w:val="single" w:sz="4" w:space="1" w:color="auto"/>
          <w:right w:val="single" w:sz="4" w:space="4" w:color="auto"/>
        </w:pBdr>
        <w:rPr>
          <w:rFonts w:ascii="Arial" w:hAnsi="Arial" w:cs="Arial"/>
          <w:sz w:val="24"/>
          <w:szCs w:val="24"/>
        </w:rPr>
      </w:pPr>
      <w:r w:rsidRPr="00424713">
        <w:rPr>
          <w:rFonts w:ascii="Arial" w:hAnsi="Arial" w:cs="Arial"/>
          <w:sz w:val="24"/>
          <w:szCs w:val="24"/>
        </w:rPr>
        <w:t xml:space="preserve">This recommendation is therefore expected to have a </w:t>
      </w:r>
      <w:r>
        <w:rPr>
          <w:rFonts w:ascii="Arial" w:hAnsi="Arial" w:cs="Arial"/>
          <w:sz w:val="24"/>
          <w:szCs w:val="24"/>
        </w:rPr>
        <w:t>moderate</w:t>
      </w:r>
      <w:r w:rsidRPr="00424713">
        <w:rPr>
          <w:rFonts w:ascii="Arial" w:hAnsi="Arial" w:cs="Arial"/>
          <w:sz w:val="24"/>
          <w:szCs w:val="24"/>
        </w:rPr>
        <w:t xml:space="preserve"> positive impact </w:t>
      </w:r>
      <w:r w:rsidR="00226847">
        <w:rPr>
          <w:rFonts w:ascii="Arial" w:hAnsi="Arial" w:cs="Arial"/>
          <w:sz w:val="24"/>
          <w:szCs w:val="24"/>
        </w:rPr>
        <w:t>on</w:t>
      </w:r>
      <w:r w:rsidR="00226847" w:rsidRPr="00424713">
        <w:rPr>
          <w:rFonts w:ascii="Arial" w:hAnsi="Arial" w:cs="Arial"/>
          <w:sz w:val="24"/>
          <w:szCs w:val="24"/>
        </w:rPr>
        <w:t xml:space="preserve"> </w:t>
      </w:r>
      <w:r w:rsidRPr="00424713">
        <w:rPr>
          <w:rFonts w:ascii="Arial" w:hAnsi="Arial" w:cs="Arial"/>
          <w:sz w:val="24"/>
          <w:szCs w:val="24"/>
        </w:rPr>
        <w:t>this</w:t>
      </w:r>
      <w:r>
        <w:rPr>
          <w:rFonts w:ascii="Arial" w:hAnsi="Arial" w:cs="Arial"/>
          <w:sz w:val="24"/>
          <w:szCs w:val="24"/>
        </w:rPr>
        <w:t xml:space="preserve"> </w:t>
      </w:r>
      <w:r w:rsidR="00454266">
        <w:rPr>
          <w:rFonts w:ascii="Arial" w:hAnsi="Arial" w:cs="Arial"/>
          <w:sz w:val="24"/>
          <w:szCs w:val="24"/>
        </w:rPr>
        <w:t>objective</w:t>
      </w:r>
      <w:r w:rsidRPr="00424713">
        <w:rPr>
          <w:rFonts w:ascii="Arial" w:hAnsi="Arial" w:cs="Arial"/>
          <w:sz w:val="24"/>
          <w:szCs w:val="24"/>
        </w:rPr>
        <w:t xml:space="preserve"> in </w:t>
      </w:r>
      <w:r w:rsidR="00F607D4" w:rsidRPr="00424713">
        <w:rPr>
          <w:rFonts w:ascii="Arial" w:hAnsi="Arial" w:cs="Arial"/>
          <w:sz w:val="24"/>
          <w:szCs w:val="24"/>
        </w:rPr>
        <w:t xml:space="preserve">both </w:t>
      </w:r>
      <w:r w:rsidR="00454266">
        <w:rPr>
          <w:rFonts w:ascii="Arial" w:hAnsi="Arial" w:cs="Arial"/>
          <w:sz w:val="24"/>
          <w:szCs w:val="24"/>
        </w:rPr>
        <w:t xml:space="preserve">the </w:t>
      </w:r>
      <w:r w:rsidR="00F607D4" w:rsidRPr="00424713">
        <w:rPr>
          <w:rFonts w:ascii="Arial" w:hAnsi="Arial" w:cs="Arial"/>
          <w:sz w:val="24"/>
          <w:szCs w:val="24"/>
        </w:rPr>
        <w:t>Low and High scenarios</w:t>
      </w:r>
      <w:r w:rsidRPr="00424713">
        <w:rPr>
          <w:rFonts w:ascii="Arial" w:hAnsi="Arial" w:cs="Arial"/>
          <w:sz w:val="24"/>
          <w:szCs w:val="24"/>
        </w:rPr>
        <w:t>.</w:t>
      </w:r>
    </w:p>
    <w:bookmarkEnd w:id="11"/>
    <w:p w14:paraId="0DC7FE4C" w14:textId="3813AC5E" w:rsidR="00BF5DF5" w:rsidRDefault="00BF5DF5">
      <w:pPr>
        <w:rPr>
          <w:rFonts w:ascii="Arial" w:eastAsia="Courier New" w:hAnsi="Arial" w:cs="Arial"/>
          <w:sz w:val="24"/>
          <w:szCs w:val="24"/>
          <w:lang w:eastAsia="en-US"/>
        </w:rPr>
      </w:pPr>
    </w:p>
    <w:p w14:paraId="7E4E1BC0" w14:textId="280C5CD1" w:rsidR="009475F2" w:rsidRPr="00316AA8" w:rsidRDefault="009475F2" w:rsidP="00F75C8E">
      <w:pPr>
        <w:pStyle w:val="STPR2Heading3"/>
        <w:numPr>
          <w:ilvl w:val="0"/>
          <w:numId w:val="2"/>
        </w:numPr>
        <w:pBdr>
          <w:top w:val="single" w:sz="4" w:space="1" w:color="auto"/>
          <w:left w:val="single" w:sz="4" w:space="1" w:color="auto"/>
          <w:bottom w:val="single" w:sz="4" w:space="1" w:color="auto"/>
          <w:right w:val="single" w:sz="4" w:space="1" w:color="auto"/>
        </w:pBdr>
        <w:shd w:val="clear" w:color="auto" w:fill="C9C9C9" w:themeFill="accent3" w:themeFillTint="99"/>
      </w:pPr>
      <w:r w:rsidRPr="00316AA8">
        <w:t>An inclusive strategic transport system that improves the affordability and accessibility of public transport.</w:t>
      </w:r>
    </w:p>
    <w:p w14:paraId="690CAFED" w14:textId="3BA44F7A" w:rsidR="006A2046" w:rsidRDefault="00875773" w:rsidP="00F75C8E">
      <w:pPr>
        <w:pBdr>
          <w:top w:val="single" w:sz="4" w:space="1" w:color="auto"/>
          <w:left w:val="single" w:sz="4" w:space="1" w:color="auto"/>
          <w:bottom w:val="single" w:sz="4" w:space="1" w:color="auto"/>
          <w:right w:val="single" w:sz="4" w:space="1" w:color="auto"/>
        </w:pBdr>
        <w:rPr>
          <w:rFonts w:ascii="Arial" w:hAnsi="Arial" w:cs="Arial"/>
          <w:sz w:val="24"/>
          <w:szCs w:val="24"/>
        </w:rPr>
      </w:pPr>
      <w:r w:rsidRPr="00875773">
        <w:rPr>
          <w:noProof/>
        </w:rPr>
        <w:drawing>
          <wp:inline distT="0" distB="0" distL="0" distR="0" wp14:anchorId="328E8ED5" wp14:editId="79072DEB">
            <wp:extent cx="6115050" cy="659765"/>
            <wp:effectExtent l="0" t="0" r="0" b="698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5050" cy="659765"/>
                    </a:xfrm>
                    <a:prstGeom prst="rect">
                      <a:avLst/>
                    </a:prstGeom>
                    <a:noFill/>
                    <a:ln>
                      <a:noFill/>
                    </a:ln>
                  </pic:spPr>
                </pic:pic>
              </a:graphicData>
            </a:graphic>
          </wp:inline>
        </w:drawing>
      </w:r>
    </w:p>
    <w:p w14:paraId="6AB60595" w14:textId="5A9B59BD" w:rsidR="00BC5492" w:rsidRDefault="00F81884" w:rsidP="00F75C8E">
      <w:pPr>
        <w:pBdr>
          <w:top w:val="single" w:sz="4" w:space="1" w:color="auto"/>
          <w:left w:val="single" w:sz="4" w:space="1" w:color="auto"/>
          <w:bottom w:val="single" w:sz="4" w:space="1" w:color="auto"/>
          <w:right w:val="single" w:sz="4" w:space="1" w:color="auto"/>
        </w:pBdr>
        <w:rPr>
          <w:rFonts w:ascii="Arial" w:hAnsi="Arial" w:cs="Arial"/>
          <w:sz w:val="24"/>
          <w:szCs w:val="24"/>
        </w:rPr>
      </w:pPr>
      <w:hyperlink r:id="rId27" w:history="1">
        <w:r w:rsidR="0039672E" w:rsidRPr="00F363DC">
          <w:rPr>
            <w:rStyle w:val="Hyperlink"/>
            <w:rFonts w:ascii="Arial" w:hAnsi="Arial" w:cs="Arial"/>
            <w:sz w:val="24"/>
            <w:szCs w:val="24"/>
          </w:rPr>
          <w:t>Smart and i</w:t>
        </w:r>
        <w:r w:rsidR="00BC5492" w:rsidRPr="00F363DC">
          <w:rPr>
            <w:rStyle w:val="Hyperlink"/>
            <w:rFonts w:ascii="Arial" w:hAnsi="Arial" w:cs="Arial"/>
            <w:sz w:val="24"/>
            <w:szCs w:val="24"/>
          </w:rPr>
          <w:t xml:space="preserve">ntegrated public transport ticketing can </w:t>
        </w:r>
        <w:r w:rsidR="008233E2" w:rsidRPr="00F363DC">
          <w:rPr>
            <w:rStyle w:val="Hyperlink"/>
            <w:rFonts w:ascii="Arial" w:hAnsi="Arial" w:cs="Arial"/>
            <w:sz w:val="24"/>
            <w:szCs w:val="24"/>
          </w:rPr>
          <w:t>make t</w:t>
        </w:r>
        <w:r w:rsidR="00EE282D" w:rsidRPr="00F363DC">
          <w:rPr>
            <w:rStyle w:val="Hyperlink"/>
            <w:rFonts w:ascii="Arial" w:hAnsi="Arial" w:cs="Arial"/>
            <w:sz w:val="24"/>
            <w:szCs w:val="24"/>
          </w:rPr>
          <w:t>ransport more affordable</w:t>
        </w:r>
      </w:hyperlink>
      <w:r w:rsidR="00EE282D">
        <w:rPr>
          <w:rFonts w:ascii="Arial" w:hAnsi="Arial" w:cs="Arial"/>
          <w:sz w:val="24"/>
          <w:szCs w:val="24"/>
        </w:rPr>
        <w:t xml:space="preserve">, for example </w:t>
      </w:r>
      <w:r w:rsidR="0097196A">
        <w:rPr>
          <w:rFonts w:ascii="Arial" w:hAnsi="Arial" w:cs="Arial"/>
          <w:sz w:val="24"/>
          <w:szCs w:val="24"/>
        </w:rPr>
        <w:t>when using a smart card or mobile phone to pay</w:t>
      </w:r>
      <w:r w:rsidR="00DC1F4B">
        <w:rPr>
          <w:rFonts w:ascii="Arial" w:hAnsi="Arial" w:cs="Arial"/>
          <w:sz w:val="24"/>
          <w:szCs w:val="24"/>
        </w:rPr>
        <w:t>,</w:t>
      </w:r>
      <w:r w:rsidR="0097196A">
        <w:rPr>
          <w:rFonts w:ascii="Arial" w:hAnsi="Arial" w:cs="Arial"/>
          <w:sz w:val="24"/>
          <w:szCs w:val="24"/>
        </w:rPr>
        <w:t xml:space="preserve"> </w:t>
      </w:r>
      <w:r w:rsidR="0039672E">
        <w:rPr>
          <w:rFonts w:ascii="Arial" w:hAnsi="Arial" w:cs="Arial"/>
          <w:sz w:val="24"/>
          <w:szCs w:val="24"/>
        </w:rPr>
        <w:t xml:space="preserve">as it can allow for </w:t>
      </w:r>
      <w:r w:rsidR="0097196A">
        <w:rPr>
          <w:rFonts w:ascii="Arial" w:hAnsi="Arial" w:cs="Arial"/>
          <w:sz w:val="24"/>
          <w:szCs w:val="24"/>
        </w:rPr>
        <w:t xml:space="preserve">the best price </w:t>
      </w:r>
      <w:r w:rsidR="0039672E">
        <w:rPr>
          <w:rFonts w:ascii="Arial" w:hAnsi="Arial" w:cs="Arial"/>
          <w:sz w:val="24"/>
          <w:szCs w:val="24"/>
        </w:rPr>
        <w:t xml:space="preserve">to be </w:t>
      </w:r>
      <w:r w:rsidR="0097196A">
        <w:rPr>
          <w:rFonts w:ascii="Arial" w:hAnsi="Arial" w:cs="Arial"/>
          <w:sz w:val="24"/>
          <w:szCs w:val="24"/>
        </w:rPr>
        <w:t>calculated automatically</w:t>
      </w:r>
      <w:r w:rsidR="00BC5492" w:rsidRPr="003B336F">
        <w:rPr>
          <w:rStyle w:val="EndnoteReference"/>
          <w:rFonts w:ascii="Arial" w:hAnsi="Arial" w:cs="Arial"/>
          <w:sz w:val="24"/>
          <w:szCs w:val="24"/>
        </w:rPr>
        <w:endnoteReference w:id="15"/>
      </w:r>
      <w:r w:rsidR="00BC5492" w:rsidRPr="003B336F">
        <w:rPr>
          <w:rFonts w:ascii="Arial" w:hAnsi="Arial" w:cs="Arial"/>
          <w:sz w:val="24"/>
          <w:szCs w:val="24"/>
        </w:rPr>
        <w:t>.</w:t>
      </w:r>
    </w:p>
    <w:p w14:paraId="20424A37" w14:textId="1652C19A" w:rsidR="00A80E99" w:rsidRPr="000D0BD7" w:rsidRDefault="00F81884" w:rsidP="00F75C8E">
      <w:pPr>
        <w:pBdr>
          <w:top w:val="single" w:sz="4" w:space="1" w:color="auto"/>
          <w:left w:val="single" w:sz="4" w:space="1" w:color="auto"/>
          <w:bottom w:val="single" w:sz="4" w:space="1" w:color="auto"/>
          <w:right w:val="single" w:sz="4" w:space="1" w:color="auto"/>
        </w:pBdr>
        <w:spacing w:line="240" w:lineRule="auto"/>
        <w:rPr>
          <w:rFonts w:ascii="Arial" w:hAnsi="Arial" w:cs="Arial"/>
          <w:sz w:val="24"/>
          <w:szCs w:val="24"/>
        </w:rPr>
      </w:pPr>
      <w:hyperlink r:id="rId28" w:history="1">
        <w:r w:rsidR="00BC5492" w:rsidRPr="00B659FE">
          <w:rPr>
            <w:rStyle w:val="Hyperlink"/>
            <w:rFonts w:ascii="Arial" w:hAnsi="Arial" w:cs="Arial"/>
            <w:sz w:val="24"/>
            <w:szCs w:val="24"/>
          </w:rPr>
          <w:t xml:space="preserve">The improved ease of payment can also help </w:t>
        </w:r>
        <w:r w:rsidR="00B659FE" w:rsidRPr="00B659FE">
          <w:rPr>
            <w:rStyle w:val="Hyperlink"/>
            <w:rFonts w:ascii="Arial" w:hAnsi="Arial" w:cs="Arial"/>
            <w:sz w:val="24"/>
            <w:szCs w:val="24"/>
          </w:rPr>
          <w:t>make public transport more accessible</w:t>
        </w:r>
      </w:hyperlink>
      <w:r w:rsidR="000D0BD7" w:rsidRPr="003B176D">
        <w:rPr>
          <w:rFonts w:ascii="Arial" w:hAnsi="Arial" w:cs="Arial"/>
          <w:vertAlign w:val="superscript"/>
        </w:rPr>
        <w:endnoteReference w:id="16"/>
      </w:r>
      <w:r w:rsidR="000D0BD7" w:rsidRPr="003B176D">
        <w:rPr>
          <w:rFonts w:ascii="Arial" w:hAnsi="Arial" w:cs="Arial"/>
          <w:sz w:val="24"/>
          <w:szCs w:val="24"/>
          <w:vertAlign w:val="superscript"/>
        </w:rPr>
        <w:t xml:space="preserve"> </w:t>
      </w:r>
      <w:r w:rsidR="000D0BD7" w:rsidRPr="003B176D">
        <w:rPr>
          <w:rFonts w:ascii="Arial" w:hAnsi="Arial" w:cs="Arial"/>
          <w:vertAlign w:val="superscript"/>
        </w:rPr>
        <w:endnoteReference w:id="17"/>
      </w:r>
      <w:r w:rsidR="0009657C" w:rsidRPr="003B176D">
        <w:rPr>
          <w:rFonts w:ascii="Arial" w:hAnsi="Arial" w:cs="Arial"/>
          <w:sz w:val="24"/>
          <w:szCs w:val="24"/>
        </w:rPr>
        <w:t>;</w:t>
      </w:r>
      <w:r w:rsidR="0009657C">
        <w:rPr>
          <w:rFonts w:ascii="Arial" w:hAnsi="Arial" w:cs="Arial"/>
          <w:sz w:val="24"/>
          <w:szCs w:val="24"/>
        </w:rPr>
        <w:t xml:space="preserve"> removing the need</w:t>
      </w:r>
      <w:r w:rsidR="00CF2DC6">
        <w:rPr>
          <w:rFonts w:ascii="Arial" w:hAnsi="Arial" w:cs="Arial"/>
          <w:sz w:val="24"/>
          <w:szCs w:val="24"/>
        </w:rPr>
        <w:t xml:space="preserve"> to</w:t>
      </w:r>
      <w:r w:rsidR="0009657C">
        <w:rPr>
          <w:rFonts w:ascii="Arial" w:hAnsi="Arial" w:cs="Arial"/>
          <w:sz w:val="24"/>
          <w:szCs w:val="24"/>
        </w:rPr>
        <w:t xml:space="preserve"> </w:t>
      </w:r>
      <w:r w:rsidR="0080794C">
        <w:rPr>
          <w:rFonts w:ascii="Arial" w:hAnsi="Arial" w:cs="Arial"/>
          <w:sz w:val="24"/>
          <w:szCs w:val="24"/>
        </w:rPr>
        <w:t>work out the most appropriate ticket</w:t>
      </w:r>
      <w:r w:rsidR="00CF2DC6">
        <w:rPr>
          <w:rFonts w:ascii="Arial" w:hAnsi="Arial" w:cs="Arial"/>
          <w:sz w:val="24"/>
          <w:szCs w:val="24"/>
        </w:rPr>
        <w:t xml:space="preserve"> and have the correct </w:t>
      </w:r>
      <w:r w:rsidR="002F1876">
        <w:rPr>
          <w:rFonts w:ascii="Arial" w:hAnsi="Arial" w:cs="Arial"/>
          <w:sz w:val="24"/>
          <w:szCs w:val="24"/>
        </w:rPr>
        <w:t>change and</w:t>
      </w:r>
      <w:r w:rsidR="000C0B59">
        <w:rPr>
          <w:rFonts w:ascii="Arial" w:hAnsi="Arial" w:cs="Arial"/>
          <w:sz w:val="24"/>
          <w:szCs w:val="24"/>
        </w:rPr>
        <w:t xml:space="preserve"> making the payment interaction less stressful</w:t>
      </w:r>
      <w:r w:rsidR="0039672E">
        <w:rPr>
          <w:rFonts w:ascii="Arial" w:hAnsi="Arial" w:cs="Arial"/>
          <w:sz w:val="24"/>
          <w:szCs w:val="24"/>
        </w:rPr>
        <w:t xml:space="preserve"> and suited to different people’s needs</w:t>
      </w:r>
      <w:r w:rsidR="00424713">
        <w:rPr>
          <w:rFonts w:ascii="Arial" w:hAnsi="Arial" w:cs="Arial"/>
          <w:sz w:val="24"/>
          <w:szCs w:val="24"/>
        </w:rPr>
        <w:t>.</w:t>
      </w:r>
    </w:p>
    <w:p w14:paraId="56499AFC" w14:textId="4B300E35" w:rsidR="003D4907" w:rsidRPr="00161D0A" w:rsidRDefault="00424713" w:rsidP="00F75C8E">
      <w:pPr>
        <w:pBdr>
          <w:top w:val="single" w:sz="4" w:space="1" w:color="auto"/>
          <w:left w:val="single" w:sz="4" w:space="1" w:color="auto"/>
          <w:bottom w:val="single" w:sz="4" w:space="1" w:color="auto"/>
          <w:right w:val="single" w:sz="4" w:space="1" w:color="auto"/>
        </w:pBdr>
        <w:rPr>
          <w:rFonts w:ascii="Arial" w:hAnsi="Arial" w:cs="Arial"/>
          <w:sz w:val="24"/>
          <w:szCs w:val="24"/>
        </w:rPr>
      </w:pPr>
      <w:r w:rsidRPr="00424713">
        <w:rPr>
          <w:rFonts w:ascii="Arial" w:hAnsi="Arial" w:cs="Arial"/>
          <w:sz w:val="24"/>
          <w:szCs w:val="24"/>
        </w:rPr>
        <w:t xml:space="preserve">This recommendation is therefore expected to have a </w:t>
      </w:r>
      <w:r>
        <w:rPr>
          <w:rFonts w:ascii="Arial" w:hAnsi="Arial" w:cs="Arial"/>
          <w:sz w:val="24"/>
          <w:szCs w:val="24"/>
        </w:rPr>
        <w:t>moderate</w:t>
      </w:r>
      <w:r w:rsidRPr="00424713">
        <w:rPr>
          <w:rFonts w:ascii="Arial" w:hAnsi="Arial" w:cs="Arial"/>
          <w:sz w:val="24"/>
          <w:szCs w:val="24"/>
        </w:rPr>
        <w:t xml:space="preserve"> positive impact </w:t>
      </w:r>
      <w:r w:rsidR="00226847">
        <w:rPr>
          <w:rFonts w:ascii="Arial" w:hAnsi="Arial" w:cs="Arial"/>
          <w:sz w:val="24"/>
          <w:szCs w:val="24"/>
        </w:rPr>
        <w:t>on</w:t>
      </w:r>
      <w:r w:rsidR="00226847" w:rsidRPr="00424713">
        <w:rPr>
          <w:rFonts w:ascii="Arial" w:hAnsi="Arial" w:cs="Arial"/>
          <w:sz w:val="24"/>
          <w:szCs w:val="24"/>
        </w:rPr>
        <w:t xml:space="preserve"> </w:t>
      </w:r>
      <w:r w:rsidRPr="00424713">
        <w:rPr>
          <w:rFonts w:ascii="Arial" w:hAnsi="Arial" w:cs="Arial"/>
          <w:sz w:val="24"/>
          <w:szCs w:val="24"/>
        </w:rPr>
        <w:t>this</w:t>
      </w:r>
      <w:r>
        <w:rPr>
          <w:rFonts w:ascii="Arial" w:hAnsi="Arial" w:cs="Arial"/>
          <w:sz w:val="24"/>
          <w:szCs w:val="24"/>
        </w:rPr>
        <w:t xml:space="preserve"> </w:t>
      </w:r>
      <w:r w:rsidR="00454266">
        <w:rPr>
          <w:rFonts w:ascii="Arial" w:hAnsi="Arial" w:cs="Arial"/>
          <w:sz w:val="24"/>
          <w:szCs w:val="24"/>
        </w:rPr>
        <w:t>objective</w:t>
      </w:r>
      <w:r w:rsidRPr="00424713">
        <w:rPr>
          <w:rFonts w:ascii="Arial" w:hAnsi="Arial" w:cs="Arial"/>
          <w:sz w:val="24"/>
          <w:szCs w:val="24"/>
        </w:rPr>
        <w:t xml:space="preserve"> in </w:t>
      </w:r>
      <w:r w:rsidR="00F607D4" w:rsidRPr="00424713">
        <w:rPr>
          <w:rFonts w:ascii="Arial" w:hAnsi="Arial" w:cs="Arial"/>
          <w:sz w:val="24"/>
          <w:szCs w:val="24"/>
        </w:rPr>
        <w:t xml:space="preserve">both </w:t>
      </w:r>
      <w:r w:rsidR="00454266">
        <w:rPr>
          <w:rFonts w:ascii="Arial" w:hAnsi="Arial" w:cs="Arial"/>
          <w:sz w:val="24"/>
          <w:szCs w:val="24"/>
        </w:rPr>
        <w:t xml:space="preserve">the </w:t>
      </w:r>
      <w:r w:rsidR="007028B4" w:rsidRPr="00424713">
        <w:rPr>
          <w:rFonts w:ascii="Arial" w:hAnsi="Arial" w:cs="Arial"/>
          <w:sz w:val="24"/>
          <w:szCs w:val="24"/>
        </w:rPr>
        <w:t>Low and High scenarios.</w:t>
      </w:r>
    </w:p>
    <w:p w14:paraId="463CF495" w14:textId="77777777" w:rsidR="00E21263" w:rsidRDefault="00E21263">
      <w:pPr>
        <w:rPr>
          <w:rFonts w:ascii="Arial" w:eastAsia="Courier New" w:hAnsi="Arial" w:cs="Arial"/>
          <w:sz w:val="24"/>
          <w:szCs w:val="24"/>
          <w:lang w:eastAsia="en-US"/>
        </w:rPr>
      </w:pPr>
    </w:p>
    <w:p w14:paraId="1B60A762" w14:textId="3EEB6068" w:rsidR="009475F2" w:rsidRPr="00036F3F" w:rsidRDefault="009475F2" w:rsidP="00F75C8E">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D372E8">
        <w:t>A cohesive strategic transport system that enhances communities as places, supporting health and wellbeing.</w:t>
      </w:r>
    </w:p>
    <w:p w14:paraId="16F70E5C" w14:textId="42C6ADD0" w:rsidR="00BF5DF5" w:rsidRDefault="00875773" w:rsidP="00F75C8E">
      <w:pPr>
        <w:pStyle w:val="STPR2BodyText"/>
        <w:pBdr>
          <w:top w:val="single" w:sz="4" w:space="1" w:color="auto"/>
          <w:left w:val="single" w:sz="4" w:space="4" w:color="auto"/>
          <w:bottom w:val="single" w:sz="4" w:space="0" w:color="auto"/>
          <w:right w:val="single" w:sz="4" w:space="4" w:color="auto"/>
        </w:pBdr>
        <w:rPr>
          <w:color w:val="auto"/>
          <w:szCs w:val="24"/>
        </w:rPr>
      </w:pPr>
      <w:r w:rsidRPr="00161D0A">
        <w:rPr>
          <w:noProof/>
          <w:szCs w:val="24"/>
        </w:rPr>
        <w:drawing>
          <wp:inline distT="0" distB="0" distL="0" distR="0" wp14:anchorId="02254A93" wp14:editId="237978C0">
            <wp:extent cx="6115050" cy="460776"/>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5265" cy="466820"/>
                    </a:xfrm>
                    <a:prstGeom prst="rect">
                      <a:avLst/>
                    </a:prstGeom>
                    <a:noFill/>
                    <a:ln>
                      <a:noFill/>
                    </a:ln>
                  </pic:spPr>
                </pic:pic>
              </a:graphicData>
            </a:graphic>
          </wp:inline>
        </w:drawing>
      </w:r>
      <w:r w:rsidR="001D6773" w:rsidRPr="003B336F">
        <w:rPr>
          <w:color w:val="auto"/>
          <w:szCs w:val="24"/>
        </w:rPr>
        <w:t xml:space="preserve">The </w:t>
      </w:r>
      <w:r w:rsidR="005203FF" w:rsidRPr="005203FF">
        <w:rPr>
          <w:szCs w:val="24"/>
        </w:rPr>
        <w:t xml:space="preserve">recommendation </w:t>
      </w:r>
      <w:hyperlink r:id="rId30" w:history="1">
        <w:r w:rsidR="001D6773" w:rsidRPr="00C94AD0">
          <w:rPr>
            <w:rStyle w:val="Hyperlink"/>
            <w:szCs w:val="24"/>
          </w:rPr>
          <w:t xml:space="preserve">reduces </w:t>
        </w:r>
        <w:r w:rsidR="00C94AD0" w:rsidRPr="00C94AD0">
          <w:rPr>
            <w:rStyle w:val="Hyperlink"/>
            <w:szCs w:val="24"/>
          </w:rPr>
          <w:t>financial and cognitive barriers to public transport</w:t>
        </w:r>
        <w:r w:rsidR="001D6773" w:rsidRPr="00C94AD0">
          <w:rPr>
            <w:rStyle w:val="Hyperlink"/>
            <w:szCs w:val="24"/>
          </w:rPr>
          <w:t xml:space="preserve"> use which reduces transport inequality and </w:t>
        </w:r>
        <w:r w:rsidR="007C0C10" w:rsidRPr="00C94AD0">
          <w:rPr>
            <w:rStyle w:val="Hyperlink"/>
            <w:szCs w:val="24"/>
          </w:rPr>
          <w:t xml:space="preserve">enables </w:t>
        </w:r>
        <w:r w:rsidR="001D6773" w:rsidRPr="00C94AD0">
          <w:rPr>
            <w:rStyle w:val="Hyperlink"/>
            <w:szCs w:val="24"/>
          </w:rPr>
          <w:t>access to employment, education and healthcare</w:t>
        </w:r>
      </w:hyperlink>
      <w:r w:rsidR="001D6773" w:rsidRPr="003B336F">
        <w:rPr>
          <w:rStyle w:val="EndnoteReference"/>
          <w:color w:val="auto"/>
          <w:szCs w:val="24"/>
        </w:rPr>
        <w:endnoteReference w:id="18"/>
      </w:r>
      <w:r w:rsidR="001D6773" w:rsidRPr="003B336F">
        <w:rPr>
          <w:color w:val="auto"/>
          <w:szCs w:val="24"/>
        </w:rPr>
        <w:t>.</w:t>
      </w:r>
    </w:p>
    <w:p w14:paraId="784756CB" w14:textId="691FA8FD" w:rsidR="00BA1542" w:rsidRPr="00C75768" w:rsidRDefault="00BA1542" w:rsidP="00F75C8E">
      <w:pPr>
        <w:pStyle w:val="STPR2BodyText"/>
        <w:pBdr>
          <w:top w:val="single" w:sz="4" w:space="1" w:color="auto"/>
          <w:left w:val="single" w:sz="4" w:space="4" w:color="auto"/>
          <w:bottom w:val="single" w:sz="4" w:space="0" w:color="auto"/>
          <w:right w:val="single" w:sz="4" w:space="4" w:color="auto"/>
        </w:pBdr>
        <w:rPr>
          <w:rFonts w:eastAsia="Courier New"/>
          <w:color w:val="auto"/>
          <w:szCs w:val="24"/>
          <w:lang w:eastAsia="en-US"/>
        </w:rPr>
      </w:pPr>
      <w:r>
        <w:rPr>
          <w:color w:val="auto"/>
          <w:szCs w:val="24"/>
        </w:rPr>
        <w:t xml:space="preserve">Modal shift from car </w:t>
      </w:r>
      <w:r w:rsidR="0091135B">
        <w:rPr>
          <w:color w:val="auto"/>
          <w:szCs w:val="24"/>
        </w:rPr>
        <w:t>would</w:t>
      </w:r>
      <w:r>
        <w:rPr>
          <w:color w:val="auto"/>
          <w:szCs w:val="24"/>
        </w:rPr>
        <w:t xml:space="preserve"> reduce </w:t>
      </w:r>
      <w:r w:rsidR="00E20F46">
        <w:rPr>
          <w:color w:val="auto"/>
          <w:szCs w:val="24"/>
        </w:rPr>
        <w:t>traffic flows, reducing accident risk,</w:t>
      </w:r>
      <w:r w:rsidR="000D5102">
        <w:rPr>
          <w:color w:val="auto"/>
          <w:szCs w:val="24"/>
        </w:rPr>
        <w:t xml:space="preserve"> air pollution, and</w:t>
      </w:r>
      <w:r w:rsidR="00E20F46">
        <w:rPr>
          <w:color w:val="auto"/>
          <w:szCs w:val="24"/>
        </w:rPr>
        <w:t xml:space="preserve"> noise pollution</w:t>
      </w:r>
      <w:r w:rsidR="000D5102">
        <w:rPr>
          <w:color w:val="auto"/>
          <w:szCs w:val="24"/>
        </w:rPr>
        <w:t>.</w:t>
      </w:r>
      <w:r w:rsidR="001F6709">
        <w:rPr>
          <w:color w:val="auto"/>
          <w:szCs w:val="24"/>
        </w:rPr>
        <w:t xml:space="preserve"> This </w:t>
      </w:r>
      <w:r w:rsidR="0091135B">
        <w:rPr>
          <w:color w:val="auto"/>
          <w:szCs w:val="24"/>
        </w:rPr>
        <w:t>would</w:t>
      </w:r>
      <w:r w:rsidR="001F6709">
        <w:rPr>
          <w:color w:val="auto"/>
          <w:szCs w:val="24"/>
        </w:rPr>
        <w:t xml:space="preserve"> enhance communities as places, and </w:t>
      </w:r>
      <w:r w:rsidR="0091135B">
        <w:rPr>
          <w:color w:val="auto"/>
          <w:szCs w:val="24"/>
        </w:rPr>
        <w:t>would</w:t>
      </w:r>
      <w:r w:rsidR="001F6709">
        <w:rPr>
          <w:color w:val="auto"/>
          <w:szCs w:val="24"/>
        </w:rPr>
        <w:t xml:space="preserve"> also make active travel more attractive, with potential health benefits from increased physical </w:t>
      </w:r>
      <w:r w:rsidR="001F6709" w:rsidRPr="00C75768">
        <w:rPr>
          <w:color w:val="auto"/>
          <w:szCs w:val="24"/>
        </w:rPr>
        <w:t>activity.</w:t>
      </w:r>
    </w:p>
    <w:p w14:paraId="7C965502" w14:textId="7EB428AA" w:rsidR="00A80E99" w:rsidRPr="00161D0A" w:rsidRDefault="00424713" w:rsidP="00F75C8E">
      <w:pPr>
        <w:pStyle w:val="STPR2BodyText"/>
        <w:pBdr>
          <w:top w:val="single" w:sz="4" w:space="1" w:color="auto"/>
          <w:left w:val="single" w:sz="4" w:space="4" w:color="auto"/>
          <w:bottom w:val="single" w:sz="4" w:space="0" w:color="auto"/>
          <w:right w:val="single" w:sz="4" w:space="4" w:color="auto"/>
        </w:pBdr>
        <w:rPr>
          <w:color w:val="auto"/>
          <w:szCs w:val="24"/>
        </w:rPr>
      </w:pPr>
      <w:r w:rsidRPr="00424713">
        <w:rPr>
          <w:color w:val="auto"/>
          <w:szCs w:val="24"/>
        </w:rPr>
        <w:t xml:space="preserve">This recommendation is therefore expected to have a </w:t>
      </w:r>
      <w:r>
        <w:rPr>
          <w:color w:val="auto"/>
          <w:szCs w:val="24"/>
        </w:rPr>
        <w:t>minor</w:t>
      </w:r>
      <w:r w:rsidRPr="00424713">
        <w:rPr>
          <w:color w:val="auto"/>
          <w:szCs w:val="24"/>
        </w:rPr>
        <w:t xml:space="preserve"> positive impact </w:t>
      </w:r>
      <w:r w:rsidR="00226847">
        <w:rPr>
          <w:color w:val="auto"/>
          <w:szCs w:val="24"/>
        </w:rPr>
        <w:t>on</w:t>
      </w:r>
      <w:r w:rsidR="00226847" w:rsidRPr="00424713">
        <w:rPr>
          <w:color w:val="auto"/>
          <w:szCs w:val="24"/>
        </w:rPr>
        <w:t xml:space="preserve"> </w:t>
      </w:r>
      <w:r w:rsidRPr="00424713">
        <w:rPr>
          <w:color w:val="auto"/>
          <w:szCs w:val="24"/>
        </w:rPr>
        <w:t xml:space="preserve">this </w:t>
      </w:r>
      <w:r w:rsidR="00454266">
        <w:rPr>
          <w:szCs w:val="24"/>
        </w:rPr>
        <w:t>objective</w:t>
      </w:r>
      <w:r w:rsidRPr="00424713">
        <w:rPr>
          <w:szCs w:val="24"/>
        </w:rPr>
        <w:t xml:space="preserve"> in </w:t>
      </w:r>
      <w:r w:rsidR="00F607D4" w:rsidRPr="00424713">
        <w:rPr>
          <w:szCs w:val="24"/>
        </w:rPr>
        <w:t xml:space="preserve">both </w:t>
      </w:r>
      <w:r w:rsidR="00454266">
        <w:rPr>
          <w:szCs w:val="24"/>
        </w:rPr>
        <w:t>the</w:t>
      </w:r>
      <w:r w:rsidR="00D5381F" w:rsidRPr="00D5381F">
        <w:rPr>
          <w:szCs w:val="24"/>
        </w:rPr>
        <w:t xml:space="preserve"> </w:t>
      </w:r>
      <w:r w:rsidR="00D5381F" w:rsidRPr="00424713">
        <w:rPr>
          <w:szCs w:val="24"/>
        </w:rPr>
        <w:t>Low and High scenarios.</w:t>
      </w:r>
    </w:p>
    <w:p w14:paraId="1400C8A7" w14:textId="65C85F79" w:rsidR="00D5381F" w:rsidRDefault="00D5381F">
      <w:pPr>
        <w:rPr>
          <w:rFonts w:ascii="Arial" w:eastAsia="Courier New" w:hAnsi="Arial" w:cs="Arial"/>
          <w:sz w:val="24"/>
          <w:szCs w:val="24"/>
          <w:lang w:eastAsia="en-US"/>
        </w:rPr>
      </w:pPr>
    </w:p>
    <w:p w14:paraId="323974C2" w14:textId="5C8E0B39" w:rsidR="009475F2" w:rsidRPr="009B6EBC" w:rsidRDefault="003B0FFA" w:rsidP="00F75C8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rPr>
          <w:szCs w:val="24"/>
        </w:rPr>
      </w:pPr>
      <w:r w:rsidRPr="00A47845">
        <w:rPr>
          <w:szCs w:val="24"/>
        </w:rPr>
        <w:t xml:space="preserve">4. </w:t>
      </w:r>
      <w:r w:rsidR="009475F2" w:rsidRPr="00556A81">
        <w:rPr>
          <w:szCs w:val="24"/>
        </w:rPr>
        <w:t xml:space="preserve">An </w:t>
      </w:r>
      <w:r w:rsidR="009475F2" w:rsidRPr="00B549DE">
        <w:rPr>
          <w:szCs w:val="24"/>
        </w:rPr>
        <w:t>integrated</w:t>
      </w:r>
      <w:r w:rsidR="009475F2" w:rsidRPr="00A32452">
        <w:rPr>
          <w:szCs w:val="24"/>
        </w:rPr>
        <w:t xml:space="preserve"> </w:t>
      </w:r>
      <w:r w:rsidR="009475F2" w:rsidRPr="007E5271">
        <w:rPr>
          <w:szCs w:val="24"/>
        </w:rPr>
        <w:t>strategic</w:t>
      </w:r>
      <w:r w:rsidR="009475F2" w:rsidRPr="00FB6C1E">
        <w:rPr>
          <w:szCs w:val="24"/>
        </w:rPr>
        <w:t xml:space="preserve"> transport </w:t>
      </w:r>
      <w:r w:rsidR="009475F2" w:rsidRPr="008D585A">
        <w:rPr>
          <w:szCs w:val="24"/>
        </w:rPr>
        <w:t xml:space="preserve">system that </w:t>
      </w:r>
      <w:r w:rsidR="009475F2" w:rsidRPr="00161D0A">
        <w:rPr>
          <w:szCs w:val="24"/>
        </w:rPr>
        <w:t>contributes towards sustainable inclusive growth in Scotland.</w:t>
      </w:r>
    </w:p>
    <w:p w14:paraId="63BE5873" w14:textId="57143742" w:rsidR="00875773" w:rsidRDefault="00875773" w:rsidP="00F75C8E">
      <w:pPr>
        <w:pBdr>
          <w:top w:val="single" w:sz="4" w:space="1" w:color="auto"/>
          <w:left w:val="single" w:sz="4" w:space="4" w:color="auto"/>
          <w:bottom w:val="single" w:sz="4" w:space="1" w:color="auto"/>
          <w:right w:val="single" w:sz="4" w:space="4" w:color="auto"/>
        </w:pBdr>
        <w:rPr>
          <w:rFonts w:ascii="Arial" w:hAnsi="Arial" w:cs="Arial"/>
          <w:color w:val="4472C4" w:themeColor="accent1"/>
          <w:sz w:val="24"/>
          <w:szCs w:val="24"/>
        </w:rPr>
      </w:pPr>
      <w:r w:rsidRPr="00875773">
        <w:rPr>
          <w:noProof/>
        </w:rPr>
        <w:drawing>
          <wp:inline distT="0" distB="0" distL="0" distR="0" wp14:anchorId="338F1B6D" wp14:editId="061A1247">
            <wp:extent cx="6115050" cy="660400"/>
            <wp:effectExtent l="0" t="0" r="0" b="635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5050" cy="660400"/>
                    </a:xfrm>
                    <a:prstGeom prst="rect">
                      <a:avLst/>
                    </a:prstGeom>
                    <a:noFill/>
                    <a:ln>
                      <a:noFill/>
                    </a:ln>
                  </pic:spPr>
                </pic:pic>
              </a:graphicData>
            </a:graphic>
          </wp:inline>
        </w:drawing>
      </w:r>
    </w:p>
    <w:p w14:paraId="561AB548" w14:textId="77777777" w:rsidR="002F1876" w:rsidRDefault="003A50C9" w:rsidP="00F75C8E">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recommendation has the potential to </w:t>
      </w:r>
      <w:r w:rsidR="00F86135">
        <w:rPr>
          <w:rFonts w:ascii="Arial" w:hAnsi="Arial" w:cs="Arial"/>
          <w:sz w:val="24"/>
          <w:szCs w:val="24"/>
        </w:rPr>
        <w:t>connect people with</w:t>
      </w:r>
      <w:r w:rsidR="00C03DF7">
        <w:rPr>
          <w:rFonts w:ascii="Arial" w:hAnsi="Arial" w:cs="Arial"/>
          <w:sz w:val="24"/>
          <w:szCs w:val="24"/>
        </w:rPr>
        <w:t xml:space="preserve"> </w:t>
      </w:r>
      <w:r w:rsidR="00FD635F">
        <w:rPr>
          <w:rFonts w:ascii="Arial" w:hAnsi="Arial" w:cs="Arial"/>
          <w:sz w:val="24"/>
          <w:szCs w:val="24"/>
        </w:rPr>
        <w:t>jobs and</w:t>
      </w:r>
      <w:r w:rsidR="00E332EA">
        <w:rPr>
          <w:rFonts w:ascii="Arial" w:hAnsi="Arial" w:cs="Arial"/>
          <w:sz w:val="24"/>
          <w:szCs w:val="24"/>
        </w:rPr>
        <w:t xml:space="preserve"> improve productivity</w:t>
      </w:r>
      <w:r w:rsidR="00C03DF7">
        <w:rPr>
          <w:rFonts w:ascii="Arial" w:hAnsi="Arial" w:cs="Arial"/>
          <w:sz w:val="24"/>
          <w:szCs w:val="24"/>
        </w:rPr>
        <w:t xml:space="preserve">. </w:t>
      </w:r>
    </w:p>
    <w:p w14:paraId="56B90C96" w14:textId="1BB37E38" w:rsidR="002F1876" w:rsidRDefault="00600613" w:rsidP="00F75C8E">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O</w:t>
      </w:r>
      <w:r w:rsidR="00C03DF7">
        <w:rPr>
          <w:rFonts w:ascii="Arial" w:hAnsi="Arial" w:cs="Arial"/>
          <w:sz w:val="24"/>
          <w:szCs w:val="24"/>
        </w:rPr>
        <w:t>ffering</w:t>
      </w:r>
      <w:r w:rsidR="0083119C">
        <w:rPr>
          <w:rFonts w:ascii="Arial" w:hAnsi="Arial" w:cs="Arial"/>
          <w:sz w:val="24"/>
          <w:szCs w:val="24"/>
        </w:rPr>
        <w:t xml:space="preserve"> new </w:t>
      </w:r>
      <w:r w:rsidR="00153E67">
        <w:rPr>
          <w:rFonts w:ascii="Arial" w:hAnsi="Arial" w:cs="Arial"/>
          <w:sz w:val="24"/>
          <w:szCs w:val="24"/>
        </w:rPr>
        <w:t xml:space="preserve">types of </w:t>
      </w:r>
      <w:r w:rsidR="0083119C">
        <w:rPr>
          <w:rFonts w:ascii="Arial" w:hAnsi="Arial" w:cs="Arial"/>
          <w:sz w:val="24"/>
          <w:szCs w:val="24"/>
        </w:rPr>
        <w:t>products such as season ticke</w:t>
      </w:r>
      <w:r w:rsidR="00153E67">
        <w:rPr>
          <w:rFonts w:ascii="Arial" w:hAnsi="Arial" w:cs="Arial"/>
          <w:sz w:val="24"/>
          <w:szCs w:val="24"/>
        </w:rPr>
        <w:t>ts or</w:t>
      </w:r>
      <w:r w:rsidR="0083119C">
        <w:rPr>
          <w:rFonts w:ascii="Arial" w:hAnsi="Arial" w:cs="Arial"/>
          <w:sz w:val="24"/>
          <w:szCs w:val="24"/>
        </w:rPr>
        <w:t xml:space="preserve"> </w:t>
      </w:r>
      <w:r w:rsidR="00C75ADE" w:rsidRPr="008C6D83">
        <w:rPr>
          <w:rFonts w:ascii="Arial" w:hAnsi="Arial" w:cs="Arial"/>
          <w:sz w:val="24"/>
          <w:szCs w:val="24"/>
        </w:rPr>
        <w:t>ticket bundles</w:t>
      </w:r>
      <w:r w:rsidR="008C6D83">
        <w:rPr>
          <w:rFonts w:ascii="Arial" w:hAnsi="Arial" w:cs="Arial"/>
          <w:sz w:val="24"/>
          <w:szCs w:val="24"/>
        </w:rPr>
        <w:t>/multi-ticket packs</w:t>
      </w:r>
      <w:r w:rsidR="00FD635F">
        <w:rPr>
          <w:rFonts w:ascii="Arial" w:hAnsi="Arial" w:cs="Arial"/>
          <w:sz w:val="24"/>
          <w:szCs w:val="24"/>
        </w:rPr>
        <w:t>,</w:t>
      </w:r>
      <w:r w:rsidR="00C03DF7">
        <w:rPr>
          <w:rFonts w:ascii="Arial" w:hAnsi="Arial" w:cs="Arial"/>
          <w:sz w:val="24"/>
          <w:szCs w:val="24"/>
        </w:rPr>
        <w:t xml:space="preserve"> </w:t>
      </w:r>
      <w:r w:rsidR="00DF5644">
        <w:rPr>
          <w:rFonts w:ascii="Arial" w:hAnsi="Arial" w:cs="Arial"/>
          <w:sz w:val="24"/>
          <w:szCs w:val="24"/>
        </w:rPr>
        <w:t>including</w:t>
      </w:r>
      <w:r w:rsidR="00153E67">
        <w:rPr>
          <w:rFonts w:ascii="Arial" w:hAnsi="Arial" w:cs="Arial"/>
          <w:sz w:val="24"/>
          <w:szCs w:val="24"/>
        </w:rPr>
        <w:t xml:space="preserve"> </w:t>
      </w:r>
      <w:r w:rsidR="0065533F">
        <w:rPr>
          <w:rFonts w:ascii="Arial" w:hAnsi="Arial" w:cs="Arial"/>
          <w:sz w:val="24"/>
          <w:szCs w:val="24"/>
        </w:rPr>
        <w:t xml:space="preserve">options </w:t>
      </w:r>
      <w:r w:rsidR="00153E67">
        <w:rPr>
          <w:rFonts w:ascii="Arial" w:hAnsi="Arial" w:cs="Arial"/>
          <w:sz w:val="24"/>
          <w:szCs w:val="24"/>
        </w:rPr>
        <w:t xml:space="preserve">which provide </w:t>
      </w:r>
      <w:r w:rsidR="00292206">
        <w:rPr>
          <w:rFonts w:ascii="Arial" w:hAnsi="Arial" w:cs="Arial"/>
          <w:sz w:val="24"/>
          <w:szCs w:val="24"/>
        </w:rPr>
        <w:t xml:space="preserve">better </w:t>
      </w:r>
      <w:r w:rsidR="00CD0771">
        <w:rPr>
          <w:rFonts w:ascii="Arial" w:hAnsi="Arial" w:cs="Arial"/>
          <w:sz w:val="24"/>
          <w:szCs w:val="24"/>
        </w:rPr>
        <w:t>value</w:t>
      </w:r>
      <w:r w:rsidR="00292206">
        <w:rPr>
          <w:rFonts w:ascii="Arial" w:hAnsi="Arial" w:cs="Arial"/>
          <w:sz w:val="24"/>
          <w:szCs w:val="24"/>
        </w:rPr>
        <w:t xml:space="preserve"> for</w:t>
      </w:r>
      <w:r w:rsidR="00C03DF7">
        <w:rPr>
          <w:rFonts w:ascii="Arial" w:hAnsi="Arial" w:cs="Arial"/>
          <w:sz w:val="24"/>
          <w:szCs w:val="24"/>
        </w:rPr>
        <w:t xml:space="preserve"> </w:t>
      </w:r>
      <w:r w:rsidR="004F607B">
        <w:rPr>
          <w:rFonts w:ascii="Arial" w:hAnsi="Arial" w:cs="Arial"/>
          <w:sz w:val="24"/>
          <w:szCs w:val="24"/>
        </w:rPr>
        <w:t xml:space="preserve">multi-stage, </w:t>
      </w:r>
      <w:r w:rsidR="00C03DF7">
        <w:rPr>
          <w:rFonts w:ascii="Arial" w:hAnsi="Arial" w:cs="Arial"/>
          <w:sz w:val="24"/>
          <w:szCs w:val="24"/>
        </w:rPr>
        <w:t>multi-operator</w:t>
      </w:r>
      <w:r w:rsidR="004F607B">
        <w:rPr>
          <w:rFonts w:ascii="Arial" w:hAnsi="Arial" w:cs="Arial"/>
          <w:sz w:val="24"/>
          <w:szCs w:val="24"/>
        </w:rPr>
        <w:t>,</w:t>
      </w:r>
      <w:r w:rsidR="00C03DF7">
        <w:rPr>
          <w:rFonts w:ascii="Arial" w:hAnsi="Arial" w:cs="Arial"/>
          <w:sz w:val="24"/>
          <w:szCs w:val="24"/>
        </w:rPr>
        <w:t xml:space="preserve"> or multi-modal </w:t>
      </w:r>
      <w:r w:rsidR="00292206">
        <w:rPr>
          <w:rFonts w:ascii="Arial" w:hAnsi="Arial" w:cs="Arial"/>
          <w:sz w:val="24"/>
          <w:szCs w:val="24"/>
        </w:rPr>
        <w:t>journeys</w:t>
      </w:r>
      <w:r w:rsidR="00661A46">
        <w:rPr>
          <w:rFonts w:ascii="Arial" w:hAnsi="Arial" w:cs="Arial"/>
          <w:sz w:val="24"/>
          <w:szCs w:val="24"/>
        </w:rPr>
        <w:t>,</w:t>
      </w:r>
      <w:r w:rsidR="00CD0771">
        <w:rPr>
          <w:rFonts w:ascii="Arial" w:hAnsi="Arial" w:cs="Arial"/>
          <w:sz w:val="24"/>
          <w:szCs w:val="24"/>
        </w:rPr>
        <w:t xml:space="preserve"> </w:t>
      </w:r>
      <w:r w:rsidR="004A00DB">
        <w:rPr>
          <w:rFonts w:ascii="Arial" w:hAnsi="Arial" w:cs="Arial"/>
          <w:sz w:val="24"/>
          <w:szCs w:val="24"/>
        </w:rPr>
        <w:t>w</w:t>
      </w:r>
      <w:r w:rsidR="00CD0771">
        <w:rPr>
          <w:rFonts w:ascii="Arial" w:hAnsi="Arial" w:cs="Arial"/>
          <w:sz w:val="24"/>
          <w:szCs w:val="24"/>
        </w:rPr>
        <w:t>ould</w:t>
      </w:r>
      <w:r w:rsidR="00360CC3">
        <w:rPr>
          <w:rFonts w:ascii="Arial" w:hAnsi="Arial" w:cs="Arial"/>
          <w:sz w:val="24"/>
          <w:szCs w:val="24"/>
        </w:rPr>
        <w:t xml:space="preserve"> reduce the cost of travel</w:t>
      </w:r>
      <w:r w:rsidR="00E71CE3">
        <w:rPr>
          <w:rFonts w:ascii="Arial" w:hAnsi="Arial" w:cs="Arial"/>
          <w:sz w:val="24"/>
          <w:szCs w:val="24"/>
        </w:rPr>
        <w:t xml:space="preserve">. </w:t>
      </w:r>
    </w:p>
    <w:p w14:paraId="2A6EDE8A" w14:textId="016AFF92" w:rsidR="00893AB8" w:rsidRPr="003B336F" w:rsidRDefault="005E556B" w:rsidP="00F75C8E">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 xml:space="preserve">This would have particular </w:t>
      </w:r>
      <w:r w:rsidR="008028A1">
        <w:rPr>
          <w:rFonts w:ascii="Arial" w:hAnsi="Arial" w:cs="Arial"/>
          <w:sz w:val="24"/>
          <w:szCs w:val="24"/>
        </w:rPr>
        <w:t>benefits</w:t>
      </w:r>
      <w:r>
        <w:rPr>
          <w:rFonts w:ascii="Arial" w:hAnsi="Arial" w:cs="Arial"/>
          <w:sz w:val="24"/>
          <w:szCs w:val="24"/>
        </w:rPr>
        <w:t xml:space="preserve"> for</w:t>
      </w:r>
      <w:r w:rsidR="008028A1">
        <w:rPr>
          <w:rFonts w:ascii="Arial" w:hAnsi="Arial" w:cs="Arial"/>
          <w:sz w:val="24"/>
          <w:szCs w:val="24"/>
        </w:rPr>
        <w:t xml:space="preserve"> people on lower incomes and those who live in areas with poor </w:t>
      </w:r>
      <w:r w:rsidR="002F1876">
        <w:rPr>
          <w:rFonts w:ascii="Arial" w:hAnsi="Arial" w:cs="Arial"/>
          <w:sz w:val="24"/>
          <w:szCs w:val="24"/>
        </w:rPr>
        <w:t>connectivity and</w:t>
      </w:r>
      <w:r w:rsidR="00E836A4">
        <w:rPr>
          <w:rFonts w:ascii="Arial" w:hAnsi="Arial" w:cs="Arial"/>
          <w:sz w:val="24"/>
          <w:szCs w:val="24"/>
        </w:rPr>
        <w:t xml:space="preserve"> would therefore support sustainable inclusive growth.</w:t>
      </w:r>
    </w:p>
    <w:p w14:paraId="0705061D" w14:textId="762126C9" w:rsidR="00A80E99" w:rsidRPr="00161D0A" w:rsidRDefault="00424713" w:rsidP="00F75C8E">
      <w:pPr>
        <w:pBdr>
          <w:top w:val="single" w:sz="4" w:space="1" w:color="auto"/>
          <w:left w:val="single" w:sz="4" w:space="4" w:color="auto"/>
          <w:bottom w:val="single" w:sz="4" w:space="1" w:color="auto"/>
          <w:right w:val="single" w:sz="4" w:space="4" w:color="auto"/>
        </w:pBdr>
        <w:rPr>
          <w:rFonts w:ascii="Arial" w:hAnsi="Arial" w:cs="Arial"/>
          <w:sz w:val="24"/>
          <w:szCs w:val="24"/>
        </w:rPr>
      </w:pPr>
      <w:r w:rsidRPr="00424713">
        <w:rPr>
          <w:rFonts w:ascii="Arial" w:hAnsi="Arial" w:cs="Arial"/>
          <w:sz w:val="24"/>
          <w:szCs w:val="24"/>
        </w:rPr>
        <w:t xml:space="preserve">This recommendation is therefore expected to have a moderate positive impact </w:t>
      </w:r>
      <w:r w:rsidR="00226847">
        <w:rPr>
          <w:rFonts w:ascii="Arial" w:hAnsi="Arial" w:cs="Arial"/>
          <w:sz w:val="24"/>
          <w:szCs w:val="24"/>
        </w:rPr>
        <w:t>on</w:t>
      </w:r>
      <w:r w:rsidR="00226847" w:rsidRPr="00424713">
        <w:rPr>
          <w:rFonts w:ascii="Arial" w:hAnsi="Arial" w:cs="Arial"/>
          <w:sz w:val="24"/>
          <w:szCs w:val="24"/>
        </w:rPr>
        <w:t xml:space="preserve"> </w:t>
      </w:r>
      <w:r w:rsidRPr="00424713">
        <w:rPr>
          <w:rFonts w:ascii="Arial" w:hAnsi="Arial" w:cs="Arial"/>
          <w:sz w:val="24"/>
          <w:szCs w:val="24"/>
        </w:rPr>
        <w:t xml:space="preserve">this </w:t>
      </w:r>
      <w:r w:rsidR="00454266">
        <w:rPr>
          <w:rFonts w:ascii="Arial" w:hAnsi="Arial" w:cs="Arial"/>
          <w:sz w:val="24"/>
          <w:szCs w:val="24"/>
        </w:rPr>
        <w:t>objective</w:t>
      </w:r>
      <w:r w:rsidRPr="00424713">
        <w:rPr>
          <w:rFonts w:ascii="Arial" w:hAnsi="Arial" w:cs="Arial"/>
          <w:sz w:val="24"/>
          <w:szCs w:val="24"/>
        </w:rPr>
        <w:t xml:space="preserve"> in </w:t>
      </w:r>
      <w:r w:rsidR="00F607D4" w:rsidRPr="00424713">
        <w:rPr>
          <w:rFonts w:ascii="Arial" w:hAnsi="Arial" w:cs="Arial"/>
          <w:sz w:val="24"/>
          <w:szCs w:val="24"/>
        </w:rPr>
        <w:t xml:space="preserve">both </w:t>
      </w:r>
      <w:r w:rsidR="00454266">
        <w:rPr>
          <w:rFonts w:ascii="Arial" w:hAnsi="Arial" w:cs="Arial"/>
          <w:sz w:val="24"/>
          <w:szCs w:val="24"/>
        </w:rPr>
        <w:t xml:space="preserve">the </w:t>
      </w:r>
      <w:r w:rsidR="00D5381F" w:rsidRPr="00424713">
        <w:rPr>
          <w:rFonts w:ascii="Arial" w:hAnsi="Arial" w:cs="Arial"/>
          <w:sz w:val="24"/>
          <w:szCs w:val="24"/>
        </w:rPr>
        <w:t>Low and High scenarios.</w:t>
      </w:r>
    </w:p>
    <w:p w14:paraId="6979918A" w14:textId="77777777" w:rsidR="00E21263" w:rsidRPr="00036F3F" w:rsidRDefault="00E21263">
      <w:pPr>
        <w:rPr>
          <w:rFonts w:ascii="Arial" w:eastAsia="Courier New" w:hAnsi="Arial" w:cs="Arial"/>
          <w:sz w:val="24"/>
          <w:szCs w:val="24"/>
          <w:lang w:eastAsia="en-US"/>
        </w:rPr>
      </w:pPr>
    </w:p>
    <w:p w14:paraId="6C633730" w14:textId="725DEFFA" w:rsidR="009475F2" w:rsidRPr="00036F3F" w:rsidRDefault="003B0FFA" w:rsidP="00F75C8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12" w:name="_Hlk96067281"/>
      <w:r w:rsidR="009475F2" w:rsidRPr="00D372E8">
        <w:t>A reliable and resilient strategic transport system that is safe and secure for users.</w:t>
      </w:r>
    </w:p>
    <w:bookmarkEnd w:id="12"/>
    <w:p w14:paraId="70D53FC7" w14:textId="7B0F7BD1" w:rsidR="00A80E99" w:rsidRDefault="007A1B99" w:rsidP="00F75C8E">
      <w:pPr>
        <w:pBdr>
          <w:top w:val="single" w:sz="4" w:space="1" w:color="auto"/>
          <w:left w:val="single" w:sz="4" w:space="4" w:color="auto"/>
          <w:bottom w:val="single" w:sz="4" w:space="1" w:color="auto"/>
          <w:right w:val="single" w:sz="4" w:space="4" w:color="auto"/>
        </w:pBdr>
        <w:rPr>
          <w:rFonts w:ascii="Arial" w:hAnsi="Arial" w:cs="Arial"/>
          <w:sz w:val="24"/>
          <w:szCs w:val="24"/>
        </w:rPr>
      </w:pPr>
      <w:r w:rsidRPr="00062B0A">
        <w:rPr>
          <w:noProof/>
        </w:rPr>
        <w:lastRenderedPageBreak/>
        <w:drawing>
          <wp:inline distT="0" distB="0" distL="0" distR="0" wp14:anchorId="1C0DEE06" wp14:editId="313BEDEF">
            <wp:extent cx="5966460" cy="449580"/>
            <wp:effectExtent l="0" t="0" r="0" b="762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66460" cy="449580"/>
                    </a:xfrm>
                    <a:prstGeom prst="rect">
                      <a:avLst/>
                    </a:prstGeom>
                    <a:noFill/>
                    <a:ln>
                      <a:noFill/>
                    </a:ln>
                  </pic:spPr>
                </pic:pic>
              </a:graphicData>
            </a:graphic>
          </wp:inline>
        </w:drawing>
      </w:r>
    </w:p>
    <w:p w14:paraId="1F121190" w14:textId="40EF879F" w:rsidR="007A1B99" w:rsidRDefault="000A3F8B" w:rsidP="00F75C8E">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Smart and integrated ticketing provides greater journey options and flexibility should</w:t>
      </w:r>
      <w:r w:rsidR="00056857">
        <w:rPr>
          <w:rFonts w:ascii="Arial" w:hAnsi="Arial" w:cs="Arial"/>
          <w:sz w:val="24"/>
          <w:szCs w:val="24"/>
        </w:rPr>
        <w:t xml:space="preserve"> the</w:t>
      </w:r>
      <w:r>
        <w:rPr>
          <w:rFonts w:ascii="Arial" w:hAnsi="Arial" w:cs="Arial"/>
          <w:sz w:val="24"/>
          <w:szCs w:val="24"/>
        </w:rPr>
        <w:t xml:space="preserve"> </w:t>
      </w:r>
      <w:r w:rsidR="00BB05CC" w:rsidRPr="003B336F">
        <w:rPr>
          <w:rFonts w:ascii="Arial" w:hAnsi="Arial" w:cs="Arial"/>
          <w:sz w:val="24"/>
          <w:szCs w:val="24"/>
        </w:rPr>
        <w:t xml:space="preserve">“first best” option </w:t>
      </w:r>
      <w:r w:rsidR="00F735E0">
        <w:rPr>
          <w:rFonts w:ascii="Arial" w:hAnsi="Arial" w:cs="Arial"/>
          <w:sz w:val="24"/>
          <w:szCs w:val="24"/>
        </w:rPr>
        <w:t>be</w:t>
      </w:r>
      <w:r w:rsidR="00BB05CC" w:rsidRPr="003B336F">
        <w:rPr>
          <w:rFonts w:ascii="Arial" w:hAnsi="Arial" w:cs="Arial"/>
          <w:sz w:val="24"/>
          <w:szCs w:val="24"/>
        </w:rPr>
        <w:t xml:space="preserve"> </w:t>
      </w:r>
      <w:r w:rsidR="007A36F6">
        <w:rPr>
          <w:rFonts w:ascii="Arial" w:hAnsi="Arial" w:cs="Arial"/>
          <w:sz w:val="24"/>
          <w:szCs w:val="24"/>
        </w:rPr>
        <w:t>delayed or cancelled</w:t>
      </w:r>
      <w:r w:rsidR="00E349D1">
        <w:rPr>
          <w:rFonts w:ascii="Arial" w:hAnsi="Arial" w:cs="Arial"/>
          <w:sz w:val="24"/>
          <w:szCs w:val="24"/>
        </w:rPr>
        <w:t>.</w:t>
      </w:r>
      <w:r w:rsidR="00BB05CC" w:rsidRPr="003B336F">
        <w:rPr>
          <w:rFonts w:ascii="Arial" w:hAnsi="Arial" w:cs="Arial"/>
          <w:sz w:val="24"/>
          <w:szCs w:val="24"/>
        </w:rPr>
        <w:t xml:space="preserve"> </w:t>
      </w:r>
      <w:r w:rsidR="00E349D1">
        <w:rPr>
          <w:rFonts w:ascii="Arial" w:hAnsi="Arial" w:cs="Arial"/>
          <w:sz w:val="24"/>
          <w:szCs w:val="24"/>
        </w:rPr>
        <w:t xml:space="preserve">This </w:t>
      </w:r>
      <w:r w:rsidR="0091135B">
        <w:rPr>
          <w:rFonts w:ascii="Arial" w:hAnsi="Arial" w:cs="Arial"/>
          <w:sz w:val="24"/>
          <w:szCs w:val="24"/>
        </w:rPr>
        <w:t>would</w:t>
      </w:r>
      <w:r w:rsidR="00E349D1">
        <w:rPr>
          <w:rFonts w:ascii="Arial" w:hAnsi="Arial" w:cs="Arial"/>
          <w:sz w:val="24"/>
          <w:szCs w:val="24"/>
        </w:rPr>
        <w:t xml:space="preserve"> improve</w:t>
      </w:r>
      <w:r w:rsidR="00BB05CC" w:rsidRPr="003B336F">
        <w:rPr>
          <w:rFonts w:ascii="Arial" w:hAnsi="Arial" w:cs="Arial"/>
          <w:sz w:val="24"/>
          <w:szCs w:val="24"/>
        </w:rPr>
        <w:t xml:space="preserve"> users’ experience of network resilience.</w:t>
      </w:r>
    </w:p>
    <w:p w14:paraId="35C6829F" w14:textId="61F6A83A" w:rsidR="00F607D4" w:rsidRPr="003B336F" w:rsidRDefault="00F607D4" w:rsidP="00F75C8E">
      <w:pPr>
        <w:pBdr>
          <w:top w:val="single" w:sz="4" w:space="1" w:color="auto"/>
          <w:left w:val="single" w:sz="4" w:space="4" w:color="auto"/>
          <w:bottom w:val="single" w:sz="4" w:space="1" w:color="auto"/>
          <w:right w:val="single" w:sz="4" w:space="4" w:color="auto"/>
        </w:pBdr>
        <w:rPr>
          <w:rFonts w:ascii="Arial" w:hAnsi="Arial" w:cs="Arial"/>
          <w:sz w:val="24"/>
          <w:szCs w:val="24"/>
        </w:rPr>
      </w:pPr>
      <w:r w:rsidRPr="00424713">
        <w:rPr>
          <w:rFonts w:ascii="Arial" w:hAnsi="Arial" w:cs="Arial"/>
          <w:sz w:val="24"/>
          <w:szCs w:val="24"/>
        </w:rPr>
        <w:t xml:space="preserve">This recommendation is therefore expected to have a </w:t>
      </w:r>
      <w:r>
        <w:rPr>
          <w:rFonts w:ascii="Arial" w:hAnsi="Arial" w:cs="Arial"/>
          <w:sz w:val="24"/>
          <w:szCs w:val="24"/>
        </w:rPr>
        <w:t>minor</w:t>
      </w:r>
      <w:r w:rsidRPr="00424713">
        <w:rPr>
          <w:rFonts w:ascii="Arial" w:hAnsi="Arial" w:cs="Arial"/>
          <w:sz w:val="24"/>
          <w:szCs w:val="24"/>
        </w:rPr>
        <w:t xml:space="preserve"> positive impact </w:t>
      </w:r>
      <w:r w:rsidR="00CF1F34">
        <w:rPr>
          <w:rFonts w:ascii="Arial" w:hAnsi="Arial" w:cs="Arial"/>
          <w:sz w:val="24"/>
          <w:szCs w:val="24"/>
        </w:rPr>
        <w:t>on</w:t>
      </w:r>
      <w:r w:rsidR="00CF1F34" w:rsidRPr="00424713">
        <w:rPr>
          <w:rFonts w:ascii="Arial" w:hAnsi="Arial" w:cs="Arial"/>
          <w:sz w:val="24"/>
          <w:szCs w:val="24"/>
        </w:rPr>
        <w:t xml:space="preserve"> </w:t>
      </w:r>
      <w:r w:rsidRPr="00424713">
        <w:rPr>
          <w:rFonts w:ascii="Arial" w:hAnsi="Arial" w:cs="Arial"/>
          <w:sz w:val="24"/>
          <w:szCs w:val="24"/>
        </w:rPr>
        <w:t>this</w:t>
      </w:r>
      <w:r>
        <w:rPr>
          <w:rFonts w:ascii="Arial" w:hAnsi="Arial" w:cs="Arial"/>
          <w:sz w:val="24"/>
          <w:szCs w:val="24"/>
        </w:rPr>
        <w:t xml:space="preserve"> </w:t>
      </w:r>
      <w:r w:rsidR="00454266">
        <w:rPr>
          <w:rFonts w:ascii="Arial" w:hAnsi="Arial" w:cs="Arial"/>
          <w:sz w:val="24"/>
          <w:szCs w:val="24"/>
        </w:rPr>
        <w:t>objective</w:t>
      </w:r>
      <w:r w:rsidRPr="00424713">
        <w:rPr>
          <w:rFonts w:ascii="Arial" w:hAnsi="Arial" w:cs="Arial"/>
          <w:sz w:val="24"/>
          <w:szCs w:val="24"/>
        </w:rPr>
        <w:t xml:space="preserve"> in both </w:t>
      </w:r>
      <w:r w:rsidR="00454266">
        <w:rPr>
          <w:rFonts w:ascii="Arial" w:hAnsi="Arial" w:cs="Arial"/>
          <w:sz w:val="24"/>
          <w:szCs w:val="24"/>
        </w:rPr>
        <w:t xml:space="preserve">the </w:t>
      </w:r>
      <w:r w:rsidR="00D5381F" w:rsidRPr="00424713">
        <w:rPr>
          <w:rFonts w:ascii="Arial" w:hAnsi="Arial" w:cs="Arial"/>
          <w:sz w:val="24"/>
          <w:szCs w:val="24"/>
        </w:rPr>
        <w:t>Low and High scenarios.</w:t>
      </w:r>
    </w:p>
    <w:p w14:paraId="4A32EB1C" w14:textId="53039BA5" w:rsidR="00D5381F" w:rsidRDefault="00D5381F">
      <w:pPr>
        <w:spacing w:after="0"/>
        <w:rPr>
          <w:rFonts w:ascii="Arial" w:hAnsi="Arial" w:cs="Arial"/>
          <w:sz w:val="24"/>
          <w:szCs w:val="24"/>
        </w:rPr>
      </w:pPr>
      <w:bookmarkStart w:id="13" w:name="_Toc96083526"/>
    </w:p>
    <w:p w14:paraId="75F8B8BC" w14:textId="3316C9FD" w:rsidR="009475F2" w:rsidRDefault="009475F2">
      <w:pPr>
        <w:pStyle w:val="STPR2Heading2"/>
        <w:ind w:left="567" w:hanging="567"/>
      </w:pPr>
      <w:r>
        <w:t xml:space="preserve">STAG </w:t>
      </w:r>
      <w:bookmarkEnd w:id="13"/>
      <w:r w:rsidR="009A6EE4">
        <w:t>Criteria</w:t>
      </w:r>
    </w:p>
    <w:p w14:paraId="7B8811C0" w14:textId="0CF5DE68" w:rsidR="009475F2" w:rsidRPr="00D372E8" w:rsidRDefault="003B0FFA" w:rsidP="00F75C8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4" w:name="_Toc96083527"/>
      <w:r>
        <w:t xml:space="preserve">1. </w:t>
      </w:r>
      <w:bookmarkEnd w:id="14"/>
      <w:r w:rsidR="009475F2" w:rsidRPr="00D372E8">
        <w:t>Environment</w:t>
      </w:r>
    </w:p>
    <w:p w14:paraId="4599EA29" w14:textId="0CA6467A" w:rsidR="00C9486F" w:rsidRPr="00161D0A" w:rsidRDefault="00ED2AD9" w:rsidP="007173BF">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sz w:val="24"/>
          <w:szCs w:val="24"/>
        </w:rPr>
      </w:pPr>
      <w:r w:rsidRPr="00062B0A">
        <w:rPr>
          <w:noProof/>
        </w:rPr>
        <w:drawing>
          <wp:inline distT="0" distB="0" distL="0" distR="0" wp14:anchorId="55353192" wp14:editId="10A1859D">
            <wp:extent cx="6096000" cy="449580"/>
            <wp:effectExtent l="0" t="0" r="0" b="762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96000" cy="449580"/>
                    </a:xfrm>
                    <a:prstGeom prst="rect">
                      <a:avLst/>
                    </a:prstGeom>
                    <a:noFill/>
                    <a:ln>
                      <a:noFill/>
                    </a:ln>
                  </pic:spPr>
                </pic:pic>
              </a:graphicData>
            </a:graphic>
          </wp:inline>
        </w:drawing>
      </w:r>
    </w:p>
    <w:p w14:paraId="5576074B" w14:textId="7FD59AC0" w:rsidR="001124F9" w:rsidRPr="003B336F" w:rsidRDefault="001124F9" w:rsidP="007173BF">
      <w:pPr>
        <w:pStyle w:val="STPR2BodyText"/>
        <w:pBdr>
          <w:top w:val="single" w:sz="4" w:space="1" w:color="auto"/>
          <w:left w:val="single" w:sz="4" w:space="4" w:color="auto"/>
          <w:bottom w:val="single" w:sz="4" w:space="1" w:color="auto"/>
          <w:right w:val="single" w:sz="4" w:space="4" w:color="auto"/>
        </w:pBdr>
        <w:rPr>
          <w:color w:val="auto"/>
          <w:szCs w:val="24"/>
        </w:rPr>
      </w:pPr>
      <w:r w:rsidRPr="003B336F">
        <w:rPr>
          <w:color w:val="auto"/>
          <w:szCs w:val="24"/>
        </w:rPr>
        <w:t xml:space="preserve">See </w:t>
      </w:r>
      <w:r w:rsidR="009A6EE4" w:rsidRPr="003B336F">
        <w:rPr>
          <w:color w:val="auto"/>
          <w:szCs w:val="24"/>
        </w:rPr>
        <w:t>Strategic</w:t>
      </w:r>
      <w:r w:rsidR="00A47845" w:rsidRPr="003B336F">
        <w:rPr>
          <w:color w:val="auto"/>
          <w:szCs w:val="24"/>
        </w:rPr>
        <w:t xml:space="preserve"> </w:t>
      </w:r>
      <w:r w:rsidR="009A6EE4" w:rsidRPr="003B336F">
        <w:rPr>
          <w:color w:val="auto"/>
          <w:szCs w:val="24"/>
        </w:rPr>
        <w:t>Environmental</w:t>
      </w:r>
      <w:r w:rsidR="00A47845" w:rsidRPr="003B336F">
        <w:rPr>
          <w:color w:val="auto"/>
          <w:szCs w:val="24"/>
        </w:rPr>
        <w:t xml:space="preserve"> </w:t>
      </w:r>
      <w:r w:rsidR="009A6EE4" w:rsidRPr="003B336F">
        <w:rPr>
          <w:color w:val="auto"/>
          <w:szCs w:val="24"/>
        </w:rPr>
        <w:t>Assessment</w:t>
      </w:r>
      <w:r w:rsidR="00A47845" w:rsidRPr="003B336F">
        <w:rPr>
          <w:color w:val="auto"/>
          <w:szCs w:val="24"/>
        </w:rPr>
        <w:t xml:space="preserve"> </w:t>
      </w:r>
      <w:r w:rsidR="009A6EE4" w:rsidRPr="003B336F">
        <w:rPr>
          <w:color w:val="auto"/>
          <w:szCs w:val="24"/>
        </w:rPr>
        <w:t>(</w:t>
      </w:r>
      <w:r w:rsidRPr="003B336F">
        <w:rPr>
          <w:color w:val="auto"/>
          <w:szCs w:val="24"/>
        </w:rPr>
        <w:t>SEA</w:t>
      </w:r>
      <w:r w:rsidR="009A6EE4" w:rsidRPr="003B336F">
        <w:rPr>
          <w:color w:val="auto"/>
          <w:szCs w:val="24"/>
        </w:rPr>
        <w:t>)</w:t>
      </w:r>
      <w:r w:rsidR="00BB05CC" w:rsidRPr="003B336F">
        <w:rPr>
          <w:color w:val="auto"/>
          <w:szCs w:val="24"/>
        </w:rPr>
        <w:t xml:space="preserve"> </w:t>
      </w:r>
      <w:r w:rsidR="009A6EE4" w:rsidRPr="003B336F">
        <w:rPr>
          <w:color w:val="auto"/>
          <w:szCs w:val="24"/>
        </w:rPr>
        <w:t>below.</w:t>
      </w:r>
    </w:p>
    <w:p w14:paraId="520582E2" w14:textId="781C5132" w:rsidR="001124F9" w:rsidRPr="0005432A" w:rsidRDefault="0005432A" w:rsidP="007173BF">
      <w:pPr>
        <w:pBdr>
          <w:top w:val="single" w:sz="4" w:space="1" w:color="auto"/>
          <w:left w:val="single" w:sz="4" w:space="4" w:color="auto"/>
          <w:bottom w:val="single" w:sz="4" w:space="1" w:color="auto"/>
          <w:right w:val="single" w:sz="4" w:space="4" w:color="auto"/>
        </w:pBdr>
        <w:rPr>
          <w:rFonts w:ascii="Arial" w:hAnsi="Arial" w:cs="Arial"/>
          <w:sz w:val="24"/>
          <w:szCs w:val="24"/>
        </w:rPr>
      </w:pPr>
      <w:r w:rsidRPr="00424713">
        <w:rPr>
          <w:rFonts w:ascii="Arial" w:hAnsi="Arial" w:cs="Arial"/>
          <w:sz w:val="24"/>
          <w:szCs w:val="24"/>
        </w:rPr>
        <w:t xml:space="preserve">This recommendation is expected to have a </w:t>
      </w:r>
      <w:r w:rsidR="00DA549A">
        <w:rPr>
          <w:rFonts w:ascii="Arial" w:hAnsi="Arial" w:cs="Arial"/>
          <w:sz w:val="24"/>
          <w:szCs w:val="24"/>
        </w:rPr>
        <w:t>minor</w:t>
      </w:r>
      <w:r w:rsidR="00DA549A" w:rsidRPr="00424713">
        <w:rPr>
          <w:rFonts w:ascii="Arial" w:hAnsi="Arial" w:cs="Arial"/>
          <w:sz w:val="24"/>
          <w:szCs w:val="24"/>
        </w:rPr>
        <w:t xml:space="preserve"> </w:t>
      </w:r>
      <w:r w:rsidRPr="00424713">
        <w:rPr>
          <w:rFonts w:ascii="Arial" w:hAnsi="Arial" w:cs="Arial"/>
          <w:sz w:val="24"/>
          <w:szCs w:val="24"/>
        </w:rPr>
        <w:t xml:space="preserve">positive </w:t>
      </w:r>
      <w:r w:rsidR="00CF1F34">
        <w:rPr>
          <w:rFonts w:ascii="Arial" w:hAnsi="Arial" w:cs="Arial"/>
          <w:sz w:val="24"/>
          <w:szCs w:val="24"/>
        </w:rPr>
        <w:t>effect on</w:t>
      </w:r>
      <w:r w:rsidR="00CF1F34" w:rsidRPr="00424713">
        <w:rPr>
          <w:rFonts w:ascii="Arial" w:hAnsi="Arial" w:cs="Arial"/>
          <w:sz w:val="24"/>
          <w:szCs w:val="24"/>
        </w:rPr>
        <w:t xml:space="preserve"> </w:t>
      </w:r>
      <w:r w:rsidR="004D3927">
        <w:rPr>
          <w:rFonts w:ascii="Arial" w:hAnsi="Arial" w:cs="Arial"/>
          <w:sz w:val="24"/>
          <w:szCs w:val="24"/>
        </w:rPr>
        <w:t>this</w:t>
      </w:r>
      <w:r w:rsidR="005D6230">
        <w:rPr>
          <w:rFonts w:ascii="Arial" w:hAnsi="Arial" w:cs="Arial"/>
          <w:sz w:val="24"/>
          <w:szCs w:val="24"/>
        </w:rPr>
        <w:t xml:space="preserve"> criterion </w:t>
      </w:r>
      <w:r w:rsidRPr="00424713">
        <w:rPr>
          <w:rFonts w:ascii="Arial" w:hAnsi="Arial" w:cs="Arial"/>
          <w:sz w:val="24"/>
          <w:szCs w:val="24"/>
        </w:rPr>
        <w:t xml:space="preserve">in both </w:t>
      </w:r>
      <w:r w:rsidR="00454266">
        <w:rPr>
          <w:rFonts w:ascii="Arial" w:hAnsi="Arial" w:cs="Arial"/>
          <w:sz w:val="24"/>
          <w:szCs w:val="24"/>
        </w:rPr>
        <w:t xml:space="preserve">the </w:t>
      </w:r>
      <w:r w:rsidR="00D5381F" w:rsidRPr="00424713">
        <w:rPr>
          <w:rFonts w:ascii="Arial" w:hAnsi="Arial" w:cs="Arial"/>
          <w:sz w:val="24"/>
          <w:szCs w:val="24"/>
        </w:rPr>
        <w:t>Low and High scenarios</w:t>
      </w:r>
      <w:r w:rsidRPr="00424713">
        <w:rPr>
          <w:rFonts w:ascii="Arial" w:hAnsi="Arial" w:cs="Arial"/>
          <w:sz w:val="24"/>
          <w:szCs w:val="24"/>
        </w:rPr>
        <w:t>.</w:t>
      </w:r>
    </w:p>
    <w:p w14:paraId="05A2BCE2" w14:textId="77777777" w:rsidR="00E21263" w:rsidRPr="00537A75" w:rsidRDefault="00E21263">
      <w:pPr>
        <w:rPr>
          <w:rFonts w:ascii="Arial" w:eastAsia="Courier New" w:hAnsi="Arial" w:cs="Arial"/>
          <w:sz w:val="24"/>
          <w:szCs w:val="24"/>
          <w:lang w:eastAsia="en-US"/>
        </w:rPr>
      </w:pPr>
    </w:p>
    <w:p w14:paraId="3CAD198B" w14:textId="0BCB26D7" w:rsidR="009475F2" w:rsidRPr="00D372E8" w:rsidRDefault="003B0FFA" w:rsidP="00F75C8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r w:rsidR="009475F2" w:rsidRPr="00D372E8">
        <w:t>Climate Change</w:t>
      </w:r>
    </w:p>
    <w:p w14:paraId="20A1E1B9" w14:textId="5BACD525" w:rsidR="00C9486F" w:rsidRPr="00161D0A" w:rsidRDefault="00FB2EB8" w:rsidP="00F75C8E">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sz w:val="24"/>
          <w:szCs w:val="24"/>
        </w:rPr>
      </w:pPr>
      <w:r>
        <w:rPr>
          <w:rFonts w:ascii="Arial" w:hAnsi="Arial" w:cs="Arial"/>
          <w:i/>
          <w:noProof/>
          <w:sz w:val="24"/>
          <w:szCs w:val="24"/>
          <w:lang w:eastAsia="en-GB"/>
        </w:rPr>
        <w:drawing>
          <wp:inline distT="0" distB="0" distL="0" distR="0" wp14:anchorId="0B04C69B" wp14:editId="6B1F4492">
            <wp:extent cx="6115050" cy="658495"/>
            <wp:effectExtent l="0" t="0" r="0" b="825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5050" cy="658495"/>
                    </a:xfrm>
                    <a:prstGeom prst="rect">
                      <a:avLst/>
                    </a:prstGeom>
                    <a:noFill/>
                  </pic:spPr>
                </pic:pic>
              </a:graphicData>
            </a:graphic>
          </wp:inline>
        </w:drawing>
      </w:r>
    </w:p>
    <w:p w14:paraId="6A60663C" w14:textId="1DF0B3A4" w:rsidR="00F22CD0" w:rsidRDefault="00F607D4" w:rsidP="00F75C8E">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Smart</w:t>
      </w:r>
      <w:r w:rsidR="00FB2EB8">
        <w:rPr>
          <w:rFonts w:ascii="Arial" w:eastAsia="Courier New" w:hAnsi="Arial" w:cs="Arial"/>
          <w:sz w:val="24"/>
          <w:szCs w:val="24"/>
          <w:lang w:eastAsia="en-US"/>
        </w:rPr>
        <w:t xml:space="preserve"> and integrated</w:t>
      </w:r>
      <w:r w:rsidR="003C2906" w:rsidRPr="003B336F">
        <w:rPr>
          <w:rFonts w:ascii="Arial" w:eastAsia="Courier New" w:hAnsi="Arial" w:cs="Arial"/>
          <w:sz w:val="24"/>
          <w:szCs w:val="24"/>
          <w:lang w:eastAsia="en-US"/>
        </w:rPr>
        <w:t xml:space="preserve"> ticketing would </w:t>
      </w:r>
      <w:r w:rsidR="00A151FB">
        <w:rPr>
          <w:rFonts w:ascii="Arial" w:eastAsia="Courier New" w:hAnsi="Arial" w:cs="Arial"/>
          <w:sz w:val="24"/>
          <w:szCs w:val="24"/>
          <w:lang w:eastAsia="en-US"/>
        </w:rPr>
        <w:t xml:space="preserve">encourage modal shift from </w:t>
      </w:r>
      <w:r w:rsidR="00F55409">
        <w:rPr>
          <w:rFonts w:ascii="Arial" w:eastAsia="Courier New" w:hAnsi="Arial" w:cs="Arial"/>
          <w:sz w:val="24"/>
          <w:szCs w:val="24"/>
          <w:lang w:eastAsia="en-US"/>
        </w:rPr>
        <w:t>private car</w:t>
      </w:r>
      <w:r w:rsidR="003C2906" w:rsidRPr="003B336F" w:rsidDel="00A151FB">
        <w:rPr>
          <w:rFonts w:ascii="Arial" w:eastAsia="Courier New" w:hAnsi="Arial" w:cs="Arial"/>
          <w:sz w:val="24"/>
          <w:szCs w:val="24"/>
          <w:lang w:eastAsia="en-US"/>
        </w:rPr>
        <w:t xml:space="preserve"> travel to public transport</w:t>
      </w:r>
      <w:r w:rsidDel="00A151FB">
        <w:rPr>
          <w:rFonts w:ascii="Arial" w:eastAsia="Courier New" w:hAnsi="Arial" w:cs="Arial"/>
          <w:sz w:val="24"/>
          <w:szCs w:val="24"/>
          <w:lang w:eastAsia="en-US"/>
        </w:rPr>
        <w:t xml:space="preserve"> </w:t>
      </w:r>
      <w:r w:rsidR="00A151FB">
        <w:rPr>
          <w:rFonts w:ascii="Arial" w:eastAsia="Courier New" w:hAnsi="Arial" w:cs="Arial"/>
          <w:sz w:val="24"/>
          <w:szCs w:val="24"/>
          <w:lang w:eastAsia="en-US"/>
        </w:rPr>
        <w:t xml:space="preserve">and </w:t>
      </w:r>
      <w:r w:rsidR="008A11F6">
        <w:rPr>
          <w:rFonts w:ascii="Arial" w:eastAsia="Courier New" w:hAnsi="Arial" w:cs="Arial"/>
          <w:sz w:val="24"/>
          <w:szCs w:val="24"/>
          <w:lang w:eastAsia="en-US"/>
        </w:rPr>
        <w:t xml:space="preserve">would </w:t>
      </w:r>
      <w:r w:rsidR="00A151FB">
        <w:rPr>
          <w:rFonts w:ascii="Arial" w:eastAsia="Courier New" w:hAnsi="Arial" w:cs="Arial"/>
          <w:sz w:val="24"/>
          <w:szCs w:val="24"/>
          <w:lang w:eastAsia="en-US"/>
        </w:rPr>
        <w:t xml:space="preserve">therefore </w:t>
      </w:r>
      <w:r w:rsidR="00C4375F">
        <w:rPr>
          <w:rFonts w:ascii="Arial" w:eastAsia="Courier New" w:hAnsi="Arial" w:cs="Arial"/>
          <w:sz w:val="24"/>
          <w:szCs w:val="24"/>
          <w:lang w:eastAsia="en-US"/>
        </w:rPr>
        <w:t xml:space="preserve">support efforts to </w:t>
      </w:r>
      <w:r w:rsidR="00A151FB">
        <w:rPr>
          <w:rFonts w:ascii="Arial" w:eastAsia="Courier New" w:hAnsi="Arial" w:cs="Arial"/>
          <w:sz w:val="24"/>
          <w:szCs w:val="24"/>
          <w:lang w:eastAsia="en-US"/>
        </w:rPr>
        <w:t>reduce greenhouse gas emissions.</w:t>
      </w:r>
      <w:r w:rsidR="00FB2EB8">
        <w:rPr>
          <w:rFonts w:ascii="Arial" w:eastAsia="Courier New" w:hAnsi="Arial" w:cs="Arial"/>
          <w:sz w:val="24"/>
          <w:szCs w:val="24"/>
          <w:lang w:eastAsia="en-US"/>
        </w:rPr>
        <w:t xml:space="preserve"> </w:t>
      </w:r>
    </w:p>
    <w:p w14:paraId="70D438A7" w14:textId="42BA1C28" w:rsidR="00CA2EF2" w:rsidRPr="003B336F" w:rsidRDefault="00F81884" w:rsidP="00F75C8E">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hyperlink r:id="rId33" w:history="1">
        <w:r w:rsidR="007173BF" w:rsidRPr="00653C00">
          <w:rPr>
            <w:rStyle w:val="Hyperlink"/>
            <w:rFonts w:ascii="Arial" w:hAnsi="Arial" w:cs="Arial"/>
            <w:sz w:val="24"/>
            <w:szCs w:val="24"/>
          </w:rPr>
          <w:t>S</w:t>
        </w:r>
        <w:r w:rsidR="00FB2EB8" w:rsidRPr="00653C00">
          <w:rPr>
            <w:rStyle w:val="Hyperlink"/>
            <w:rFonts w:ascii="Arial" w:hAnsi="Arial" w:cs="Arial"/>
            <w:sz w:val="24"/>
            <w:szCs w:val="24"/>
          </w:rPr>
          <w:t xml:space="preserve">tudies have </w:t>
        </w:r>
        <w:r w:rsidR="00653C00" w:rsidRPr="00653C00">
          <w:rPr>
            <w:rStyle w:val="Hyperlink"/>
            <w:rFonts w:ascii="Arial" w:hAnsi="Arial" w:cs="Arial"/>
            <w:sz w:val="24"/>
            <w:szCs w:val="24"/>
          </w:rPr>
          <w:t>estimated</w:t>
        </w:r>
        <w:r w:rsidR="00FB2EB8" w:rsidRPr="00653C00">
          <w:rPr>
            <w:rStyle w:val="Hyperlink"/>
            <w:rFonts w:ascii="Arial" w:hAnsi="Arial" w:cs="Arial"/>
            <w:sz w:val="24"/>
            <w:szCs w:val="24"/>
          </w:rPr>
          <w:t xml:space="preserve"> the increase in public transport ridership due to integrated ticketing at between 4.5%</w:t>
        </w:r>
        <w:r w:rsidR="00854BD9">
          <w:rPr>
            <w:rStyle w:val="Hyperlink"/>
            <w:rFonts w:ascii="Arial" w:hAnsi="Arial" w:cs="Arial"/>
            <w:sz w:val="24"/>
            <w:szCs w:val="24"/>
          </w:rPr>
          <w:t xml:space="preserve"> and </w:t>
        </w:r>
        <w:r w:rsidR="00FB2EB8" w:rsidRPr="00653C00">
          <w:rPr>
            <w:rStyle w:val="Hyperlink"/>
            <w:rFonts w:ascii="Arial" w:hAnsi="Arial" w:cs="Arial"/>
            <w:sz w:val="24"/>
            <w:szCs w:val="24"/>
          </w:rPr>
          <w:t>20%</w:t>
        </w:r>
      </w:hyperlink>
      <w:r w:rsidR="00FB2EB8" w:rsidRPr="003B336F">
        <w:rPr>
          <w:rStyle w:val="EndnoteReference"/>
          <w:rFonts w:ascii="Arial" w:hAnsi="Arial" w:cs="Arial"/>
          <w:sz w:val="24"/>
          <w:szCs w:val="24"/>
        </w:rPr>
        <w:endnoteReference w:id="19"/>
      </w:r>
      <w:r w:rsidR="00FB2EB8">
        <w:rPr>
          <w:rFonts w:ascii="Arial" w:hAnsi="Arial" w:cs="Arial"/>
          <w:sz w:val="24"/>
          <w:szCs w:val="24"/>
        </w:rPr>
        <w:t xml:space="preserve"> </w:t>
      </w:r>
      <w:r w:rsidR="00FB2EB8" w:rsidRPr="003B336F">
        <w:rPr>
          <w:rStyle w:val="EndnoteReference"/>
          <w:rFonts w:ascii="Arial" w:hAnsi="Arial" w:cs="Arial"/>
          <w:sz w:val="24"/>
          <w:szCs w:val="24"/>
        </w:rPr>
        <w:endnoteReference w:id="20"/>
      </w:r>
      <w:r w:rsidR="00FB2EB8" w:rsidRPr="003B336F">
        <w:rPr>
          <w:rFonts w:ascii="Arial" w:hAnsi="Arial" w:cs="Arial"/>
          <w:sz w:val="24"/>
          <w:szCs w:val="24"/>
        </w:rPr>
        <w:t>.</w:t>
      </w:r>
      <w:r w:rsidR="00FB2EB8">
        <w:rPr>
          <w:rFonts w:ascii="Arial" w:hAnsi="Arial" w:cs="Arial"/>
          <w:sz w:val="24"/>
          <w:szCs w:val="24"/>
        </w:rPr>
        <w:t xml:space="preserve"> </w:t>
      </w:r>
    </w:p>
    <w:p w14:paraId="20EC35ED" w14:textId="43BBBAC2" w:rsidR="00E13F51" w:rsidRPr="003B336F" w:rsidRDefault="00FE71B1" w:rsidP="00F75C8E">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3B336F" w:rsidDel="00371CEF">
        <w:rPr>
          <w:rFonts w:ascii="Arial" w:eastAsia="Courier New" w:hAnsi="Arial" w:cs="Arial"/>
          <w:sz w:val="24"/>
          <w:szCs w:val="24"/>
          <w:lang w:eastAsia="en-US"/>
        </w:rPr>
        <w:t xml:space="preserve">The </w:t>
      </w:r>
      <w:r w:rsidR="00AE67E5" w:rsidRPr="003B336F" w:rsidDel="00371CEF">
        <w:rPr>
          <w:rFonts w:ascii="Arial" w:eastAsia="Courier New" w:hAnsi="Arial" w:cs="Arial"/>
          <w:sz w:val="24"/>
          <w:szCs w:val="24"/>
          <w:lang w:eastAsia="en-US"/>
        </w:rPr>
        <w:t>recommendation</w:t>
      </w:r>
      <w:r w:rsidRPr="003B336F" w:rsidDel="00371CEF">
        <w:rPr>
          <w:rFonts w:ascii="Arial" w:eastAsia="Courier New" w:hAnsi="Arial" w:cs="Arial"/>
          <w:sz w:val="24"/>
          <w:szCs w:val="24"/>
          <w:lang w:eastAsia="en-US"/>
        </w:rPr>
        <w:t xml:space="preserve"> </w:t>
      </w:r>
      <w:r w:rsidR="00A512F2">
        <w:rPr>
          <w:rFonts w:ascii="Arial" w:eastAsia="Courier New" w:hAnsi="Arial" w:cs="Arial"/>
          <w:sz w:val="24"/>
          <w:szCs w:val="24"/>
          <w:lang w:eastAsia="en-US"/>
        </w:rPr>
        <w:t xml:space="preserve">would not be anticipated </w:t>
      </w:r>
      <w:r w:rsidR="00076FE6" w:rsidDel="00371CEF">
        <w:rPr>
          <w:rFonts w:ascii="Arial" w:eastAsia="Courier New" w:hAnsi="Arial" w:cs="Arial"/>
          <w:sz w:val="24"/>
          <w:szCs w:val="24"/>
          <w:lang w:eastAsia="en-US"/>
        </w:rPr>
        <w:t>to</w:t>
      </w:r>
      <w:r w:rsidR="00076FE6" w:rsidRPr="003B336F" w:rsidDel="00371CEF">
        <w:rPr>
          <w:rFonts w:ascii="Arial" w:eastAsia="Courier New" w:hAnsi="Arial" w:cs="Arial"/>
          <w:sz w:val="24"/>
          <w:szCs w:val="24"/>
          <w:lang w:eastAsia="en-US"/>
        </w:rPr>
        <w:t xml:space="preserve"> </w:t>
      </w:r>
      <w:r w:rsidRPr="003B336F" w:rsidDel="00371CEF">
        <w:rPr>
          <w:rFonts w:ascii="Arial" w:eastAsia="Courier New" w:hAnsi="Arial" w:cs="Arial"/>
          <w:sz w:val="24"/>
          <w:szCs w:val="24"/>
          <w:lang w:eastAsia="en-US"/>
        </w:rPr>
        <w:t xml:space="preserve">have </w:t>
      </w:r>
      <w:r w:rsidR="00A512F2">
        <w:rPr>
          <w:rFonts w:ascii="Arial" w:eastAsia="Courier New" w:hAnsi="Arial" w:cs="Arial"/>
          <w:sz w:val="24"/>
          <w:szCs w:val="24"/>
          <w:lang w:eastAsia="en-US"/>
        </w:rPr>
        <w:t>any impacts</w:t>
      </w:r>
      <w:r w:rsidRPr="003B336F" w:rsidDel="00371CEF">
        <w:rPr>
          <w:rFonts w:ascii="Arial" w:eastAsia="Courier New" w:hAnsi="Arial" w:cs="Arial"/>
          <w:sz w:val="24"/>
          <w:szCs w:val="24"/>
          <w:lang w:eastAsia="en-US"/>
        </w:rPr>
        <w:t xml:space="preserve"> against </w:t>
      </w:r>
      <w:r w:rsidR="00F55409">
        <w:rPr>
          <w:rFonts w:ascii="Arial" w:eastAsia="Courier New" w:hAnsi="Arial" w:cs="Arial"/>
          <w:sz w:val="24"/>
          <w:szCs w:val="24"/>
          <w:lang w:eastAsia="en-US"/>
        </w:rPr>
        <w:t>the assessment sub-criteria related to</w:t>
      </w:r>
      <w:r w:rsidRPr="003B336F">
        <w:rPr>
          <w:rFonts w:ascii="Arial" w:eastAsia="Courier New" w:hAnsi="Arial" w:cs="Arial"/>
          <w:sz w:val="24"/>
          <w:szCs w:val="24"/>
          <w:lang w:eastAsia="en-US"/>
        </w:rPr>
        <w:t xml:space="preserve"> </w:t>
      </w:r>
      <w:r w:rsidR="00F72E82" w:rsidRPr="003B336F">
        <w:rPr>
          <w:rFonts w:ascii="Arial" w:eastAsia="Courier New" w:hAnsi="Arial" w:cs="Arial"/>
          <w:sz w:val="24"/>
          <w:szCs w:val="24"/>
          <w:lang w:eastAsia="en-US"/>
        </w:rPr>
        <w:t xml:space="preserve">Vulnerability to </w:t>
      </w:r>
      <w:r w:rsidR="00371CEF">
        <w:rPr>
          <w:rFonts w:ascii="Arial" w:eastAsia="Courier New" w:hAnsi="Arial" w:cs="Arial"/>
          <w:sz w:val="24"/>
          <w:szCs w:val="24"/>
          <w:lang w:eastAsia="en-US"/>
        </w:rPr>
        <w:t xml:space="preserve">the </w:t>
      </w:r>
      <w:r w:rsidR="00F72E82" w:rsidRPr="003B336F">
        <w:rPr>
          <w:rFonts w:ascii="Arial" w:eastAsia="Courier New" w:hAnsi="Arial" w:cs="Arial"/>
          <w:sz w:val="24"/>
          <w:szCs w:val="24"/>
          <w:lang w:eastAsia="en-US"/>
        </w:rPr>
        <w:t>Effect</w:t>
      </w:r>
      <w:r w:rsidR="00371CEF">
        <w:rPr>
          <w:rFonts w:ascii="Arial" w:eastAsia="Courier New" w:hAnsi="Arial" w:cs="Arial"/>
          <w:sz w:val="24"/>
          <w:szCs w:val="24"/>
          <w:lang w:eastAsia="en-US"/>
        </w:rPr>
        <w:t>s</w:t>
      </w:r>
      <w:r w:rsidR="00F72E82" w:rsidRPr="003B336F">
        <w:rPr>
          <w:rFonts w:ascii="Arial" w:eastAsia="Courier New" w:hAnsi="Arial" w:cs="Arial"/>
          <w:sz w:val="24"/>
          <w:szCs w:val="24"/>
          <w:lang w:eastAsia="en-US"/>
        </w:rPr>
        <w:t xml:space="preserve"> of Climate Change and Potential to Adapt to</w:t>
      </w:r>
      <w:r w:rsidR="00371CEF">
        <w:rPr>
          <w:rFonts w:ascii="Arial" w:eastAsia="Courier New" w:hAnsi="Arial" w:cs="Arial"/>
          <w:sz w:val="24"/>
          <w:szCs w:val="24"/>
          <w:lang w:eastAsia="en-US"/>
        </w:rPr>
        <w:t xml:space="preserve"> the</w:t>
      </w:r>
      <w:r w:rsidR="00F72E82" w:rsidRPr="003B336F">
        <w:rPr>
          <w:rFonts w:ascii="Arial" w:eastAsia="Courier New" w:hAnsi="Arial" w:cs="Arial"/>
          <w:sz w:val="24"/>
          <w:szCs w:val="24"/>
          <w:lang w:eastAsia="en-US"/>
        </w:rPr>
        <w:t xml:space="preserve"> Effect</w:t>
      </w:r>
      <w:r w:rsidR="00371CEF">
        <w:rPr>
          <w:rFonts w:ascii="Arial" w:eastAsia="Courier New" w:hAnsi="Arial" w:cs="Arial"/>
          <w:sz w:val="24"/>
          <w:szCs w:val="24"/>
          <w:lang w:eastAsia="en-US"/>
        </w:rPr>
        <w:t>s</w:t>
      </w:r>
      <w:r w:rsidR="00F72E82" w:rsidRPr="003B336F">
        <w:rPr>
          <w:rFonts w:ascii="Arial" w:eastAsia="Courier New" w:hAnsi="Arial" w:cs="Arial"/>
          <w:sz w:val="24"/>
          <w:szCs w:val="24"/>
          <w:lang w:eastAsia="en-US"/>
        </w:rPr>
        <w:t xml:space="preserve"> of Climate Change.</w:t>
      </w:r>
    </w:p>
    <w:p w14:paraId="15A0E9DB" w14:textId="7CFF4B08" w:rsidR="00873AB2" w:rsidRPr="003B336F" w:rsidRDefault="004A3B82" w:rsidP="00F75C8E">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3B336F">
        <w:rPr>
          <w:rFonts w:ascii="Arial" w:eastAsia="Courier New" w:hAnsi="Arial" w:cs="Arial"/>
          <w:sz w:val="24"/>
          <w:szCs w:val="24"/>
          <w:lang w:eastAsia="en-US"/>
        </w:rPr>
        <w:t xml:space="preserve">This recommendation is expected to have a </w:t>
      </w:r>
      <w:r w:rsidR="00FB2EB8">
        <w:rPr>
          <w:rFonts w:ascii="Arial" w:eastAsia="Courier New" w:hAnsi="Arial" w:cs="Arial"/>
          <w:sz w:val="24"/>
          <w:szCs w:val="24"/>
          <w:lang w:eastAsia="en-US"/>
        </w:rPr>
        <w:t>moderate</w:t>
      </w:r>
      <w:r w:rsidR="00FB2EB8" w:rsidRPr="003B336F">
        <w:rPr>
          <w:rFonts w:ascii="Arial" w:eastAsia="Courier New" w:hAnsi="Arial" w:cs="Arial"/>
          <w:sz w:val="24"/>
          <w:szCs w:val="24"/>
          <w:lang w:eastAsia="en-US"/>
        </w:rPr>
        <w:t xml:space="preserve"> </w:t>
      </w:r>
      <w:r w:rsidRPr="003B336F">
        <w:rPr>
          <w:rFonts w:ascii="Arial" w:eastAsia="Courier New" w:hAnsi="Arial" w:cs="Arial"/>
          <w:sz w:val="24"/>
          <w:szCs w:val="24"/>
          <w:lang w:eastAsia="en-US"/>
        </w:rPr>
        <w:t xml:space="preserve">positive impact </w:t>
      </w:r>
      <w:r w:rsidR="00CF1F34">
        <w:rPr>
          <w:rFonts w:ascii="Arial" w:eastAsia="Courier New" w:hAnsi="Arial" w:cs="Arial"/>
          <w:sz w:val="24"/>
          <w:szCs w:val="24"/>
          <w:lang w:eastAsia="en-US"/>
        </w:rPr>
        <w:t>on</w:t>
      </w:r>
      <w:r w:rsidR="00CF1F34" w:rsidRPr="003B336F">
        <w:rPr>
          <w:rFonts w:ascii="Arial" w:eastAsia="Courier New" w:hAnsi="Arial" w:cs="Arial"/>
          <w:sz w:val="24"/>
          <w:szCs w:val="24"/>
          <w:lang w:eastAsia="en-US"/>
        </w:rPr>
        <w:t xml:space="preserve"> </w:t>
      </w:r>
      <w:r w:rsidRPr="003B336F">
        <w:rPr>
          <w:rFonts w:ascii="Arial" w:eastAsia="Courier New" w:hAnsi="Arial" w:cs="Arial"/>
          <w:sz w:val="24"/>
          <w:szCs w:val="24"/>
          <w:lang w:eastAsia="en-US"/>
        </w:rPr>
        <w:t xml:space="preserve">this criterion in both </w:t>
      </w:r>
      <w:r w:rsidR="00454266">
        <w:rPr>
          <w:rFonts w:ascii="Arial" w:hAnsi="Arial" w:cs="Arial"/>
          <w:sz w:val="24"/>
          <w:szCs w:val="24"/>
        </w:rPr>
        <w:t xml:space="preserve">the </w:t>
      </w:r>
      <w:r w:rsidR="00D5381F" w:rsidRPr="00424713">
        <w:rPr>
          <w:rFonts w:ascii="Arial" w:hAnsi="Arial" w:cs="Arial"/>
          <w:sz w:val="24"/>
          <w:szCs w:val="24"/>
        </w:rPr>
        <w:t>Low and High scenarios.</w:t>
      </w:r>
    </w:p>
    <w:p w14:paraId="1D552D8B" w14:textId="77777777" w:rsidR="00BF5DF5" w:rsidRDefault="00BF5DF5">
      <w:pPr>
        <w:rPr>
          <w:rFonts w:ascii="Arial" w:eastAsia="Courier New" w:hAnsi="Arial" w:cs="Arial"/>
          <w:color w:val="0070C0"/>
          <w:sz w:val="24"/>
          <w:szCs w:val="24"/>
          <w:lang w:eastAsia="en-US"/>
        </w:rPr>
      </w:pPr>
    </w:p>
    <w:p w14:paraId="3B1FDC67" w14:textId="2DF7C6F2" w:rsidR="009475F2" w:rsidRPr="00537A75" w:rsidRDefault="003B0FFA" w:rsidP="00F75C8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r w:rsidR="009475F2" w:rsidRPr="00537A75">
        <w:t>Health, Safety and Wellbeing</w:t>
      </w:r>
    </w:p>
    <w:p w14:paraId="2C1DCF31" w14:textId="203DE8DC" w:rsidR="006F2F00" w:rsidRDefault="006F2F00" w:rsidP="00F75C8E">
      <w:pPr>
        <w:pStyle w:val="STPR2BodyText"/>
        <w:pBdr>
          <w:top w:val="single" w:sz="4" w:space="1" w:color="auto"/>
          <w:left w:val="single" w:sz="4" w:space="4" w:color="auto"/>
          <w:bottom w:val="single" w:sz="4" w:space="1" w:color="auto"/>
          <w:right w:val="single" w:sz="4" w:space="4" w:color="auto"/>
        </w:pBdr>
        <w:rPr>
          <w:szCs w:val="24"/>
        </w:rPr>
      </w:pPr>
      <w:r w:rsidRPr="00062B0A">
        <w:rPr>
          <w:noProof/>
        </w:rPr>
        <w:drawing>
          <wp:inline distT="0" distB="0" distL="0" distR="0" wp14:anchorId="021B0D07" wp14:editId="400140F3">
            <wp:extent cx="5966460" cy="449580"/>
            <wp:effectExtent l="0" t="0" r="0" b="762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66460" cy="449580"/>
                    </a:xfrm>
                    <a:prstGeom prst="rect">
                      <a:avLst/>
                    </a:prstGeom>
                    <a:noFill/>
                    <a:ln>
                      <a:noFill/>
                    </a:ln>
                  </pic:spPr>
                </pic:pic>
              </a:graphicData>
            </a:graphic>
          </wp:inline>
        </w:drawing>
      </w:r>
    </w:p>
    <w:p w14:paraId="3A992B50" w14:textId="14977CA8" w:rsidR="00AD419F" w:rsidRPr="003B336F" w:rsidRDefault="000A7DD4" w:rsidP="00F75C8E">
      <w:pPr>
        <w:pStyle w:val="STPR2BodyText"/>
        <w:pBdr>
          <w:top w:val="single" w:sz="4" w:space="1" w:color="auto"/>
          <w:left w:val="single" w:sz="4" w:space="4" w:color="auto"/>
          <w:bottom w:val="single" w:sz="4" w:space="1" w:color="auto"/>
          <w:right w:val="single" w:sz="4" w:space="4" w:color="auto"/>
        </w:pBdr>
        <w:rPr>
          <w:color w:val="auto"/>
          <w:szCs w:val="24"/>
        </w:rPr>
      </w:pPr>
      <w:r>
        <w:rPr>
          <w:color w:val="auto"/>
          <w:szCs w:val="24"/>
        </w:rPr>
        <w:t>Although t</w:t>
      </w:r>
      <w:r w:rsidR="00AD419F" w:rsidRPr="003B336F">
        <w:rPr>
          <w:color w:val="auto"/>
          <w:szCs w:val="24"/>
        </w:rPr>
        <w:t xml:space="preserve">his </w:t>
      </w:r>
      <w:r w:rsidR="005203FF" w:rsidRPr="005203FF">
        <w:rPr>
          <w:szCs w:val="24"/>
        </w:rPr>
        <w:t xml:space="preserve">recommendation </w:t>
      </w:r>
      <w:r w:rsidRPr="00873AB2">
        <w:rPr>
          <w:color w:val="auto"/>
          <w:szCs w:val="24"/>
        </w:rPr>
        <w:t xml:space="preserve">does not have a direct impact on transport infrastructure, </w:t>
      </w:r>
      <w:r>
        <w:rPr>
          <w:color w:val="auto"/>
          <w:szCs w:val="24"/>
        </w:rPr>
        <w:t xml:space="preserve">it </w:t>
      </w:r>
      <w:r w:rsidR="00AD419F" w:rsidRPr="003B336F">
        <w:rPr>
          <w:color w:val="auto"/>
          <w:szCs w:val="24"/>
        </w:rPr>
        <w:lastRenderedPageBreak/>
        <w:t xml:space="preserve">is considered to have a minor positive effect against </w:t>
      </w:r>
      <w:r w:rsidR="00113F0F">
        <w:rPr>
          <w:color w:val="auto"/>
          <w:szCs w:val="24"/>
        </w:rPr>
        <w:t>the s</w:t>
      </w:r>
      <w:r w:rsidR="00AD419F" w:rsidRPr="003B336F">
        <w:rPr>
          <w:color w:val="auto"/>
          <w:szCs w:val="24"/>
        </w:rPr>
        <w:t>afety</w:t>
      </w:r>
      <w:r w:rsidR="00113F0F">
        <w:rPr>
          <w:color w:val="auto"/>
          <w:szCs w:val="24"/>
        </w:rPr>
        <w:t xml:space="preserve"> criterion </w:t>
      </w:r>
      <w:r w:rsidR="007C781D">
        <w:rPr>
          <w:color w:val="auto"/>
          <w:szCs w:val="24"/>
        </w:rPr>
        <w:t xml:space="preserve">due to </w:t>
      </w:r>
      <w:r w:rsidR="00113F0F">
        <w:rPr>
          <w:color w:val="auto"/>
          <w:szCs w:val="24"/>
        </w:rPr>
        <w:t xml:space="preserve">an </w:t>
      </w:r>
      <w:r w:rsidR="00723A04">
        <w:rPr>
          <w:color w:val="auto"/>
          <w:szCs w:val="24"/>
        </w:rPr>
        <w:t xml:space="preserve">expected </w:t>
      </w:r>
      <w:r w:rsidR="007C781D">
        <w:rPr>
          <w:color w:val="auto"/>
          <w:szCs w:val="24"/>
        </w:rPr>
        <w:t>modal shift from car to safer</w:t>
      </w:r>
      <w:r w:rsidR="00113F0F">
        <w:rPr>
          <w:color w:val="auto"/>
          <w:szCs w:val="24"/>
        </w:rPr>
        <w:t>, public transport</w:t>
      </w:r>
      <w:r w:rsidR="007C781D">
        <w:rPr>
          <w:color w:val="auto"/>
          <w:szCs w:val="24"/>
        </w:rPr>
        <w:t xml:space="preserve"> modes</w:t>
      </w:r>
      <w:r w:rsidR="00113F0F">
        <w:rPr>
          <w:color w:val="auto"/>
          <w:szCs w:val="24"/>
        </w:rPr>
        <w:t xml:space="preserve"> of travel</w:t>
      </w:r>
      <w:r w:rsidR="00AD419F" w:rsidRPr="003B336F">
        <w:rPr>
          <w:color w:val="auto"/>
          <w:szCs w:val="24"/>
        </w:rPr>
        <w:t>.</w:t>
      </w:r>
    </w:p>
    <w:p w14:paraId="0B55FCFD" w14:textId="34223372" w:rsidR="00AD419F" w:rsidRDefault="0001039F" w:rsidP="00F75C8E">
      <w:pPr>
        <w:pStyle w:val="STPR2BodyText"/>
        <w:pBdr>
          <w:top w:val="single" w:sz="4" w:space="1" w:color="auto"/>
          <w:left w:val="single" w:sz="4" w:space="4" w:color="auto"/>
          <w:bottom w:val="single" w:sz="4" w:space="1" w:color="auto"/>
          <w:right w:val="single" w:sz="4" w:space="4" w:color="auto"/>
        </w:pBdr>
        <w:rPr>
          <w:color w:val="auto"/>
          <w:szCs w:val="24"/>
        </w:rPr>
      </w:pPr>
      <w:r>
        <w:rPr>
          <w:color w:val="auto"/>
          <w:szCs w:val="24"/>
        </w:rPr>
        <w:t>This recommend</w:t>
      </w:r>
      <w:r w:rsidR="000355C4">
        <w:rPr>
          <w:color w:val="auto"/>
          <w:szCs w:val="24"/>
        </w:rPr>
        <w:t>ation</w:t>
      </w:r>
      <w:r>
        <w:rPr>
          <w:color w:val="auto"/>
          <w:szCs w:val="24"/>
        </w:rPr>
        <w:t xml:space="preserve"> </w:t>
      </w:r>
      <w:r w:rsidR="00856048">
        <w:rPr>
          <w:color w:val="auto"/>
          <w:szCs w:val="24"/>
        </w:rPr>
        <w:t>is</w:t>
      </w:r>
      <w:r>
        <w:rPr>
          <w:color w:val="auto"/>
          <w:szCs w:val="24"/>
        </w:rPr>
        <w:t xml:space="preserve"> expected to improve access </w:t>
      </w:r>
      <w:r w:rsidR="00B140CC">
        <w:rPr>
          <w:color w:val="auto"/>
          <w:szCs w:val="24"/>
        </w:rPr>
        <w:t xml:space="preserve">to Health and Wellbeing Infrastructure by making trips more affordable </w:t>
      </w:r>
      <w:r w:rsidR="00EC03BC">
        <w:rPr>
          <w:color w:val="auto"/>
          <w:szCs w:val="24"/>
        </w:rPr>
        <w:t>and accessible</w:t>
      </w:r>
      <w:r w:rsidR="00FB2EB8">
        <w:rPr>
          <w:color w:val="auto"/>
          <w:szCs w:val="24"/>
        </w:rPr>
        <w:t>, as well as encouraging more active travel by incorporating active travel modes in smart and integrated ticketing schemes and as part of a person’s multi-modal journey</w:t>
      </w:r>
      <w:r w:rsidR="00EC03BC">
        <w:rPr>
          <w:color w:val="auto"/>
          <w:szCs w:val="24"/>
        </w:rPr>
        <w:t>.</w:t>
      </w:r>
    </w:p>
    <w:p w14:paraId="5165A230" w14:textId="74A8E2F6" w:rsidR="0001039F" w:rsidRPr="003B336F" w:rsidRDefault="000A7DD4" w:rsidP="00F75C8E">
      <w:pPr>
        <w:pStyle w:val="STPR2BodyText"/>
        <w:pBdr>
          <w:top w:val="single" w:sz="4" w:space="1" w:color="auto"/>
          <w:left w:val="single" w:sz="4" w:space="4" w:color="auto"/>
          <w:bottom w:val="single" w:sz="4" w:space="1" w:color="auto"/>
          <w:right w:val="single" w:sz="4" w:space="4" w:color="auto"/>
        </w:pBdr>
        <w:rPr>
          <w:color w:val="auto"/>
          <w:szCs w:val="24"/>
        </w:rPr>
      </w:pPr>
      <w:r>
        <w:rPr>
          <w:rFonts w:eastAsia="Courier New"/>
          <w:szCs w:val="24"/>
          <w:lang w:eastAsia="en-US"/>
        </w:rPr>
        <w:t>The recommendation is not anticipated to have any impact on Security, Health</w:t>
      </w:r>
      <w:r w:rsidR="0001039F">
        <w:rPr>
          <w:rFonts w:eastAsia="Courier New"/>
          <w:szCs w:val="24"/>
          <w:lang w:eastAsia="en-US"/>
        </w:rPr>
        <w:t xml:space="preserve"> </w:t>
      </w:r>
      <w:r>
        <w:rPr>
          <w:rFonts w:eastAsia="Courier New"/>
          <w:szCs w:val="24"/>
          <w:lang w:eastAsia="en-US"/>
        </w:rPr>
        <w:t xml:space="preserve">and Visual Amenity. </w:t>
      </w:r>
    </w:p>
    <w:p w14:paraId="35950C36" w14:textId="03EE26B6" w:rsidR="006830F1" w:rsidRPr="00AD419F" w:rsidRDefault="00F633C0" w:rsidP="00F75C8E">
      <w:pPr>
        <w:pBdr>
          <w:top w:val="single" w:sz="4" w:space="1" w:color="auto"/>
          <w:left w:val="single" w:sz="4" w:space="4" w:color="auto"/>
          <w:bottom w:val="single" w:sz="4" w:space="1" w:color="auto"/>
          <w:right w:val="single" w:sz="4" w:space="4" w:color="auto"/>
        </w:pBdr>
        <w:rPr>
          <w:szCs w:val="24"/>
        </w:rPr>
      </w:pPr>
      <w:r w:rsidRPr="003B336F">
        <w:rPr>
          <w:rFonts w:ascii="Arial" w:eastAsia="Courier New" w:hAnsi="Arial" w:cs="Arial"/>
          <w:sz w:val="24"/>
          <w:szCs w:val="24"/>
          <w:lang w:eastAsia="en-US"/>
        </w:rPr>
        <w:t xml:space="preserve">This recommendation is therefore expected to have a minor positive impact </w:t>
      </w:r>
      <w:r w:rsidR="00CF1F34">
        <w:rPr>
          <w:rFonts w:ascii="Arial" w:eastAsia="Courier New" w:hAnsi="Arial" w:cs="Arial"/>
          <w:sz w:val="24"/>
          <w:szCs w:val="24"/>
          <w:lang w:eastAsia="en-US"/>
        </w:rPr>
        <w:t>on</w:t>
      </w:r>
      <w:r w:rsidR="00CF1F34" w:rsidRPr="003B336F">
        <w:rPr>
          <w:rFonts w:ascii="Arial" w:eastAsia="Courier New" w:hAnsi="Arial" w:cs="Arial"/>
          <w:sz w:val="24"/>
          <w:szCs w:val="24"/>
          <w:lang w:eastAsia="en-US"/>
        </w:rPr>
        <w:t xml:space="preserve"> </w:t>
      </w:r>
      <w:r w:rsidRPr="003B336F">
        <w:rPr>
          <w:rFonts w:ascii="Arial" w:eastAsia="Courier New" w:hAnsi="Arial" w:cs="Arial"/>
          <w:sz w:val="24"/>
          <w:szCs w:val="24"/>
          <w:lang w:eastAsia="en-US"/>
        </w:rPr>
        <w:t xml:space="preserve">this criterion in both </w:t>
      </w:r>
      <w:r w:rsidR="00454266">
        <w:rPr>
          <w:rFonts w:ascii="Arial" w:hAnsi="Arial" w:cs="Arial"/>
          <w:sz w:val="24"/>
          <w:szCs w:val="24"/>
        </w:rPr>
        <w:t xml:space="preserve">the </w:t>
      </w:r>
      <w:r w:rsidR="00D5381F" w:rsidRPr="00424713">
        <w:rPr>
          <w:rFonts w:ascii="Arial" w:hAnsi="Arial" w:cs="Arial"/>
          <w:sz w:val="24"/>
          <w:szCs w:val="24"/>
        </w:rPr>
        <w:t>Low and High scenarios.</w:t>
      </w:r>
    </w:p>
    <w:p w14:paraId="64921811" w14:textId="4C76D7FE" w:rsidR="00D5381F" w:rsidRDefault="00D5381F">
      <w:pPr>
        <w:rPr>
          <w:rFonts w:ascii="Arial" w:eastAsia="Courier New" w:hAnsi="Arial" w:cs="Arial"/>
          <w:sz w:val="24"/>
          <w:szCs w:val="24"/>
          <w:lang w:eastAsia="en-US"/>
        </w:rPr>
      </w:pPr>
    </w:p>
    <w:p w14:paraId="169223DF" w14:textId="60F6273E" w:rsidR="009475F2" w:rsidRPr="00537A75" w:rsidRDefault="003B0FFA" w:rsidP="00F75C8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4. </w:t>
      </w:r>
      <w:r w:rsidR="009475F2" w:rsidRPr="00537A75">
        <w:t>Economy</w:t>
      </w:r>
    </w:p>
    <w:p w14:paraId="0184D5EC" w14:textId="39EB3F60" w:rsidR="00B505CD" w:rsidRPr="009B6EBC" w:rsidRDefault="00FB2EB8" w:rsidP="00F75C8E">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sz w:val="24"/>
          <w:szCs w:val="24"/>
        </w:rPr>
      </w:pPr>
      <w:r w:rsidDel="00254527">
        <w:rPr>
          <w:rFonts w:ascii="Arial" w:hAnsi="Arial" w:cs="Arial"/>
          <w:i/>
          <w:noProof/>
          <w:sz w:val="24"/>
          <w:szCs w:val="24"/>
          <w:lang w:eastAsia="en-GB"/>
        </w:rPr>
        <w:drawing>
          <wp:inline distT="0" distB="0" distL="0" distR="0" wp14:anchorId="369F59B9" wp14:editId="31E8DC9C">
            <wp:extent cx="6115050" cy="65849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5050" cy="658495"/>
                    </a:xfrm>
                    <a:prstGeom prst="rect">
                      <a:avLst/>
                    </a:prstGeom>
                    <a:noFill/>
                  </pic:spPr>
                </pic:pic>
              </a:graphicData>
            </a:graphic>
          </wp:inline>
        </w:drawing>
      </w:r>
    </w:p>
    <w:p w14:paraId="7248F6BF" w14:textId="50B6FA42" w:rsidR="00FE6753" w:rsidRPr="003B336F" w:rsidRDefault="006830F1" w:rsidP="00F75C8E">
      <w:pPr>
        <w:pStyle w:val="STPR2BodyText"/>
        <w:pBdr>
          <w:top w:val="single" w:sz="4" w:space="1" w:color="auto"/>
          <w:left w:val="single" w:sz="4" w:space="4" w:color="auto"/>
          <w:bottom w:val="single" w:sz="4" w:space="1" w:color="auto"/>
          <w:right w:val="single" w:sz="4" w:space="4" w:color="auto"/>
        </w:pBdr>
        <w:rPr>
          <w:color w:val="auto"/>
        </w:rPr>
      </w:pPr>
      <w:r w:rsidRPr="003B336F">
        <w:rPr>
          <w:color w:val="auto"/>
          <w:kern w:val="24"/>
          <w:szCs w:val="24"/>
        </w:rPr>
        <w:t xml:space="preserve">The </w:t>
      </w:r>
      <w:r w:rsidR="005203FF" w:rsidRPr="005203FF">
        <w:rPr>
          <w:szCs w:val="24"/>
        </w:rPr>
        <w:t xml:space="preserve">recommendation </w:t>
      </w:r>
      <w:r w:rsidRPr="003B336F">
        <w:rPr>
          <w:color w:val="auto"/>
          <w:kern w:val="24"/>
          <w:szCs w:val="24"/>
        </w:rPr>
        <w:t xml:space="preserve">supports access to employment, education, and leisure </w:t>
      </w:r>
      <w:r w:rsidR="00953553">
        <w:rPr>
          <w:color w:val="auto"/>
          <w:kern w:val="24"/>
          <w:szCs w:val="24"/>
        </w:rPr>
        <w:t>by increasing the ease of using public transport, and therefor</w:t>
      </w:r>
      <w:r w:rsidR="00D12251">
        <w:rPr>
          <w:color w:val="auto"/>
          <w:kern w:val="24"/>
          <w:szCs w:val="24"/>
        </w:rPr>
        <w:t>e</w:t>
      </w:r>
      <w:r w:rsidRPr="003B336F">
        <w:rPr>
          <w:color w:val="auto"/>
          <w:kern w:val="24"/>
          <w:szCs w:val="24"/>
        </w:rPr>
        <w:t xml:space="preserve"> is considered to have a positive </w:t>
      </w:r>
      <w:r w:rsidR="00953553">
        <w:rPr>
          <w:color w:val="auto"/>
          <w:kern w:val="24"/>
          <w:szCs w:val="24"/>
        </w:rPr>
        <w:t>impact</w:t>
      </w:r>
      <w:r w:rsidRPr="003B336F">
        <w:rPr>
          <w:color w:val="auto"/>
          <w:kern w:val="24"/>
          <w:szCs w:val="24"/>
        </w:rPr>
        <w:t xml:space="preserve"> against </w:t>
      </w:r>
      <w:r w:rsidR="000D2EAE">
        <w:rPr>
          <w:color w:val="auto"/>
          <w:kern w:val="24"/>
          <w:szCs w:val="24"/>
        </w:rPr>
        <w:t>the Economy criteria</w:t>
      </w:r>
      <w:r w:rsidRPr="003B336F">
        <w:rPr>
          <w:rFonts w:eastAsia="Arial"/>
          <w:color w:val="auto"/>
          <w:szCs w:val="24"/>
        </w:rPr>
        <w:t>.</w:t>
      </w:r>
    </w:p>
    <w:p w14:paraId="6D9D8A90" w14:textId="08D17B4A" w:rsidR="000A7DD4" w:rsidRDefault="000068D0" w:rsidP="00F75C8E">
      <w:pPr>
        <w:pStyle w:val="STPR2BodyText"/>
        <w:pBdr>
          <w:top w:val="single" w:sz="4" w:space="1" w:color="auto"/>
          <w:left w:val="single" w:sz="4" w:space="4" w:color="auto"/>
          <w:bottom w:val="single" w:sz="4" w:space="1" w:color="auto"/>
          <w:right w:val="single" w:sz="4" w:space="4" w:color="auto"/>
        </w:pBdr>
        <w:rPr>
          <w:rFonts w:eastAsia="Courier New"/>
          <w:color w:val="auto"/>
          <w:szCs w:val="24"/>
          <w:lang w:eastAsia="en-US"/>
        </w:rPr>
      </w:pPr>
      <w:r>
        <w:rPr>
          <w:color w:val="auto"/>
          <w:szCs w:val="24"/>
        </w:rPr>
        <w:t>A</w:t>
      </w:r>
      <w:r w:rsidR="006830F1" w:rsidRPr="003B336F">
        <w:rPr>
          <w:color w:val="auto"/>
          <w:szCs w:val="24"/>
        </w:rPr>
        <w:t xml:space="preserve"> </w:t>
      </w:r>
      <w:hyperlink r:id="rId34" w:history="1">
        <w:r w:rsidR="006830F1" w:rsidRPr="00990630">
          <w:rPr>
            <w:rStyle w:val="Hyperlink"/>
            <w:szCs w:val="24"/>
          </w:rPr>
          <w:t xml:space="preserve">2011 </w:t>
        </w:r>
        <w:r w:rsidR="00990630" w:rsidRPr="00990630">
          <w:rPr>
            <w:rStyle w:val="Hyperlink"/>
            <w:szCs w:val="24"/>
          </w:rPr>
          <w:t>study</w:t>
        </w:r>
        <w:r w:rsidR="008B36A5" w:rsidRPr="00990630">
          <w:rPr>
            <w:rStyle w:val="Hyperlink"/>
            <w:szCs w:val="24"/>
          </w:rPr>
          <w:t xml:space="preserve"> </w:t>
        </w:r>
        <w:r w:rsidR="006830F1" w:rsidRPr="00990630">
          <w:rPr>
            <w:rStyle w:val="Hyperlink"/>
            <w:szCs w:val="24"/>
            <w:vertAlign w:val="superscript"/>
          </w:rPr>
          <w:endnoteReference w:id="21"/>
        </w:r>
        <w:r w:rsidR="006830F1" w:rsidRPr="00990630">
          <w:rPr>
            <w:rStyle w:val="Hyperlink"/>
            <w:szCs w:val="24"/>
          </w:rPr>
          <w:t xml:space="preserve"> estimated the marginal external benefits of the reduction in car use, such as congestion and accident benefits</w:t>
        </w:r>
        <w:r w:rsidR="00E21298">
          <w:rPr>
            <w:rStyle w:val="Hyperlink"/>
            <w:szCs w:val="24"/>
          </w:rPr>
          <w:t>,</w:t>
        </w:r>
        <w:r w:rsidR="006830F1" w:rsidRPr="00990630">
          <w:rPr>
            <w:rStyle w:val="Hyperlink"/>
            <w:szCs w:val="24"/>
          </w:rPr>
          <w:t xml:space="preserve"> as £64.9</w:t>
        </w:r>
        <w:r w:rsidR="00774D59">
          <w:rPr>
            <w:rStyle w:val="Hyperlink"/>
            <w:szCs w:val="24"/>
          </w:rPr>
          <w:t xml:space="preserve"> million</w:t>
        </w:r>
        <w:r w:rsidR="006830F1" w:rsidRPr="00990630">
          <w:rPr>
            <w:rStyle w:val="Hyperlink"/>
            <w:szCs w:val="24"/>
          </w:rPr>
          <w:t xml:space="preserve"> per annum (£34.9</w:t>
        </w:r>
        <w:r w:rsidR="00774D59">
          <w:rPr>
            <w:rStyle w:val="Hyperlink"/>
            <w:szCs w:val="24"/>
          </w:rPr>
          <w:t xml:space="preserve"> million</w:t>
        </w:r>
        <w:r w:rsidR="006830F1" w:rsidRPr="00990630">
          <w:rPr>
            <w:rStyle w:val="Hyperlink"/>
            <w:szCs w:val="24"/>
          </w:rPr>
          <w:t xml:space="preserve"> for bus and £30</w:t>
        </w:r>
        <w:r w:rsidR="00774D59">
          <w:rPr>
            <w:rStyle w:val="Hyperlink"/>
            <w:szCs w:val="24"/>
          </w:rPr>
          <w:t xml:space="preserve"> million</w:t>
        </w:r>
        <w:r w:rsidR="006830F1" w:rsidRPr="00990630">
          <w:rPr>
            <w:rStyle w:val="Hyperlink"/>
            <w:szCs w:val="24"/>
          </w:rPr>
          <w:t xml:space="preserve"> for rail) for integrated ticketing and £82.3</w:t>
        </w:r>
        <w:r w:rsidR="00774D59">
          <w:rPr>
            <w:rStyle w:val="Hyperlink"/>
            <w:szCs w:val="24"/>
          </w:rPr>
          <w:t xml:space="preserve"> million</w:t>
        </w:r>
        <w:r w:rsidR="006830F1" w:rsidRPr="00990630">
          <w:rPr>
            <w:rStyle w:val="Hyperlink"/>
            <w:szCs w:val="24"/>
          </w:rPr>
          <w:t xml:space="preserve"> for smart integrated ticketing (£52.3</w:t>
        </w:r>
        <w:r w:rsidR="00774D59">
          <w:rPr>
            <w:rStyle w:val="Hyperlink"/>
            <w:szCs w:val="24"/>
          </w:rPr>
          <w:t xml:space="preserve"> million</w:t>
        </w:r>
        <w:r w:rsidR="006830F1" w:rsidRPr="00990630">
          <w:rPr>
            <w:rStyle w:val="Hyperlink"/>
            <w:szCs w:val="24"/>
          </w:rPr>
          <w:t xml:space="preserve"> for bus and £30</w:t>
        </w:r>
        <w:r w:rsidR="00774D59">
          <w:rPr>
            <w:rStyle w:val="Hyperlink"/>
            <w:szCs w:val="24"/>
          </w:rPr>
          <w:t xml:space="preserve"> million</w:t>
        </w:r>
        <w:r w:rsidR="006830F1" w:rsidRPr="00990630">
          <w:rPr>
            <w:rStyle w:val="Hyperlink"/>
            <w:szCs w:val="24"/>
          </w:rPr>
          <w:t xml:space="preserve"> for rail)</w:t>
        </w:r>
      </w:hyperlink>
      <w:r w:rsidR="006830F1" w:rsidRPr="003B336F">
        <w:rPr>
          <w:color w:val="auto"/>
          <w:szCs w:val="24"/>
        </w:rPr>
        <w:t>.</w:t>
      </w:r>
    </w:p>
    <w:p w14:paraId="78564185" w14:textId="53CD544F" w:rsidR="006830F1" w:rsidRDefault="000A7DD4" w:rsidP="00F75C8E">
      <w:pPr>
        <w:pStyle w:val="STPR2BodyText"/>
        <w:pBdr>
          <w:top w:val="single" w:sz="4" w:space="1" w:color="auto"/>
          <w:left w:val="single" w:sz="4" w:space="4" w:color="auto"/>
          <w:bottom w:val="single" w:sz="4" w:space="1" w:color="auto"/>
          <w:right w:val="single" w:sz="4" w:space="4" w:color="auto"/>
        </w:pBdr>
        <w:rPr>
          <w:rFonts w:eastAsia="Courier New"/>
          <w:color w:val="auto"/>
          <w:szCs w:val="24"/>
          <w:lang w:eastAsia="en-US"/>
        </w:rPr>
      </w:pPr>
      <w:r>
        <w:rPr>
          <w:rFonts w:eastAsia="Courier New"/>
          <w:color w:val="auto"/>
          <w:szCs w:val="24"/>
          <w:lang w:eastAsia="en-US"/>
        </w:rPr>
        <w:t xml:space="preserve">The </w:t>
      </w:r>
      <w:r>
        <w:rPr>
          <w:rFonts w:eastAsia="Courier New"/>
          <w:szCs w:val="24"/>
          <w:lang w:eastAsia="en-US"/>
        </w:rPr>
        <w:t>recommendation</w:t>
      </w:r>
      <w:r>
        <w:rPr>
          <w:rFonts w:eastAsia="Courier New"/>
          <w:color w:val="auto"/>
          <w:szCs w:val="24"/>
          <w:lang w:eastAsia="en-US"/>
        </w:rPr>
        <w:t xml:space="preserve"> is not anticipated to have any impact on Wider Economic Impacts (WEIs).</w:t>
      </w:r>
    </w:p>
    <w:p w14:paraId="60FCB7D6" w14:textId="6D2B0BEB" w:rsidR="00D12251" w:rsidRPr="003B336F" w:rsidRDefault="00D12251" w:rsidP="00F75C8E">
      <w:pPr>
        <w:pStyle w:val="STPR2BodyText"/>
        <w:pBdr>
          <w:top w:val="single" w:sz="4" w:space="1" w:color="auto"/>
          <w:left w:val="single" w:sz="4" w:space="4" w:color="auto"/>
          <w:bottom w:val="single" w:sz="4" w:space="1" w:color="auto"/>
          <w:right w:val="single" w:sz="4" w:space="4" w:color="auto"/>
        </w:pBdr>
        <w:rPr>
          <w:color w:val="auto"/>
          <w:szCs w:val="24"/>
        </w:rPr>
      </w:pPr>
      <w:r>
        <w:rPr>
          <w:rFonts w:eastAsia="Courier New"/>
          <w:color w:val="auto"/>
          <w:szCs w:val="24"/>
          <w:lang w:eastAsia="en-US"/>
        </w:rPr>
        <w:t xml:space="preserve">Smart and integrated ticketing, by encouraging modal shift, </w:t>
      </w:r>
      <w:r w:rsidR="000C350F">
        <w:rPr>
          <w:rFonts w:eastAsia="Courier New"/>
          <w:color w:val="auto"/>
          <w:szCs w:val="24"/>
          <w:lang w:eastAsia="en-US"/>
        </w:rPr>
        <w:t xml:space="preserve">also </w:t>
      </w:r>
      <w:r>
        <w:rPr>
          <w:rFonts w:eastAsia="Courier New"/>
          <w:color w:val="auto"/>
          <w:szCs w:val="24"/>
          <w:lang w:eastAsia="en-US"/>
        </w:rPr>
        <w:t>supports the economic growth of travel providers</w:t>
      </w:r>
      <w:r w:rsidR="00E9787F">
        <w:rPr>
          <w:rFonts w:eastAsia="Courier New"/>
          <w:color w:val="auto"/>
          <w:szCs w:val="24"/>
          <w:lang w:eastAsia="en-US"/>
        </w:rPr>
        <w:t xml:space="preserve"> and business</w:t>
      </w:r>
      <w:r w:rsidR="0022483A">
        <w:rPr>
          <w:rFonts w:eastAsia="Courier New"/>
          <w:color w:val="auto"/>
          <w:szCs w:val="24"/>
          <w:lang w:eastAsia="en-US"/>
        </w:rPr>
        <w:t>es</w:t>
      </w:r>
      <w:r w:rsidR="00E9787F">
        <w:rPr>
          <w:rFonts w:eastAsia="Courier New"/>
          <w:color w:val="auto"/>
          <w:szCs w:val="24"/>
          <w:lang w:eastAsia="en-US"/>
        </w:rPr>
        <w:t xml:space="preserve"> where car access/parking is limited</w:t>
      </w:r>
      <w:r>
        <w:rPr>
          <w:rFonts w:eastAsia="Courier New"/>
          <w:color w:val="auto"/>
          <w:szCs w:val="24"/>
          <w:lang w:eastAsia="en-US"/>
        </w:rPr>
        <w:t xml:space="preserve">. </w:t>
      </w:r>
    </w:p>
    <w:p w14:paraId="0DC85C11" w14:textId="131A6A1A" w:rsidR="008B36A5" w:rsidRPr="008B36A5" w:rsidRDefault="00953553" w:rsidP="00F75C8E">
      <w:pPr>
        <w:pBdr>
          <w:top w:val="single" w:sz="4" w:space="1" w:color="auto"/>
          <w:left w:val="single" w:sz="4" w:space="4" w:color="auto"/>
          <w:bottom w:val="single" w:sz="4" w:space="1" w:color="auto"/>
          <w:right w:val="single" w:sz="4" w:space="4" w:color="auto"/>
        </w:pBdr>
        <w:rPr>
          <w:color w:val="4472C4" w:themeColor="accent1"/>
        </w:rPr>
      </w:pPr>
      <w:r>
        <w:rPr>
          <w:rFonts w:ascii="Arial" w:eastAsia="Courier New" w:hAnsi="Arial" w:cs="Arial"/>
          <w:sz w:val="24"/>
          <w:szCs w:val="24"/>
          <w:lang w:eastAsia="en-US"/>
        </w:rPr>
        <w:t>Overall, t</w:t>
      </w:r>
      <w:r w:rsidR="00F633C0" w:rsidRPr="003B336F">
        <w:rPr>
          <w:rFonts w:ascii="Arial" w:eastAsia="Courier New" w:hAnsi="Arial" w:cs="Arial"/>
          <w:sz w:val="24"/>
          <w:szCs w:val="24"/>
          <w:lang w:eastAsia="en-US"/>
        </w:rPr>
        <w:t xml:space="preserve">his recommendation is expected to have a </w:t>
      </w:r>
      <w:r w:rsidR="00FB2EB8">
        <w:rPr>
          <w:rFonts w:ascii="Arial" w:eastAsia="Courier New" w:hAnsi="Arial" w:cs="Arial"/>
          <w:sz w:val="24"/>
          <w:szCs w:val="24"/>
          <w:lang w:eastAsia="en-US"/>
        </w:rPr>
        <w:t>moderate</w:t>
      </w:r>
      <w:r w:rsidR="00FB2EB8" w:rsidRPr="003B336F">
        <w:rPr>
          <w:rFonts w:ascii="Arial" w:eastAsia="Courier New" w:hAnsi="Arial" w:cs="Arial"/>
          <w:sz w:val="24"/>
          <w:szCs w:val="24"/>
          <w:lang w:eastAsia="en-US"/>
        </w:rPr>
        <w:t xml:space="preserve"> </w:t>
      </w:r>
      <w:r w:rsidR="00F633C0" w:rsidRPr="003B336F">
        <w:rPr>
          <w:rFonts w:ascii="Arial" w:eastAsia="Courier New" w:hAnsi="Arial" w:cs="Arial"/>
          <w:sz w:val="24"/>
          <w:szCs w:val="24"/>
          <w:lang w:eastAsia="en-US"/>
        </w:rPr>
        <w:t xml:space="preserve">positive impact </w:t>
      </w:r>
      <w:r w:rsidR="00CF1F34">
        <w:rPr>
          <w:rFonts w:ascii="Arial" w:eastAsia="Courier New" w:hAnsi="Arial" w:cs="Arial"/>
          <w:sz w:val="24"/>
          <w:szCs w:val="24"/>
          <w:lang w:eastAsia="en-US"/>
        </w:rPr>
        <w:t>on</w:t>
      </w:r>
      <w:r w:rsidR="00CF1F34" w:rsidRPr="003B336F">
        <w:rPr>
          <w:rFonts w:ascii="Arial" w:eastAsia="Courier New" w:hAnsi="Arial" w:cs="Arial"/>
          <w:sz w:val="24"/>
          <w:szCs w:val="24"/>
          <w:lang w:eastAsia="en-US"/>
        </w:rPr>
        <w:t xml:space="preserve"> </w:t>
      </w:r>
      <w:r w:rsidR="00F633C0" w:rsidRPr="003B336F">
        <w:rPr>
          <w:rFonts w:ascii="Arial" w:eastAsia="Courier New" w:hAnsi="Arial" w:cs="Arial"/>
          <w:sz w:val="24"/>
          <w:szCs w:val="24"/>
          <w:lang w:eastAsia="en-US"/>
        </w:rPr>
        <w:t xml:space="preserve">this criterion in both </w:t>
      </w:r>
      <w:r w:rsidR="00454266">
        <w:rPr>
          <w:rFonts w:ascii="Arial" w:hAnsi="Arial" w:cs="Arial"/>
          <w:sz w:val="24"/>
          <w:szCs w:val="24"/>
        </w:rPr>
        <w:t xml:space="preserve">the </w:t>
      </w:r>
      <w:r w:rsidR="00D5381F" w:rsidRPr="00424713">
        <w:rPr>
          <w:rFonts w:ascii="Arial" w:hAnsi="Arial" w:cs="Arial"/>
          <w:sz w:val="24"/>
          <w:szCs w:val="24"/>
        </w:rPr>
        <w:t>Low and High scenarios.</w:t>
      </w:r>
    </w:p>
    <w:p w14:paraId="746143AC" w14:textId="77777777" w:rsidR="00E21263" w:rsidRDefault="00E21263">
      <w:pPr>
        <w:rPr>
          <w:rFonts w:ascii="Arial" w:eastAsia="Courier New" w:hAnsi="Arial" w:cs="Arial"/>
          <w:sz w:val="24"/>
          <w:szCs w:val="24"/>
          <w:lang w:eastAsia="en-US"/>
        </w:rPr>
      </w:pPr>
    </w:p>
    <w:p w14:paraId="3836B3A6" w14:textId="77777777" w:rsidR="00FF016C" w:rsidRDefault="00FF016C">
      <w:pPr>
        <w:rPr>
          <w:rFonts w:ascii="Arial" w:eastAsia="Courier New" w:hAnsi="Arial" w:cs="Arial"/>
          <w:sz w:val="24"/>
          <w:szCs w:val="24"/>
          <w:lang w:eastAsia="en-US"/>
        </w:rPr>
      </w:pPr>
    </w:p>
    <w:p w14:paraId="2528C6D8" w14:textId="77777777" w:rsidR="00FF016C" w:rsidRDefault="00FF016C">
      <w:pPr>
        <w:rPr>
          <w:rFonts w:ascii="Arial" w:eastAsia="Courier New" w:hAnsi="Arial" w:cs="Arial"/>
          <w:sz w:val="24"/>
          <w:szCs w:val="24"/>
          <w:lang w:eastAsia="en-US"/>
        </w:rPr>
      </w:pPr>
    </w:p>
    <w:p w14:paraId="31ED9789" w14:textId="77777777" w:rsidR="00FF016C" w:rsidRDefault="00FF016C">
      <w:pPr>
        <w:rPr>
          <w:rFonts w:ascii="Arial" w:eastAsia="Courier New" w:hAnsi="Arial" w:cs="Arial"/>
          <w:sz w:val="24"/>
          <w:szCs w:val="24"/>
          <w:lang w:eastAsia="en-US"/>
        </w:rPr>
      </w:pPr>
    </w:p>
    <w:p w14:paraId="767FC12E" w14:textId="153BA79F" w:rsidR="009475F2" w:rsidRPr="00537A75" w:rsidRDefault="003B0FFA" w:rsidP="00F75C8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5. </w:t>
      </w:r>
      <w:r w:rsidR="009475F2" w:rsidRPr="00537A75">
        <w:t xml:space="preserve">Equality and Accessibility </w:t>
      </w:r>
    </w:p>
    <w:p w14:paraId="3C6FC076" w14:textId="16AB86AD" w:rsidR="006A2046" w:rsidRDefault="00FB2EB8" w:rsidP="00F75C8E">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rPr>
      </w:pPr>
      <w:r w:rsidDel="00CE7762">
        <w:rPr>
          <w:rFonts w:ascii="Arial" w:hAnsi="Arial" w:cs="Arial"/>
          <w:i/>
          <w:noProof/>
          <w:sz w:val="24"/>
          <w:szCs w:val="24"/>
          <w:lang w:eastAsia="en-GB"/>
        </w:rPr>
        <w:drawing>
          <wp:inline distT="0" distB="0" distL="0" distR="0" wp14:anchorId="3C28D872" wp14:editId="5DA13B0B">
            <wp:extent cx="6115050" cy="65849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5050" cy="658495"/>
                    </a:xfrm>
                    <a:prstGeom prst="rect">
                      <a:avLst/>
                    </a:prstGeom>
                    <a:noFill/>
                  </pic:spPr>
                </pic:pic>
              </a:graphicData>
            </a:graphic>
          </wp:inline>
        </w:drawing>
      </w:r>
    </w:p>
    <w:p w14:paraId="2B9337CF" w14:textId="5BE2DCBA" w:rsidR="00C0593F" w:rsidRDefault="008B36A5" w:rsidP="00F75C8E">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Theme="minorEastAsia" w:hAnsi="Arial" w:cs="Arial"/>
          <w:kern w:val="24"/>
          <w:sz w:val="24"/>
          <w:szCs w:val="24"/>
        </w:rPr>
      </w:pPr>
      <w:r w:rsidRPr="003B336F">
        <w:rPr>
          <w:rFonts w:ascii="Arial" w:eastAsiaTheme="minorEastAsia" w:hAnsi="Arial" w:cs="Arial"/>
          <w:kern w:val="24"/>
          <w:sz w:val="24"/>
          <w:szCs w:val="24"/>
        </w:rPr>
        <w:lastRenderedPageBreak/>
        <w:t xml:space="preserve">The </w:t>
      </w:r>
      <w:r w:rsidR="005203FF" w:rsidRPr="005203FF">
        <w:rPr>
          <w:rFonts w:ascii="Arial" w:hAnsi="Arial" w:cs="Arial"/>
          <w:sz w:val="24"/>
          <w:szCs w:val="24"/>
        </w:rPr>
        <w:t xml:space="preserve">recommendation </w:t>
      </w:r>
      <w:r w:rsidRPr="003B336F">
        <w:rPr>
          <w:rFonts w:ascii="Arial" w:eastAsiaTheme="minorEastAsia" w:hAnsi="Arial" w:cs="Arial"/>
          <w:kern w:val="24"/>
          <w:sz w:val="24"/>
          <w:szCs w:val="24"/>
        </w:rPr>
        <w:t xml:space="preserve">has a positive impact on </w:t>
      </w:r>
      <w:r w:rsidR="001E1CAC">
        <w:rPr>
          <w:rFonts w:ascii="Arial" w:eastAsiaTheme="minorEastAsia" w:hAnsi="Arial" w:cs="Arial"/>
          <w:kern w:val="24"/>
          <w:sz w:val="24"/>
          <w:szCs w:val="24"/>
        </w:rPr>
        <w:t>a</w:t>
      </w:r>
      <w:r w:rsidR="006564C4">
        <w:rPr>
          <w:rFonts w:ascii="Arial" w:eastAsiaTheme="minorEastAsia" w:hAnsi="Arial" w:cs="Arial"/>
          <w:kern w:val="24"/>
          <w:sz w:val="24"/>
          <w:szCs w:val="24"/>
        </w:rPr>
        <w:t>ffordability</w:t>
      </w:r>
      <w:r w:rsidR="001E1CAC">
        <w:rPr>
          <w:rFonts w:ascii="Arial" w:eastAsiaTheme="minorEastAsia" w:hAnsi="Arial" w:cs="Arial"/>
          <w:kern w:val="24"/>
          <w:sz w:val="24"/>
          <w:szCs w:val="24"/>
        </w:rPr>
        <w:t xml:space="preserve"> given the opportunities that smart</w:t>
      </w:r>
      <w:r w:rsidR="00D12251">
        <w:rPr>
          <w:rFonts w:ascii="Arial" w:eastAsiaTheme="minorEastAsia" w:hAnsi="Arial" w:cs="Arial"/>
          <w:kern w:val="24"/>
          <w:sz w:val="24"/>
          <w:szCs w:val="24"/>
        </w:rPr>
        <w:t xml:space="preserve"> and integrated</w:t>
      </w:r>
      <w:r w:rsidR="001E1CAC">
        <w:rPr>
          <w:rFonts w:ascii="Arial" w:eastAsiaTheme="minorEastAsia" w:hAnsi="Arial" w:cs="Arial"/>
          <w:kern w:val="24"/>
          <w:sz w:val="24"/>
          <w:szCs w:val="24"/>
        </w:rPr>
        <w:t xml:space="preserve"> ticketing allows</w:t>
      </w:r>
      <w:r w:rsidR="00717D4E">
        <w:rPr>
          <w:rFonts w:ascii="Arial" w:eastAsiaTheme="minorEastAsia" w:hAnsi="Arial" w:cs="Arial"/>
          <w:kern w:val="24"/>
          <w:sz w:val="24"/>
          <w:szCs w:val="24"/>
        </w:rPr>
        <w:t>.</w:t>
      </w:r>
      <w:r w:rsidR="001E1CAC">
        <w:rPr>
          <w:rFonts w:ascii="Arial" w:eastAsiaTheme="minorEastAsia" w:hAnsi="Arial" w:cs="Arial"/>
          <w:kern w:val="24"/>
          <w:sz w:val="24"/>
          <w:szCs w:val="24"/>
        </w:rPr>
        <w:t xml:space="preserve"> This </w:t>
      </w:r>
      <w:r w:rsidR="0091135B">
        <w:rPr>
          <w:rFonts w:ascii="Arial" w:eastAsiaTheme="minorEastAsia" w:hAnsi="Arial" w:cs="Arial"/>
          <w:kern w:val="24"/>
          <w:sz w:val="24"/>
          <w:szCs w:val="24"/>
        </w:rPr>
        <w:t>would</w:t>
      </w:r>
      <w:r w:rsidR="001E1CAC">
        <w:rPr>
          <w:rFonts w:ascii="Arial" w:eastAsiaTheme="minorEastAsia" w:hAnsi="Arial" w:cs="Arial"/>
          <w:kern w:val="24"/>
          <w:sz w:val="24"/>
          <w:szCs w:val="24"/>
        </w:rPr>
        <w:t xml:space="preserve"> </w:t>
      </w:r>
      <w:r w:rsidR="00D12251">
        <w:rPr>
          <w:rFonts w:ascii="Arial" w:eastAsiaTheme="minorEastAsia" w:hAnsi="Arial" w:cs="Arial"/>
          <w:kern w:val="24"/>
          <w:sz w:val="24"/>
          <w:szCs w:val="24"/>
        </w:rPr>
        <w:t>help to increase fare options and flexibility and could allow for fare capping and multi-modal and multi-operator ticket schemes,</w:t>
      </w:r>
      <w:r w:rsidR="001C43F3">
        <w:rPr>
          <w:rFonts w:ascii="Arial" w:eastAsiaTheme="minorEastAsia" w:hAnsi="Arial" w:cs="Arial"/>
          <w:kern w:val="24"/>
          <w:sz w:val="24"/>
          <w:szCs w:val="24"/>
        </w:rPr>
        <w:t xml:space="preserve"> engendering confidence in using the public transport network. </w:t>
      </w:r>
    </w:p>
    <w:p w14:paraId="6F2FB2F3" w14:textId="4BD6E892" w:rsidR="008E0446" w:rsidRDefault="00D12251" w:rsidP="00F75C8E">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Theme="minorEastAsia" w:hAnsi="Arial" w:cs="Arial"/>
          <w:kern w:val="24"/>
          <w:sz w:val="24"/>
          <w:szCs w:val="24"/>
        </w:rPr>
      </w:pPr>
      <w:r>
        <w:rPr>
          <w:rFonts w:ascii="Arial" w:eastAsiaTheme="minorEastAsia" w:hAnsi="Arial" w:cs="Arial"/>
          <w:kern w:val="24"/>
          <w:sz w:val="24"/>
          <w:szCs w:val="24"/>
        </w:rPr>
        <w:t xml:space="preserve">Additionally smart ticketing, and associated improved data provisions, </w:t>
      </w:r>
      <w:r w:rsidR="0091135B">
        <w:rPr>
          <w:rFonts w:ascii="Arial" w:eastAsiaTheme="minorEastAsia" w:hAnsi="Arial" w:cs="Arial"/>
          <w:kern w:val="24"/>
          <w:sz w:val="24"/>
          <w:szCs w:val="24"/>
        </w:rPr>
        <w:t>would</w:t>
      </w:r>
      <w:r>
        <w:rPr>
          <w:rFonts w:ascii="Arial" w:eastAsiaTheme="minorEastAsia" w:hAnsi="Arial" w:cs="Arial"/>
          <w:kern w:val="24"/>
          <w:sz w:val="24"/>
          <w:szCs w:val="24"/>
        </w:rPr>
        <w:t xml:space="preserve"> make people more aware of the cost of travel, allowing users to identify the ticket and journey most suitable for them.</w:t>
      </w:r>
    </w:p>
    <w:p w14:paraId="274EFC51" w14:textId="51FB47C1" w:rsidR="00A743C6" w:rsidRDefault="00717D4E" w:rsidP="00F75C8E">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Theme="minorEastAsia" w:hAnsi="Arial" w:cs="Arial"/>
          <w:sz w:val="24"/>
          <w:szCs w:val="24"/>
        </w:rPr>
      </w:pPr>
      <w:r>
        <w:rPr>
          <w:rFonts w:ascii="Arial" w:eastAsiaTheme="minorEastAsia" w:hAnsi="Arial" w:cs="Arial"/>
          <w:kern w:val="24"/>
          <w:sz w:val="24"/>
          <w:szCs w:val="24"/>
        </w:rPr>
        <w:t xml:space="preserve">It is expected </w:t>
      </w:r>
      <w:r w:rsidR="001C43F3">
        <w:rPr>
          <w:rFonts w:ascii="Arial" w:eastAsiaTheme="minorEastAsia" w:hAnsi="Arial" w:cs="Arial"/>
          <w:kern w:val="24"/>
          <w:sz w:val="24"/>
          <w:szCs w:val="24"/>
        </w:rPr>
        <w:t>that this would</w:t>
      </w:r>
      <w:r>
        <w:rPr>
          <w:rFonts w:ascii="Arial" w:eastAsiaTheme="minorEastAsia" w:hAnsi="Arial" w:cs="Arial"/>
          <w:kern w:val="24"/>
          <w:sz w:val="24"/>
          <w:szCs w:val="24"/>
        </w:rPr>
        <w:t xml:space="preserve"> have particular benefits for people who live in deprived and access-deprived areas, </w:t>
      </w:r>
      <w:r w:rsidR="004611B8">
        <w:rPr>
          <w:rFonts w:ascii="Arial" w:eastAsiaTheme="minorEastAsia" w:hAnsi="Arial" w:cs="Arial"/>
          <w:kern w:val="24"/>
          <w:sz w:val="24"/>
          <w:szCs w:val="24"/>
        </w:rPr>
        <w:t>by</w:t>
      </w:r>
      <w:r w:rsidR="008B36A5" w:rsidRPr="003B336F" w:rsidDel="004611B8">
        <w:rPr>
          <w:rFonts w:ascii="Arial" w:eastAsiaTheme="minorEastAsia" w:hAnsi="Arial" w:cs="Arial"/>
          <w:kern w:val="24"/>
          <w:sz w:val="24"/>
          <w:szCs w:val="24"/>
        </w:rPr>
        <w:t xml:space="preserve"> </w:t>
      </w:r>
      <w:r w:rsidR="004611B8">
        <w:rPr>
          <w:rFonts w:ascii="Arial" w:eastAsiaTheme="minorEastAsia" w:hAnsi="Arial" w:cs="Arial"/>
          <w:kern w:val="24"/>
          <w:sz w:val="24"/>
          <w:szCs w:val="24"/>
        </w:rPr>
        <w:t>removing</w:t>
      </w:r>
      <w:r w:rsidR="00C12023">
        <w:rPr>
          <w:rFonts w:ascii="Arial" w:eastAsiaTheme="minorEastAsia" w:hAnsi="Arial" w:cs="Arial"/>
          <w:kern w:val="24"/>
          <w:sz w:val="24"/>
          <w:szCs w:val="24"/>
        </w:rPr>
        <w:t xml:space="preserve"> cost</w:t>
      </w:r>
      <w:r w:rsidR="008B36A5" w:rsidRPr="003B336F">
        <w:rPr>
          <w:rFonts w:ascii="Arial" w:eastAsiaTheme="minorEastAsia" w:hAnsi="Arial" w:cs="Arial"/>
          <w:kern w:val="24"/>
          <w:sz w:val="24"/>
          <w:szCs w:val="24"/>
        </w:rPr>
        <w:t xml:space="preserve"> barriers to </w:t>
      </w:r>
      <w:r w:rsidR="004611B8">
        <w:rPr>
          <w:rFonts w:ascii="Arial" w:eastAsiaTheme="minorEastAsia" w:hAnsi="Arial" w:cs="Arial"/>
          <w:kern w:val="24"/>
          <w:sz w:val="24"/>
          <w:szCs w:val="24"/>
        </w:rPr>
        <w:t>multi-stage, multi-operator</w:t>
      </w:r>
      <w:r w:rsidR="00C12023">
        <w:rPr>
          <w:rFonts w:ascii="Arial" w:eastAsiaTheme="minorEastAsia" w:hAnsi="Arial" w:cs="Arial"/>
          <w:kern w:val="24"/>
          <w:sz w:val="24"/>
          <w:szCs w:val="24"/>
        </w:rPr>
        <w:t>,</w:t>
      </w:r>
      <w:r w:rsidR="004611B8">
        <w:rPr>
          <w:rFonts w:ascii="Arial" w:eastAsiaTheme="minorEastAsia" w:hAnsi="Arial" w:cs="Arial"/>
          <w:kern w:val="24"/>
          <w:sz w:val="24"/>
          <w:szCs w:val="24"/>
        </w:rPr>
        <w:t xml:space="preserve"> and multi-modal journeys</w:t>
      </w:r>
      <w:r w:rsidR="00A743C6">
        <w:rPr>
          <w:rFonts w:ascii="Arial" w:eastAsiaTheme="minorEastAsia" w:hAnsi="Arial" w:cs="Arial"/>
          <w:sz w:val="24"/>
          <w:szCs w:val="24"/>
        </w:rPr>
        <w:t>.</w:t>
      </w:r>
      <w:r w:rsidR="00A743C6" w:rsidRPr="003B336F">
        <w:rPr>
          <w:rFonts w:ascii="Arial" w:eastAsiaTheme="minorEastAsia" w:hAnsi="Arial" w:cs="Arial"/>
          <w:sz w:val="24"/>
          <w:szCs w:val="24"/>
        </w:rPr>
        <w:t xml:space="preserve"> </w:t>
      </w:r>
    </w:p>
    <w:p w14:paraId="2751CBB2" w14:textId="4D5A6660" w:rsidR="00D12251" w:rsidRDefault="00A743C6" w:rsidP="00F75C8E">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Theme="minorEastAsia" w:hAnsi="Arial" w:cs="Arial"/>
          <w:sz w:val="24"/>
          <w:szCs w:val="24"/>
        </w:rPr>
      </w:pPr>
      <w:r>
        <w:rPr>
          <w:rFonts w:ascii="Arial" w:eastAsiaTheme="minorEastAsia" w:hAnsi="Arial" w:cs="Arial"/>
          <w:sz w:val="24"/>
          <w:szCs w:val="24"/>
        </w:rPr>
        <w:t xml:space="preserve">There are also potential equality benefits; </w:t>
      </w:r>
      <w:r w:rsidR="008B36A5" w:rsidRPr="003B336F">
        <w:rPr>
          <w:rFonts w:ascii="Arial" w:eastAsiaTheme="minorEastAsia" w:hAnsi="Arial" w:cs="Arial"/>
          <w:sz w:val="24"/>
          <w:szCs w:val="24"/>
        </w:rPr>
        <w:t xml:space="preserve">the </w:t>
      </w:r>
      <w:r w:rsidR="00D12251" w:rsidRPr="005203FF">
        <w:rPr>
          <w:rFonts w:ascii="Arial" w:hAnsi="Arial" w:cs="Arial"/>
          <w:sz w:val="24"/>
          <w:szCs w:val="24"/>
        </w:rPr>
        <w:t>recommendation helps</w:t>
      </w:r>
      <w:r w:rsidR="008B36A5" w:rsidRPr="003B336F">
        <w:rPr>
          <w:rFonts w:ascii="Arial" w:eastAsiaTheme="minorEastAsia" w:hAnsi="Arial" w:cs="Arial"/>
          <w:sz w:val="24"/>
          <w:szCs w:val="24"/>
        </w:rPr>
        <w:t xml:space="preserve"> to </w:t>
      </w:r>
      <w:r w:rsidR="00D12251">
        <w:rPr>
          <w:rFonts w:ascii="Arial" w:eastAsiaTheme="minorEastAsia" w:hAnsi="Arial" w:cs="Arial"/>
          <w:sz w:val="24"/>
          <w:szCs w:val="24"/>
        </w:rPr>
        <w:t>increase the flexibility and options for ticketing and payment, reducing</w:t>
      </w:r>
      <w:r w:rsidR="00D12251" w:rsidRPr="003B336F">
        <w:rPr>
          <w:rFonts w:ascii="Arial" w:eastAsiaTheme="minorEastAsia" w:hAnsi="Arial" w:cs="Arial"/>
          <w:sz w:val="24"/>
          <w:szCs w:val="24"/>
        </w:rPr>
        <w:t xml:space="preserve"> </w:t>
      </w:r>
      <w:r w:rsidR="008B36A5" w:rsidRPr="003B336F">
        <w:rPr>
          <w:rFonts w:ascii="Arial" w:eastAsiaTheme="minorEastAsia" w:hAnsi="Arial" w:cs="Arial"/>
          <w:sz w:val="24"/>
          <w:szCs w:val="24"/>
        </w:rPr>
        <w:t xml:space="preserve">the need to </w:t>
      </w:r>
      <w:r w:rsidR="00D12251">
        <w:rPr>
          <w:rFonts w:ascii="Arial" w:eastAsiaTheme="minorEastAsia" w:hAnsi="Arial" w:cs="Arial"/>
          <w:sz w:val="24"/>
          <w:szCs w:val="24"/>
        </w:rPr>
        <w:t>plan</w:t>
      </w:r>
      <w:r w:rsidR="00D12251" w:rsidRPr="003B336F">
        <w:rPr>
          <w:rFonts w:ascii="Arial" w:eastAsiaTheme="minorEastAsia" w:hAnsi="Arial" w:cs="Arial"/>
          <w:sz w:val="24"/>
          <w:szCs w:val="24"/>
        </w:rPr>
        <w:t xml:space="preserve"> </w:t>
      </w:r>
      <w:r w:rsidR="008B36A5" w:rsidRPr="003B336F">
        <w:rPr>
          <w:rFonts w:ascii="Arial" w:eastAsiaTheme="minorEastAsia" w:hAnsi="Arial" w:cs="Arial"/>
          <w:sz w:val="24"/>
          <w:szCs w:val="24"/>
        </w:rPr>
        <w:t>their travel in advance</w:t>
      </w:r>
      <w:r w:rsidR="00F633C0">
        <w:rPr>
          <w:rFonts w:ascii="Arial" w:eastAsiaTheme="minorEastAsia" w:hAnsi="Arial" w:cs="Arial"/>
          <w:sz w:val="24"/>
          <w:szCs w:val="24"/>
        </w:rPr>
        <w:t>.</w:t>
      </w:r>
      <w:r>
        <w:rPr>
          <w:rFonts w:ascii="Arial" w:eastAsiaTheme="minorEastAsia" w:hAnsi="Arial" w:cs="Arial"/>
          <w:sz w:val="24"/>
          <w:szCs w:val="24"/>
        </w:rPr>
        <w:t xml:space="preserve"> </w:t>
      </w:r>
    </w:p>
    <w:p w14:paraId="0640559A" w14:textId="099DBCBB" w:rsidR="005C19D5" w:rsidRPr="003B336F" w:rsidRDefault="00D12251" w:rsidP="00F75C8E">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Theme="minorEastAsia" w:hAnsi="Arial" w:cs="Arial"/>
          <w:sz w:val="24"/>
          <w:szCs w:val="24"/>
        </w:rPr>
      </w:pPr>
      <w:r>
        <w:rPr>
          <w:rFonts w:ascii="Arial" w:eastAsiaTheme="minorEastAsia" w:hAnsi="Arial" w:cs="Arial"/>
          <w:sz w:val="24"/>
          <w:szCs w:val="24"/>
        </w:rPr>
        <w:t>Smart and integrated ticketing helps to increase payment and ticketing options meaning there are more methods available to suit user’s needs, for example reducing the need to deal with cash when boarding a bus or by providing new user interfaces to make purchasing a ticket easier. N</w:t>
      </w:r>
      <w:r w:rsidRPr="005C19D5">
        <w:rPr>
          <w:rFonts w:ascii="Arial" w:eastAsiaTheme="minorEastAsia" w:hAnsi="Arial" w:cs="Arial"/>
          <w:sz w:val="24"/>
          <w:szCs w:val="24"/>
        </w:rPr>
        <w:t>ew systems</w:t>
      </w:r>
      <w:r>
        <w:rPr>
          <w:rFonts w:ascii="Arial" w:eastAsiaTheme="minorEastAsia" w:hAnsi="Arial" w:cs="Arial"/>
          <w:sz w:val="24"/>
          <w:szCs w:val="24"/>
        </w:rPr>
        <w:t xml:space="preserve"> do not necessarily replace existing forms of payment and ticketing, meaning journeys can still be</w:t>
      </w:r>
      <w:r w:rsidRPr="005C19D5">
        <w:rPr>
          <w:rFonts w:ascii="Arial" w:eastAsiaTheme="minorEastAsia" w:hAnsi="Arial" w:cs="Arial"/>
          <w:sz w:val="24"/>
          <w:szCs w:val="24"/>
        </w:rPr>
        <w:t xml:space="preserve"> </w:t>
      </w:r>
      <w:r>
        <w:rPr>
          <w:rFonts w:ascii="Arial" w:eastAsiaTheme="minorEastAsia" w:hAnsi="Arial" w:cs="Arial"/>
          <w:sz w:val="24"/>
          <w:szCs w:val="24"/>
        </w:rPr>
        <w:t>made</w:t>
      </w:r>
      <w:r w:rsidRPr="005C19D5">
        <w:rPr>
          <w:rFonts w:ascii="Arial" w:eastAsiaTheme="minorEastAsia" w:hAnsi="Arial" w:cs="Arial"/>
          <w:sz w:val="24"/>
          <w:szCs w:val="24"/>
        </w:rPr>
        <w:t xml:space="preserve"> for those without access to a bank card or mobile device.</w:t>
      </w:r>
      <w:r w:rsidR="005C19D5" w:rsidRPr="005C19D5">
        <w:rPr>
          <w:rFonts w:ascii="Arial" w:eastAsiaTheme="minorEastAsia" w:hAnsi="Arial" w:cs="Arial"/>
          <w:sz w:val="24"/>
          <w:szCs w:val="24"/>
        </w:rPr>
        <w:t xml:space="preserve"> </w:t>
      </w:r>
      <w:r w:rsidR="005C19D5">
        <w:rPr>
          <w:rFonts w:ascii="Arial" w:eastAsiaTheme="minorEastAsia" w:hAnsi="Arial" w:cs="Arial"/>
          <w:sz w:val="24"/>
          <w:szCs w:val="24"/>
        </w:rPr>
        <w:t xml:space="preserve">Overall, this recommendation is expected to have a positive impact </w:t>
      </w:r>
      <w:r>
        <w:rPr>
          <w:rFonts w:ascii="Arial" w:eastAsiaTheme="minorEastAsia" w:hAnsi="Arial" w:cs="Arial"/>
          <w:sz w:val="24"/>
          <w:szCs w:val="24"/>
        </w:rPr>
        <w:t>to transport accessibility</w:t>
      </w:r>
      <w:r w:rsidR="005C19D5">
        <w:rPr>
          <w:rFonts w:ascii="Arial" w:eastAsiaTheme="minorEastAsia" w:hAnsi="Arial" w:cs="Arial"/>
          <w:sz w:val="24"/>
          <w:szCs w:val="24"/>
        </w:rPr>
        <w:t xml:space="preserve">. </w:t>
      </w:r>
    </w:p>
    <w:p w14:paraId="05ACC4DB" w14:textId="6E5D6186" w:rsidR="006564C4" w:rsidRDefault="006564C4" w:rsidP="00F75C8E">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Theme="minorEastAsia" w:hAnsi="Arial" w:cs="Arial"/>
          <w:kern w:val="24"/>
          <w:sz w:val="24"/>
          <w:szCs w:val="24"/>
        </w:rPr>
      </w:pPr>
      <w:r>
        <w:rPr>
          <w:rFonts w:ascii="Arial" w:eastAsiaTheme="minorEastAsia" w:hAnsi="Arial" w:cs="Arial"/>
          <w:kern w:val="24"/>
          <w:sz w:val="24"/>
          <w:szCs w:val="24"/>
        </w:rPr>
        <w:t xml:space="preserve">The recommendation is not expected to have an impact on </w:t>
      </w:r>
      <w:r w:rsidR="00AD719E">
        <w:rPr>
          <w:rFonts w:ascii="Arial" w:eastAsiaTheme="minorEastAsia" w:hAnsi="Arial" w:cs="Arial"/>
          <w:kern w:val="24"/>
          <w:sz w:val="24"/>
          <w:szCs w:val="24"/>
        </w:rPr>
        <w:t>a</w:t>
      </w:r>
      <w:r w:rsidRPr="006564C4">
        <w:rPr>
          <w:rFonts w:ascii="Arial" w:eastAsiaTheme="minorEastAsia" w:hAnsi="Arial" w:cs="Arial"/>
          <w:kern w:val="24"/>
          <w:sz w:val="24"/>
          <w:szCs w:val="24"/>
        </w:rPr>
        <w:t xml:space="preserve">ctive </w:t>
      </w:r>
      <w:r w:rsidR="00AD719E">
        <w:rPr>
          <w:rFonts w:ascii="Arial" w:eastAsiaTheme="minorEastAsia" w:hAnsi="Arial" w:cs="Arial"/>
          <w:kern w:val="24"/>
          <w:sz w:val="24"/>
          <w:szCs w:val="24"/>
        </w:rPr>
        <w:t>t</w:t>
      </w:r>
      <w:r w:rsidRPr="006564C4">
        <w:rPr>
          <w:rFonts w:ascii="Arial" w:eastAsiaTheme="minorEastAsia" w:hAnsi="Arial" w:cs="Arial"/>
          <w:kern w:val="24"/>
          <w:sz w:val="24"/>
          <w:szCs w:val="24"/>
        </w:rPr>
        <w:t xml:space="preserve">ravel </w:t>
      </w:r>
      <w:r w:rsidR="00AD719E">
        <w:rPr>
          <w:rFonts w:ascii="Arial" w:eastAsiaTheme="minorEastAsia" w:hAnsi="Arial" w:cs="Arial"/>
          <w:kern w:val="24"/>
          <w:sz w:val="24"/>
          <w:szCs w:val="24"/>
        </w:rPr>
        <w:t>n</w:t>
      </w:r>
      <w:r w:rsidRPr="006564C4">
        <w:rPr>
          <w:rFonts w:ascii="Arial" w:eastAsiaTheme="minorEastAsia" w:hAnsi="Arial" w:cs="Arial"/>
          <w:kern w:val="24"/>
          <w:sz w:val="24"/>
          <w:szCs w:val="24"/>
        </w:rPr>
        <w:t xml:space="preserve">etwork </w:t>
      </w:r>
      <w:r w:rsidR="00AD719E">
        <w:rPr>
          <w:rFonts w:ascii="Arial" w:eastAsiaTheme="minorEastAsia" w:hAnsi="Arial" w:cs="Arial"/>
          <w:kern w:val="24"/>
          <w:sz w:val="24"/>
          <w:szCs w:val="24"/>
        </w:rPr>
        <w:t>c</w:t>
      </w:r>
      <w:r w:rsidRPr="006564C4">
        <w:rPr>
          <w:rFonts w:ascii="Arial" w:eastAsiaTheme="minorEastAsia" w:hAnsi="Arial" w:cs="Arial"/>
          <w:kern w:val="24"/>
          <w:sz w:val="24"/>
          <w:szCs w:val="24"/>
        </w:rPr>
        <w:t>overage</w:t>
      </w:r>
      <w:r w:rsidR="00D12251">
        <w:rPr>
          <w:rFonts w:ascii="Arial" w:eastAsiaTheme="minorEastAsia" w:hAnsi="Arial" w:cs="Arial"/>
          <w:kern w:val="24"/>
          <w:sz w:val="24"/>
          <w:szCs w:val="24"/>
        </w:rPr>
        <w:t xml:space="preserve">, but </w:t>
      </w:r>
      <w:r w:rsidR="0091135B">
        <w:rPr>
          <w:rFonts w:ascii="Arial" w:eastAsiaTheme="minorEastAsia" w:hAnsi="Arial" w:cs="Arial"/>
          <w:kern w:val="24"/>
          <w:sz w:val="24"/>
          <w:szCs w:val="24"/>
        </w:rPr>
        <w:t>would</w:t>
      </w:r>
      <w:r w:rsidR="00D12251">
        <w:rPr>
          <w:rFonts w:ascii="Arial" w:eastAsiaTheme="minorEastAsia" w:hAnsi="Arial" w:cs="Arial"/>
          <w:kern w:val="24"/>
          <w:sz w:val="24"/>
          <w:szCs w:val="24"/>
        </w:rPr>
        <w:t xml:space="preserve"> help to make active travel more integrated and accessible through smart and integrated ticketing and payment options</w:t>
      </w:r>
      <w:r>
        <w:rPr>
          <w:rFonts w:ascii="Arial" w:eastAsiaTheme="minorEastAsia" w:hAnsi="Arial" w:cs="Arial"/>
          <w:kern w:val="24"/>
          <w:sz w:val="24"/>
          <w:szCs w:val="24"/>
        </w:rPr>
        <w:t>.</w:t>
      </w:r>
    </w:p>
    <w:p w14:paraId="00EB72DC" w14:textId="035DF6BA" w:rsidR="00454266" w:rsidRPr="00131A99" w:rsidRDefault="00454266" w:rsidP="00F75C8E">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Courier New" w:hAnsi="Arial" w:cs="Arial"/>
          <w:sz w:val="24"/>
          <w:szCs w:val="24"/>
        </w:rPr>
      </w:pPr>
      <w:r w:rsidRPr="003B336F">
        <w:rPr>
          <w:rFonts w:ascii="Arial" w:eastAsiaTheme="minorEastAsia" w:hAnsi="Arial" w:cs="Arial"/>
          <w:kern w:val="24"/>
          <w:sz w:val="24"/>
          <w:szCs w:val="24"/>
        </w:rPr>
        <w:t xml:space="preserve">Also refer to EqIA / ICIA / CRWIA / FSDA </w:t>
      </w:r>
      <w:r w:rsidR="00AE7A28">
        <w:rPr>
          <w:rFonts w:ascii="Arial" w:eastAsiaTheme="minorEastAsia" w:hAnsi="Arial" w:cs="Arial"/>
          <w:kern w:val="24"/>
          <w:sz w:val="24"/>
          <w:szCs w:val="24"/>
        </w:rPr>
        <w:t>in the next section.</w:t>
      </w:r>
    </w:p>
    <w:p w14:paraId="35E1D5DB" w14:textId="6F72D98C" w:rsidR="006564C4" w:rsidRDefault="006564C4" w:rsidP="00F75C8E">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Theme="minorEastAsia" w:hAnsi="Arial" w:cs="Arial"/>
          <w:kern w:val="24"/>
          <w:sz w:val="24"/>
          <w:szCs w:val="24"/>
        </w:rPr>
      </w:pPr>
      <w:r>
        <w:rPr>
          <w:rFonts w:ascii="Arial" w:eastAsiaTheme="minorEastAsia" w:hAnsi="Arial" w:cs="Arial"/>
          <w:kern w:val="24"/>
          <w:sz w:val="24"/>
          <w:szCs w:val="24"/>
        </w:rPr>
        <w:t>Overall, t</w:t>
      </w:r>
      <w:r w:rsidRPr="006564C4">
        <w:rPr>
          <w:rFonts w:ascii="Arial" w:eastAsiaTheme="minorEastAsia" w:hAnsi="Arial" w:cs="Arial"/>
          <w:kern w:val="24"/>
          <w:sz w:val="24"/>
          <w:szCs w:val="24"/>
        </w:rPr>
        <w:t xml:space="preserve">his recommendation is expected to have a </w:t>
      </w:r>
      <w:r w:rsidR="00FB2EB8">
        <w:rPr>
          <w:rFonts w:ascii="Arial" w:eastAsiaTheme="minorEastAsia" w:hAnsi="Arial" w:cs="Arial"/>
          <w:kern w:val="24"/>
          <w:sz w:val="24"/>
          <w:szCs w:val="24"/>
        </w:rPr>
        <w:t>moderate</w:t>
      </w:r>
      <w:r w:rsidR="00FB2EB8" w:rsidRPr="006564C4">
        <w:rPr>
          <w:rFonts w:ascii="Arial" w:eastAsiaTheme="minorEastAsia" w:hAnsi="Arial" w:cs="Arial"/>
          <w:kern w:val="24"/>
          <w:sz w:val="24"/>
          <w:szCs w:val="24"/>
        </w:rPr>
        <w:t xml:space="preserve"> </w:t>
      </w:r>
      <w:r w:rsidRPr="006564C4">
        <w:rPr>
          <w:rFonts w:ascii="Arial" w:eastAsiaTheme="minorEastAsia" w:hAnsi="Arial" w:cs="Arial"/>
          <w:kern w:val="24"/>
          <w:sz w:val="24"/>
          <w:szCs w:val="24"/>
        </w:rPr>
        <w:t xml:space="preserve">positive impact </w:t>
      </w:r>
      <w:r w:rsidR="00CF1F34">
        <w:rPr>
          <w:rFonts w:ascii="Arial" w:eastAsiaTheme="minorEastAsia" w:hAnsi="Arial" w:cs="Arial"/>
          <w:kern w:val="24"/>
          <w:sz w:val="24"/>
          <w:szCs w:val="24"/>
        </w:rPr>
        <w:t>on</w:t>
      </w:r>
      <w:r w:rsidR="00CF1F34" w:rsidRPr="006564C4">
        <w:rPr>
          <w:rFonts w:ascii="Arial" w:eastAsiaTheme="minorEastAsia" w:hAnsi="Arial" w:cs="Arial"/>
          <w:kern w:val="24"/>
          <w:sz w:val="24"/>
          <w:szCs w:val="24"/>
        </w:rPr>
        <w:t xml:space="preserve"> </w:t>
      </w:r>
      <w:r w:rsidRPr="006564C4">
        <w:rPr>
          <w:rFonts w:ascii="Arial" w:eastAsiaTheme="minorEastAsia" w:hAnsi="Arial" w:cs="Arial"/>
          <w:kern w:val="24"/>
          <w:sz w:val="24"/>
          <w:szCs w:val="24"/>
        </w:rPr>
        <w:t xml:space="preserve">this criterion in both </w:t>
      </w:r>
      <w:r w:rsidR="00454266">
        <w:rPr>
          <w:rFonts w:ascii="Arial" w:hAnsi="Arial" w:cs="Arial"/>
          <w:sz w:val="24"/>
          <w:szCs w:val="24"/>
        </w:rPr>
        <w:t xml:space="preserve">the </w:t>
      </w:r>
      <w:r w:rsidR="00D5381F" w:rsidRPr="00424713">
        <w:rPr>
          <w:rFonts w:ascii="Arial" w:hAnsi="Arial" w:cs="Arial"/>
          <w:sz w:val="24"/>
          <w:szCs w:val="24"/>
        </w:rPr>
        <w:t>Low and High scenarios.</w:t>
      </w:r>
    </w:p>
    <w:p w14:paraId="5B7028D3" w14:textId="61F1EC9E" w:rsidR="00D5381F" w:rsidRDefault="00D5381F">
      <w:pPr>
        <w:rPr>
          <w:rFonts w:ascii="Arial" w:eastAsia="Courier New" w:hAnsi="Arial" w:cs="Arial"/>
          <w:sz w:val="24"/>
          <w:szCs w:val="24"/>
          <w:lang w:eastAsia="en-US"/>
        </w:rPr>
      </w:pPr>
      <w:r>
        <w:rPr>
          <w:rFonts w:ascii="Arial" w:eastAsia="Courier New" w:hAnsi="Arial" w:cs="Arial"/>
          <w:sz w:val="24"/>
          <w:szCs w:val="24"/>
          <w:lang w:eastAsia="en-US"/>
        </w:rPr>
        <w:br w:type="page"/>
      </w:r>
    </w:p>
    <w:p w14:paraId="2EE07F48" w14:textId="6769DD67" w:rsidR="009475F2" w:rsidRPr="00537A75" w:rsidRDefault="009475F2">
      <w:pPr>
        <w:pStyle w:val="STPR2Heading2"/>
        <w:ind w:left="567" w:hanging="567"/>
      </w:pPr>
      <w:bookmarkStart w:id="15" w:name="_Toc96083530"/>
      <w:r w:rsidRPr="00537A75">
        <w:lastRenderedPageBreak/>
        <w:t>Deliverability</w:t>
      </w:r>
      <w:bookmarkEnd w:id="15"/>
      <w:r w:rsidRPr="00537A75">
        <w:t xml:space="preserve"> </w:t>
      </w:r>
    </w:p>
    <w:p w14:paraId="101461CC" w14:textId="52B3F12C" w:rsidR="00686A4A" w:rsidRPr="00C90B4B" w:rsidRDefault="003B0FFA" w:rsidP="00C90B4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6" w:name="_Toc96083531"/>
      <w:r>
        <w:t xml:space="preserve">1. </w:t>
      </w:r>
      <w:bookmarkStart w:id="17" w:name="_Toc96083532"/>
      <w:bookmarkEnd w:id="16"/>
      <w:r w:rsidR="009475F2" w:rsidRPr="00537A75">
        <w:t>Feasibility</w:t>
      </w:r>
      <w:bookmarkEnd w:id="17"/>
    </w:p>
    <w:p w14:paraId="5A76479B" w14:textId="5C60B18C" w:rsidR="00415964" w:rsidRDefault="00415964" w:rsidP="00F75C8E">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3B336F">
        <w:rPr>
          <w:color w:val="auto"/>
          <w:szCs w:val="24"/>
        </w:rPr>
        <w:t xml:space="preserve">The feasibility scope of the </w:t>
      </w:r>
      <w:r w:rsidR="005203FF" w:rsidRPr="005203FF">
        <w:rPr>
          <w:szCs w:val="24"/>
        </w:rPr>
        <w:t xml:space="preserve">recommendation </w:t>
      </w:r>
      <w:r w:rsidRPr="003B336F">
        <w:rPr>
          <w:color w:val="auto"/>
          <w:szCs w:val="24"/>
        </w:rPr>
        <w:t xml:space="preserve">is dependent on the technology adopted. </w:t>
      </w:r>
      <w:r w:rsidRPr="003B336F">
        <w:rPr>
          <w:color w:val="auto"/>
          <w:kern w:val="24"/>
          <w:szCs w:val="24"/>
        </w:rPr>
        <w:t xml:space="preserve">If smart </w:t>
      </w:r>
      <w:r w:rsidR="00927351">
        <w:rPr>
          <w:color w:val="auto"/>
          <w:kern w:val="24"/>
          <w:szCs w:val="24"/>
        </w:rPr>
        <w:t xml:space="preserve">and integrated </w:t>
      </w:r>
      <w:r w:rsidRPr="003B336F">
        <w:rPr>
          <w:color w:val="auto"/>
          <w:kern w:val="24"/>
          <w:szCs w:val="24"/>
        </w:rPr>
        <w:t>ticketing technology is deemed to be required</w:t>
      </w:r>
      <w:r w:rsidRPr="003B336F">
        <w:rPr>
          <w:color w:val="auto"/>
          <w:szCs w:val="24"/>
        </w:rPr>
        <w:t>,</w:t>
      </w:r>
      <w:r w:rsidRPr="003B336F">
        <w:rPr>
          <w:color w:val="auto"/>
          <w:kern w:val="24"/>
          <w:szCs w:val="24"/>
        </w:rPr>
        <w:t xml:space="preserve"> the cost would increase depending on the functionality required. </w:t>
      </w:r>
    </w:p>
    <w:p w14:paraId="28899FFE" w14:textId="64407C48" w:rsidR="00411196" w:rsidRDefault="00044155" w:rsidP="00F75C8E">
      <w:pPr>
        <w:pStyle w:val="STPR2BodyText"/>
        <w:pBdr>
          <w:top w:val="single" w:sz="4" w:space="1" w:color="auto"/>
          <w:left w:val="single" w:sz="4" w:space="4" w:color="auto"/>
          <w:bottom w:val="single" w:sz="4" w:space="1" w:color="auto"/>
          <w:right w:val="single" w:sz="4" w:space="4" w:color="auto"/>
        </w:pBdr>
        <w:rPr>
          <w:color w:val="auto"/>
          <w:kern w:val="24"/>
          <w:szCs w:val="24"/>
        </w:rPr>
      </w:pPr>
      <w:r>
        <w:rPr>
          <w:color w:val="auto"/>
          <w:kern w:val="24"/>
          <w:szCs w:val="24"/>
        </w:rPr>
        <w:t xml:space="preserve">Elements of a </w:t>
      </w:r>
      <w:r w:rsidR="00626575">
        <w:rPr>
          <w:color w:val="auto"/>
          <w:kern w:val="24"/>
          <w:szCs w:val="24"/>
        </w:rPr>
        <w:t>smart</w:t>
      </w:r>
      <w:r>
        <w:rPr>
          <w:color w:val="auto"/>
          <w:kern w:val="24"/>
          <w:szCs w:val="24"/>
        </w:rPr>
        <w:t xml:space="preserve"> ticketing approach has already been deployed in Scotland and full scheme</w:t>
      </w:r>
      <w:r w:rsidR="004F3FDC">
        <w:rPr>
          <w:color w:val="auto"/>
          <w:kern w:val="24"/>
          <w:szCs w:val="24"/>
        </w:rPr>
        <w:t>s</w:t>
      </w:r>
      <w:r>
        <w:rPr>
          <w:color w:val="auto"/>
          <w:kern w:val="24"/>
          <w:szCs w:val="24"/>
        </w:rPr>
        <w:t xml:space="preserve"> have been successfully operating </w:t>
      </w:r>
      <w:r w:rsidR="00336FEA">
        <w:rPr>
          <w:color w:val="auto"/>
          <w:kern w:val="24"/>
          <w:szCs w:val="24"/>
        </w:rPr>
        <w:t xml:space="preserve">across the world including London (Oyster) and Hong </w:t>
      </w:r>
      <w:r w:rsidR="004F3FDC">
        <w:rPr>
          <w:color w:val="auto"/>
          <w:kern w:val="24"/>
          <w:szCs w:val="24"/>
        </w:rPr>
        <w:t xml:space="preserve">Kong </w:t>
      </w:r>
      <w:r w:rsidR="00336FEA">
        <w:rPr>
          <w:color w:val="auto"/>
          <w:kern w:val="24"/>
          <w:szCs w:val="24"/>
        </w:rPr>
        <w:t>(</w:t>
      </w:r>
      <w:r w:rsidR="00384852">
        <w:rPr>
          <w:color w:val="auto"/>
          <w:kern w:val="24"/>
          <w:szCs w:val="24"/>
        </w:rPr>
        <w:t>Octopus</w:t>
      </w:r>
      <w:r w:rsidR="00336FEA">
        <w:rPr>
          <w:color w:val="auto"/>
          <w:kern w:val="24"/>
          <w:szCs w:val="24"/>
        </w:rPr>
        <w:t>).</w:t>
      </w:r>
      <w:r w:rsidR="00927351">
        <w:rPr>
          <w:color w:val="auto"/>
          <w:kern w:val="24"/>
          <w:szCs w:val="24"/>
        </w:rPr>
        <w:t xml:space="preserve"> For example, fare capping and tap in tap out is available on certain bus routes in Scotland, and Scotrail offers mobile tickets. </w:t>
      </w:r>
    </w:p>
    <w:p w14:paraId="3F8AB329" w14:textId="672599C9" w:rsidR="00336FEA" w:rsidRPr="003B336F" w:rsidRDefault="00927351" w:rsidP="00F75C8E">
      <w:pPr>
        <w:pStyle w:val="STPR2BodyText"/>
        <w:pBdr>
          <w:top w:val="single" w:sz="4" w:space="1" w:color="auto"/>
          <w:left w:val="single" w:sz="4" w:space="4" w:color="auto"/>
          <w:bottom w:val="single" w:sz="4" w:space="1" w:color="auto"/>
          <w:right w:val="single" w:sz="4" w:space="4" w:color="auto"/>
        </w:pBdr>
        <w:rPr>
          <w:color w:val="auto"/>
          <w:kern w:val="24"/>
          <w:szCs w:val="24"/>
        </w:rPr>
      </w:pPr>
      <w:r>
        <w:rPr>
          <w:color w:val="auto"/>
          <w:kern w:val="24"/>
          <w:szCs w:val="24"/>
        </w:rPr>
        <w:t xml:space="preserve">For </w:t>
      </w:r>
      <w:r w:rsidRPr="00927351">
        <w:rPr>
          <w:color w:val="auto"/>
          <w:kern w:val="24"/>
          <w:szCs w:val="24"/>
        </w:rPr>
        <w:t xml:space="preserve">COP26 </w:t>
      </w:r>
      <w:r>
        <w:rPr>
          <w:color w:val="auto"/>
          <w:kern w:val="24"/>
          <w:szCs w:val="24"/>
        </w:rPr>
        <w:t xml:space="preserve">the Scottish Government provided a </w:t>
      </w:r>
      <w:r w:rsidRPr="00927351">
        <w:rPr>
          <w:color w:val="auto"/>
          <w:kern w:val="24"/>
          <w:szCs w:val="24"/>
        </w:rPr>
        <w:t>Travel Pass which meant all delegates and volunteers could travel free during the COP26 conference period. This interoperable, multi-modal smartcard was issued to over 28,000 delegates and enabled over 141,000 journeys to be made on bus, rail, tram and subway.</w:t>
      </w:r>
      <w:r>
        <w:rPr>
          <w:color w:val="auto"/>
          <w:kern w:val="24"/>
          <w:szCs w:val="24"/>
        </w:rPr>
        <w:t xml:space="preserve"> </w:t>
      </w:r>
    </w:p>
    <w:p w14:paraId="0A697463" w14:textId="6B9519B7" w:rsidR="00415964" w:rsidRDefault="00415964" w:rsidP="00F75C8E">
      <w:pPr>
        <w:pStyle w:val="STPR2BodyText"/>
        <w:pBdr>
          <w:top w:val="single" w:sz="4" w:space="1" w:color="auto"/>
          <w:left w:val="single" w:sz="4" w:space="4" w:color="auto"/>
          <w:bottom w:val="single" w:sz="4" w:space="1" w:color="auto"/>
          <w:right w:val="single" w:sz="4" w:space="4" w:color="auto"/>
        </w:pBdr>
        <w:rPr>
          <w:color w:val="auto"/>
          <w:szCs w:val="24"/>
        </w:rPr>
      </w:pPr>
      <w:r w:rsidRPr="003B336F">
        <w:rPr>
          <w:color w:val="auto"/>
          <w:szCs w:val="24"/>
        </w:rPr>
        <w:t xml:space="preserve">There are </w:t>
      </w:r>
      <w:r w:rsidR="006E29EC">
        <w:rPr>
          <w:color w:val="auto"/>
          <w:szCs w:val="24"/>
        </w:rPr>
        <w:t xml:space="preserve">a range of </w:t>
      </w:r>
      <w:r w:rsidRPr="003B336F">
        <w:rPr>
          <w:color w:val="auto"/>
          <w:szCs w:val="24"/>
        </w:rPr>
        <w:t>technical, legal and commercial issues whe</w:t>
      </w:r>
      <w:r w:rsidR="006E29EC">
        <w:rPr>
          <w:color w:val="auto"/>
          <w:szCs w:val="24"/>
        </w:rPr>
        <w:t>n</w:t>
      </w:r>
      <w:r w:rsidRPr="003B336F">
        <w:rPr>
          <w:color w:val="auto"/>
          <w:szCs w:val="24"/>
        </w:rPr>
        <w:t xml:space="preserve"> more than one supplier of payment services is involved</w:t>
      </w:r>
      <w:r w:rsidR="006E29EC">
        <w:rPr>
          <w:color w:val="auto"/>
          <w:szCs w:val="24"/>
        </w:rPr>
        <w:t xml:space="preserve"> with the scheme</w:t>
      </w:r>
      <w:r w:rsidR="00480B14">
        <w:rPr>
          <w:color w:val="auto"/>
          <w:szCs w:val="24"/>
        </w:rPr>
        <w:t>; these issue</w:t>
      </w:r>
      <w:r w:rsidR="004F3FDC">
        <w:rPr>
          <w:color w:val="auto"/>
          <w:szCs w:val="24"/>
        </w:rPr>
        <w:t>s</w:t>
      </w:r>
      <w:r w:rsidR="00480B14">
        <w:rPr>
          <w:color w:val="auto"/>
          <w:szCs w:val="24"/>
        </w:rPr>
        <w:t xml:space="preserve"> would need careful </w:t>
      </w:r>
      <w:r w:rsidRPr="003B336F">
        <w:rPr>
          <w:color w:val="auto"/>
          <w:szCs w:val="24"/>
        </w:rPr>
        <w:t>consideration in the roll out of an area wide or national scheme.</w:t>
      </w:r>
    </w:p>
    <w:p w14:paraId="520881FB" w14:textId="16B5BC62" w:rsidR="00927351" w:rsidRPr="00E351AE" w:rsidRDefault="00927351" w:rsidP="00F75C8E">
      <w:pPr>
        <w:pStyle w:val="STPR2BodyText"/>
        <w:pBdr>
          <w:top w:val="single" w:sz="4" w:space="1" w:color="auto"/>
          <w:left w:val="single" w:sz="4" w:space="4" w:color="auto"/>
          <w:bottom w:val="single" w:sz="4" w:space="1" w:color="auto"/>
          <w:right w:val="single" w:sz="4" w:space="4" w:color="auto"/>
        </w:pBdr>
        <w:rPr>
          <w:color w:val="auto"/>
          <w:szCs w:val="24"/>
        </w:rPr>
      </w:pPr>
      <w:r>
        <w:rPr>
          <w:color w:val="auto"/>
          <w:szCs w:val="24"/>
        </w:rPr>
        <w:t xml:space="preserve">Additionally, compared to London where TfL have control over all bus services, the bus industry in Scotland is deregulated introducing commercial complexities in introducing a desired integrated scheme. </w:t>
      </w:r>
    </w:p>
    <w:p w14:paraId="4F2E765C" w14:textId="7C811572" w:rsidR="009D7C45" w:rsidRDefault="00F81884" w:rsidP="00F75C8E">
      <w:pPr>
        <w:pStyle w:val="STPR2BodyText"/>
        <w:pBdr>
          <w:top w:val="single" w:sz="4" w:space="1" w:color="auto"/>
          <w:left w:val="single" w:sz="4" w:space="4" w:color="auto"/>
          <w:bottom w:val="single" w:sz="4" w:space="1" w:color="auto"/>
          <w:right w:val="single" w:sz="4" w:space="4" w:color="auto"/>
        </w:pBdr>
        <w:rPr>
          <w:color w:val="auto"/>
          <w:kern w:val="24"/>
          <w:szCs w:val="24"/>
        </w:rPr>
      </w:pPr>
      <w:hyperlink r:id="rId35" w:history="1">
        <w:r w:rsidR="009D7C45" w:rsidRPr="00543D80">
          <w:rPr>
            <w:rStyle w:val="Hyperlink"/>
            <w:kern w:val="24"/>
            <w:szCs w:val="24"/>
          </w:rPr>
          <w:t xml:space="preserve">A scheme for integrated ticketing across the </w:t>
        </w:r>
        <w:r w:rsidR="00543D80" w:rsidRPr="00543D80">
          <w:rPr>
            <w:rStyle w:val="Hyperlink"/>
            <w:kern w:val="24"/>
            <w:szCs w:val="24"/>
          </w:rPr>
          <w:t>north of England was recently abandoned</w:t>
        </w:r>
      </w:hyperlink>
      <w:r w:rsidR="00EB295C">
        <w:rPr>
          <w:rStyle w:val="EndnoteReference"/>
          <w:color w:val="auto"/>
          <w:kern w:val="24"/>
          <w:szCs w:val="24"/>
        </w:rPr>
        <w:endnoteReference w:id="22"/>
      </w:r>
      <w:r w:rsidR="009D7C45" w:rsidRPr="003B336F">
        <w:rPr>
          <w:color w:val="auto"/>
          <w:kern w:val="24"/>
          <w:szCs w:val="24"/>
        </w:rPr>
        <w:t xml:space="preserve">, </w:t>
      </w:r>
      <w:r w:rsidR="009D7C45">
        <w:rPr>
          <w:color w:val="auto"/>
          <w:kern w:val="24"/>
          <w:szCs w:val="24"/>
        </w:rPr>
        <w:t xml:space="preserve">due to legal and commercial issues, which </w:t>
      </w:r>
      <w:r w:rsidR="001715DA">
        <w:rPr>
          <w:color w:val="auto"/>
          <w:kern w:val="24"/>
          <w:szCs w:val="24"/>
        </w:rPr>
        <w:t>would be the key barriers to overcome in Scotland</w:t>
      </w:r>
      <w:r w:rsidR="009D7C45" w:rsidRPr="003B336F" w:rsidDel="00021426">
        <w:rPr>
          <w:color w:val="auto"/>
          <w:kern w:val="24"/>
          <w:szCs w:val="24"/>
        </w:rPr>
        <w:t>.</w:t>
      </w:r>
    </w:p>
    <w:p w14:paraId="297E28C2" w14:textId="18ECBE3C" w:rsidR="00927351" w:rsidRPr="003B336F" w:rsidRDefault="00927351" w:rsidP="00F75C8E">
      <w:pPr>
        <w:pStyle w:val="STPR2BodyText"/>
        <w:pBdr>
          <w:top w:val="single" w:sz="4" w:space="1" w:color="auto"/>
          <w:left w:val="single" w:sz="4" w:space="4" w:color="auto"/>
          <w:bottom w:val="single" w:sz="4" w:space="1" w:color="auto"/>
          <w:right w:val="single" w:sz="4" w:space="4" w:color="auto"/>
        </w:pBdr>
        <w:rPr>
          <w:color w:val="auto"/>
          <w:kern w:val="24"/>
          <w:szCs w:val="24"/>
        </w:rPr>
      </w:pPr>
      <w:r>
        <w:rPr>
          <w:color w:val="auto"/>
          <w:kern w:val="24"/>
          <w:szCs w:val="24"/>
        </w:rPr>
        <w:t>Introducing smart and integrated ticketing is technically feasible, however the link between maximising the feasibility and maintaining affordability</w:t>
      </w:r>
      <w:r w:rsidR="00D44446">
        <w:rPr>
          <w:color w:val="auto"/>
          <w:kern w:val="24"/>
          <w:szCs w:val="24"/>
        </w:rPr>
        <w:t xml:space="preserve"> </w:t>
      </w:r>
      <w:r>
        <w:rPr>
          <w:color w:val="auto"/>
          <w:kern w:val="24"/>
          <w:szCs w:val="24"/>
        </w:rPr>
        <w:t xml:space="preserve">may be a limiting factor. </w:t>
      </w:r>
    </w:p>
    <w:p w14:paraId="6F327529" w14:textId="23F795AD" w:rsidR="00E21263" w:rsidRPr="00322410" w:rsidDel="0060778A" w:rsidRDefault="00E21263">
      <w:pPr>
        <w:rPr>
          <w:rFonts w:ascii="Arial" w:eastAsia="Courier New" w:hAnsi="Arial" w:cs="Arial"/>
          <w:sz w:val="24"/>
          <w:szCs w:val="24"/>
          <w:lang w:eastAsia="en-US"/>
        </w:rPr>
      </w:pPr>
    </w:p>
    <w:p w14:paraId="64EC6E31" w14:textId="2645A9E6" w:rsidR="00AD516E" w:rsidRPr="00E351AE" w:rsidRDefault="00D378E1" w:rsidP="00C90B4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18" w:name="_Toc96083533"/>
      <w:r w:rsidR="009475F2">
        <w:t>Affordability</w:t>
      </w:r>
      <w:bookmarkEnd w:id="18"/>
    </w:p>
    <w:p w14:paraId="19447427" w14:textId="7BCCA5B6" w:rsidR="00411196" w:rsidRDefault="00927351" w:rsidP="00F75C8E">
      <w:pPr>
        <w:pStyle w:val="STPR2BodyText"/>
        <w:pBdr>
          <w:top w:val="single" w:sz="4" w:space="1" w:color="auto"/>
          <w:left w:val="single" w:sz="4" w:space="4" w:color="auto"/>
          <w:bottom w:val="single" w:sz="4" w:space="1" w:color="auto"/>
          <w:right w:val="single" w:sz="4" w:space="4" w:color="auto"/>
        </w:pBdr>
        <w:rPr>
          <w:color w:val="auto"/>
          <w:kern w:val="24"/>
          <w:szCs w:val="24"/>
        </w:rPr>
      </w:pPr>
      <w:r>
        <w:rPr>
          <w:color w:val="auto"/>
          <w:szCs w:val="24"/>
        </w:rPr>
        <w:t>Smart and integrated ticketing</w:t>
      </w:r>
      <w:r w:rsidR="005203FF" w:rsidRPr="00E351AE">
        <w:rPr>
          <w:color w:val="auto"/>
          <w:szCs w:val="24"/>
        </w:rPr>
        <w:t xml:space="preserve"> </w:t>
      </w:r>
      <w:r w:rsidR="00415964" w:rsidRPr="00E351AE">
        <w:rPr>
          <w:color w:val="auto"/>
          <w:kern w:val="24"/>
          <w:szCs w:val="24"/>
        </w:rPr>
        <w:t xml:space="preserve">could be </w:t>
      </w:r>
      <w:r w:rsidR="00415964" w:rsidRPr="00E351AE">
        <w:rPr>
          <w:color w:val="auto"/>
          <w:szCs w:val="24"/>
        </w:rPr>
        <w:t xml:space="preserve">delivered </w:t>
      </w:r>
      <w:r w:rsidR="00415964" w:rsidRPr="00E351AE">
        <w:rPr>
          <w:color w:val="auto"/>
          <w:kern w:val="24"/>
          <w:szCs w:val="24"/>
        </w:rPr>
        <w:t xml:space="preserve">through </w:t>
      </w:r>
      <w:r w:rsidR="00073B26">
        <w:rPr>
          <w:color w:val="auto"/>
          <w:kern w:val="24"/>
          <w:szCs w:val="24"/>
        </w:rPr>
        <w:t>an</w:t>
      </w:r>
      <w:r w:rsidR="00415964" w:rsidRPr="00E351AE">
        <w:rPr>
          <w:color w:val="auto"/>
          <w:kern w:val="24"/>
          <w:szCs w:val="24"/>
        </w:rPr>
        <w:t xml:space="preserve"> agreement between authorities and </w:t>
      </w:r>
      <w:r w:rsidR="00073B26">
        <w:rPr>
          <w:color w:val="auto"/>
          <w:kern w:val="24"/>
          <w:szCs w:val="24"/>
        </w:rPr>
        <w:t xml:space="preserve">public transport </w:t>
      </w:r>
      <w:r w:rsidR="00415964" w:rsidRPr="00E351AE">
        <w:rPr>
          <w:color w:val="auto"/>
          <w:kern w:val="24"/>
          <w:szCs w:val="24"/>
        </w:rPr>
        <w:t xml:space="preserve">operators at </w:t>
      </w:r>
      <w:r w:rsidR="00073B26">
        <w:rPr>
          <w:color w:val="auto"/>
          <w:kern w:val="24"/>
          <w:szCs w:val="24"/>
        </w:rPr>
        <w:t xml:space="preserve">relatively </w:t>
      </w:r>
      <w:r w:rsidR="00415964" w:rsidRPr="00E351AE">
        <w:rPr>
          <w:color w:val="auto"/>
          <w:kern w:val="24"/>
          <w:szCs w:val="24"/>
        </w:rPr>
        <w:t xml:space="preserve">low cost. Technological interventions </w:t>
      </w:r>
      <w:r w:rsidR="00073B26">
        <w:rPr>
          <w:color w:val="auto"/>
          <w:kern w:val="24"/>
          <w:szCs w:val="24"/>
        </w:rPr>
        <w:t xml:space="preserve">that help </w:t>
      </w:r>
      <w:r w:rsidR="00415964" w:rsidRPr="00E351AE">
        <w:rPr>
          <w:color w:val="auto"/>
          <w:kern w:val="24"/>
          <w:szCs w:val="24"/>
        </w:rPr>
        <w:t>to reduce fraud would increase cost</w:t>
      </w:r>
      <w:r w:rsidR="00D97AD9">
        <w:rPr>
          <w:color w:val="auto"/>
          <w:kern w:val="24"/>
          <w:szCs w:val="24"/>
        </w:rPr>
        <w:t>s</w:t>
      </w:r>
      <w:r w:rsidR="00D97AD9" w:rsidRPr="00D97AD9">
        <w:rPr>
          <w:color w:val="auto"/>
          <w:kern w:val="24"/>
          <w:szCs w:val="24"/>
        </w:rPr>
        <w:t xml:space="preserve"> </w:t>
      </w:r>
      <w:r w:rsidR="00415964" w:rsidRPr="00E351AE">
        <w:rPr>
          <w:color w:val="auto"/>
          <w:kern w:val="24"/>
          <w:szCs w:val="24"/>
        </w:rPr>
        <w:t>considerably.</w:t>
      </w:r>
    </w:p>
    <w:p w14:paraId="66892972" w14:textId="74FE2961" w:rsidR="00415964" w:rsidRPr="00E351AE" w:rsidRDefault="00927351" w:rsidP="00F75C8E">
      <w:pPr>
        <w:pStyle w:val="STPR2BodyText"/>
        <w:pBdr>
          <w:top w:val="single" w:sz="4" w:space="1" w:color="auto"/>
          <w:left w:val="single" w:sz="4" w:space="4" w:color="auto"/>
          <w:bottom w:val="single" w:sz="4" w:space="1" w:color="auto"/>
          <w:right w:val="single" w:sz="4" w:space="4" w:color="auto"/>
        </w:pBdr>
        <w:rPr>
          <w:color w:val="auto"/>
          <w:szCs w:val="24"/>
        </w:rPr>
      </w:pPr>
      <w:r>
        <w:rPr>
          <w:color w:val="auto"/>
          <w:kern w:val="24"/>
          <w:szCs w:val="24"/>
        </w:rPr>
        <w:t xml:space="preserve">Additionally, introducing large scale smart and integrated ticketing schemes may increase costs, particularly if discounted fares were part of the scheme, and therefore requiring ‘backfilling’ by the funder. </w:t>
      </w:r>
      <w:r w:rsidR="00415964" w:rsidRPr="00E351AE">
        <w:rPr>
          <w:color w:val="auto"/>
          <w:kern w:val="24"/>
          <w:szCs w:val="24"/>
        </w:rPr>
        <w:t xml:space="preserve"> </w:t>
      </w:r>
    </w:p>
    <w:p w14:paraId="1645D8C9" w14:textId="289A33D0" w:rsidR="00B9725C" w:rsidRPr="00E351AE" w:rsidRDefault="00F81884" w:rsidP="00F75C8E">
      <w:pPr>
        <w:pStyle w:val="STPR2BodyText"/>
        <w:pBdr>
          <w:top w:val="single" w:sz="4" w:space="1" w:color="auto"/>
          <w:left w:val="single" w:sz="4" w:space="4" w:color="auto"/>
          <w:bottom w:val="single" w:sz="4" w:space="1" w:color="auto"/>
          <w:right w:val="single" w:sz="4" w:space="4" w:color="auto"/>
        </w:pBdr>
        <w:rPr>
          <w:color w:val="auto"/>
          <w:szCs w:val="24"/>
        </w:rPr>
      </w:pPr>
      <w:hyperlink r:id="rId36" w:history="1">
        <w:r w:rsidR="00415964" w:rsidRPr="00E14A17">
          <w:rPr>
            <w:rStyle w:val="Hyperlink"/>
            <w:szCs w:val="24"/>
          </w:rPr>
          <w:t xml:space="preserve">One study found that </w:t>
        </w:r>
        <w:r w:rsidR="00D97AD9" w:rsidRPr="00E14A17">
          <w:rPr>
            <w:rStyle w:val="Hyperlink"/>
            <w:szCs w:val="24"/>
          </w:rPr>
          <w:t>the value for money</w:t>
        </w:r>
        <w:r w:rsidR="00415964" w:rsidRPr="00E14A17">
          <w:rPr>
            <w:rStyle w:val="Hyperlink"/>
            <w:szCs w:val="24"/>
          </w:rPr>
          <w:t xml:space="preserve"> was high for a number of integrated ticketing options, </w:t>
        </w:r>
        <w:r w:rsidR="00E246FA" w:rsidRPr="00E14A17">
          <w:rPr>
            <w:rStyle w:val="Hyperlink"/>
            <w:szCs w:val="24"/>
          </w:rPr>
          <w:t xml:space="preserve">with benefit cost ratios </w:t>
        </w:r>
        <w:r w:rsidR="004F2B62" w:rsidRPr="00E14A17">
          <w:rPr>
            <w:rStyle w:val="Hyperlink"/>
            <w:szCs w:val="24"/>
          </w:rPr>
          <w:t xml:space="preserve">(BCRs) </w:t>
        </w:r>
        <w:r w:rsidR="00E246FA" w:rsidRPr="00E14A17">
          <w:rPr>
            <w:rStyle w:val="Hyperlink"/>
            <w:szCs w:val="24"/>
          </w:rPr>
          <w:t>in the range</w:t>
        </w:r>
        <w:r w:rsidR="00415964" w:rsidRPr="00E14A17">
          <w:rPr>
            <w:rStyle w:val="Hyperlink"/>
            <w:szCs w:val="24"/>
          </w:rPr>
          <w:t xml:space="preserve"> of 14.7 for integrated ticketing </w:t>
        </w:r>
        <w:r w:rsidR="00E246FA" w:rsidRPr="00E14A17">
          <w:rPr>
            <w:rStyle w:val="Hyperlink"/>
            <w:szCs w:val="24"/>
          </w:rPr>
          <w:t>and</w:t>
        </w:r>
        <w:r w:rsidR="00415964" w:rsidRPr="00E14A17">
          <w:rPr>
            <w:rStyle w:val="Hyperlink"/>
            <w:szCs w:val="24"/>
          </w:rPr>
          <w:t xml:space="preserve"> 19.7 for </w:t>
        </w:r>
        <w:r w:rsidR="00E246FA" w:rsidRPr="00E14A17">
          <w:rPr>
            <w:rStyle w:val="Hyperlink"/>
            <w:szCs w:val="24"/>
          </w:rPr>
          <w:t>s</w:t>
        </w:r>
        <w:r w:rsidR="00415964" w:rsidRPr="00E14A17">
          <w:rPr>
            <w:rStyle w:val="Hyperlink"/>
            <w:szCs w:val="24"/>
          </w:rPr>
          <w:t>mart integrated ticketing</w:t>
        </w:r>
      </w:hyperlink>
      <w:r w:rsidR="004E5E00" w:rsidRPr="00E351AE">
        <w:rPr>
          <w:rStyle w:val="EndnoteReference"/>
          <w:color w:val="auto"/>
          <w:szCs w:val="24"/>
        </w:rPr>
        <w:endnoteReference w:id="23"/>
      </w:r>
      <w:r w:rsidR="00415964" w:rsidRPr="00E351AE">
        <w:rPr>
          <w:color w:val="auto"/>
          <w:szCs w:val="24"/>
        </w:rPr>
        <w:t>. It is noted in the report that the</w:t>
      </w:r>
      <w:r w:rsidR="00E246FA">
        <w:rPr>
          <w:color w:val="auto"/>
          <w:szCs w:val="24"/>
        </w:rPr>
        <w:t xml:space="preserve">se </w:t>
      </w:r>
      <w:r w:rsidR="00415964" w:rsidRPr="00E351AE">
        <w:rPr>
          <w:color w:val="auto"/>
          <w:szCs w:val="24"/>
        </w:rPr>
        <w:t xml:space="preserve">BCRs </w:t>
      </w:r>
      <w:r w:rsidR="004F2B62">
        <w:rPr>
          <w:color w:val="auto"/>
          <w:szCs w:val="24"/>
        </w:rPr>
        <w:t>were, however,</w:t>
      </w:r>
      <w:r w:rsidR="00415964" w:rsidRPr="00E351AE">
        <w:rPr>
          <w:color w:val="auto"/>
          <w:szCs w:val="24"/>
        </w:rPr>
        <w:t xml:space="preserve"> highly sensitive to changes in assumptions</w:t>
      </w:r>
      <w:r w:rsidR="001658E3" w:rsidRPr="00E351AE">
        <w:rPr>
          <w:color w:val="auto"/>
          <w:szCs w:val="24"/>
        </w:rPr>
        <w:t>.</w:t>
      </w:r>
    </w:p>
    <w:p w14:paraId="2013FB14" w14:textId="33C96440" w:rsidR="00D5381F" w:rsidRDefault="00D5381F">
      <w:pPr>
        <w:rPr>
          <w:rFonts w:ascii="Arial" w:eastAsia="Courier New" w:hAnsi="Arial" w:cs="Arial"/>
          <w:sz w:val="24"/>
          <w:szCs w:val="24"/>
          <w:lang w:eastAsia="en-US"/>
        </w:rPr>
      </w:pPr>
    </w:p>
    <w:p w14:paraId="57E24A95" w14:textId="6F6EE3A0" w:rsidR="009475F2" w:rsidRPr="00E351AE" w:rsidRDefault="00D378E1" w:rsidP="00F75C8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E351AE">
        <w:t xml:space="preserve">3. </w:t>
      </w:r>
      <w:bookmarkStart w:id="19" w:name="_Toc96083534"/>
      <w:r w:rsidR="009475F2" w:rsidRPr="00E351AE">
        <w:t>Public Acceptability</w:t>
      </w:r>
      <w:bookmarkEnd w:id="19"/>
    </w:p>
    <w:p w14:paraId="49CFC073" w14:textId="77777777" w:rsidR="001658E3" w:rsidRDefault="00D02984" w:rsidP="00F75C8E">
      <w:pPr>
        <w:pStyle w:val="STPR2BodyText"/>
        <w:pBdr>
          <w:top w:val="single" w:sz="4" w:space="1" w:color="auto"/>
          <w:left w:val="single" w:sz="4" w:space="4" w:color="auto"/>
          <w:bottom w:val="single" w:sz="4" w:space="1" w:color="auto"/>
          <w:right w:val="single" w:sz="4" w:space="4" w:color="auto"/>
        </w:pBdr>
        <w:rPr>
          <w:color w:val="auto"/>
          <w:kern w:val="24"/>
          <w:szCs w:val="24"/>
        </w:rPr>
      </w:pPr>
      <w:r>
        <w:rPr>
          <w:color w:val="auto"/>
          <w:kern w:val="24"/>
          <w:szCs w:val="24"/>
        </w:rPr>
        <w:t xml:space="preserve">This recommendation is likely to </w:t>
      </w:r>
      <w:r w:rsidR="007124C3">
        <w:rPr>
          <w:color w:val="auto"/>
          <w:kern w:val="24"/>
          <w:szCs w:val="24"/>
        </w:rPr>
        <w:t xml:space="preserve">receive widespread </w:t>
      </w:r>
      <w:r w:rsidR="00B53CB9">
        <w:rPr>
          <w:color w:val="auto"/>
          <w:kern w:val="24"/>
          <w:szCs w:val="24"/>
        </w:rPr>
        <w:t>suppor</w:t>
      </w:r>
      <w:r w:rsidR="007124C3">
        <w:rPr>
          <w:color w:val="auto"/>
          <w:kern w:val="24"/>
          <w:szCs w:val="24"/>
        </w:rPr>
        <w:t>t</w:t>
      </w:r>
      <w:r w:rsidR="00B53CB9">
        <w:rPr>
          <w:color w:val="auto"/>
          <w:kern w:val="24"/>
          <w:szCs w:val="24"/>
        </w:rPr>
        <w:t xml:space="preserve"> by the public. </w:t>
      </w:r>
      <w:hyperlink r:id="rId37" w:history="1">
        <w:r w:rsidR="004E5E00" w:rsidRPr="005B35F1">
          <w:rPr>
            <w:rStyle w:val="Hyperlink"/>
            <w:kern w:val="24"/>
            <w:szCs w:val="24"/>
          </w:rPr>
          <w:t xml:space="preserve">Calls for an </w:t>
        </w:r>
        <w:r w:rsidR="004E5E00" w:rsidRPr="005B35F1">
          <w:rPr>
            <w:rStyle w:val="Hyperlink"/>
            <w:kern w:val="24"/>
            <w:szCs w:val="24"/>
          </w:rPr>
          <w:lastRenderedPageBreak/>
          <w:t xml:space="preserve">“Oyster-style” ticketing system are often seen in the </w:t>
        </w:r>
        <w:r w:rsidR="005B35F1" w:rsidRPr="005B35F1">
          <w:rPr>
            <w:rStyle w:val="Hyperlink"/>
            <w:kern w:val="24"/>
            <w:szCs w:val="24"/>
          </w:rPr>
          <w:t>general press</w:t>
        </w:r>
      </w:hyperlink>
      <w:r w:rsidR="004E5E00" w:rsidRPr="00E351AE">
        <w:rPr>
          <w:rStyle w:val="EndnoteReference"/>
          <w:color w:val="auto"/>
          <w:kern w:val="24"/>
          <w:szCs w:val="24"/>
        </w:rPr>
        <w:endnoteReference w:id="24"/>
      </w:r>
      <w:r w:rsidR="003C56A3" w:rsidRPr="00E351AE">
        <w:rPr>
          <w:color w:val="auto"/>
          <w:kern w:val="24"/>
          <w:szCs w:val="24"/>
        </w:rPr>
        <w:t xml:space="preserve"> </w:t>
      </w:r>
      <w:r w:rsidR="003C56A3" w:rsidRPr="00E351AE">
        <w:rPr>
          <w:rStyle w:val="EndnoteReference"/>
          <w:color w:val="auto"/>
          <w:kern w:val="24"/>
          <w:szCs w:val="24"/>
        </w:rPr>
        <w:endnoteReference w:id="25"/>
      </w:r>
      <w:r w:rsidR="004E5E00" w:rsidRPr="00E351AE">
        <w:rPr>
          <w:color w:val="auto"/>
          <w:kern w:val="24"/>
          <w:szCs w:val="24"/>
        </w:rPr>
        <w:t xml:space="preserve">, and in </w:t>
      </w:r>
      <w:hyperlink r:id="rId38" w:history="1">
        <w:r w:rsidR="004E5E00" w:rsidRPr="00200FB3">
          <w:rPr>
            <w:rStyle w:val="Hyperlink"/>
            <w:kern w:val="24"/>
            <w:szCs w:val="24"/>
          </w:rPr>
          <w:t>specialist technical press</w:t>
        </w:r>
      </w:hyperlink>
      <w:r w:rsidR="003C56A3" w:rsidRPr="00E351AE">
        <w:rPr>
          <w:rStyle w:val="EndnoteReference"/>
          <w:color w:val="auto"/>
          <w:kern w:val="24"/>
          <w:szCs w:val="24"/>
        </w:rPr>
        <w:endnoteReference w:id="26"/>
      </w:r>
      <w:r w:rsidR="004E5E00" w:rsidRPr="00E351AE">
        <w:rPr>
          <w:color w:val="auto"/>
          <w:kern w:val="24"/>
          <w:szCs w:val="24"/>
        </w:rPr>
        <w:t xml:space="preserve">. </w:t>
      </w:r>
      <w:hyperlink r:id="rId39" w:history="1">
        <w:r w:rsidR="004E5E00" w:rsidRPr="0068338E">
          <w:rPr>
            <w:rStyle w:val="Hyperlink"/>
            <w:kern w:val="24"/>
            <w:szCs w:val="24"/>
          </w:rPr>
          <w:t>Transport for London</w:t>
        </w:r>
        <w:r w:rsidR="00D80F28" w:rsidRPr="0068338E">
          <w:rPr>
            <w:rStyle w:val="Hyperlink"/>
            <w:kern w:val="24"/>
            <w:szCs w:val="24"/>
          </w:rPr>
          <w:t>’s</w:t>
        </w:r>
        <w:r w:rsidR="004E5E00" w:rsidRPr="0068338E">
          <w:rPr>
            <w:rStyle w:val="Hyperlink"/>
            <w:kern w:val="24"/>
            <w:szCs w:val="24"/>
          </w:rPr>
          <w:t xml:space="preserve"> Oyster system is widely praised</w:t>
        </w:r>
      </w:hyperlink>
      <w:r w:rsidR="003C56A3" w:rsidRPr="00E351AE">
        <w:rPr>
          <w:rStyle w:val="EndnoteReference"/>
          <w:color w:val="auto"/>
          <w:kern w:val="24"/>
          <w:szCs w:val="24"/>
        </w:rPr>
        <w:endnoteReference w:id="27"/>
      </w:r>
      <w:r w:rsidR="004E5E00" w:rsidRPr="00E351AE">
        <w:rPr>
          <w:color w:val="auto"/>
          <w:kern w:val="24"/>
          <w:szCs w:val="24"/>
        </w:rPr>
        <w:t xml:space="preserve">, indicating that public acceptability would </w:t>
      </w:r>
      <w:r w:rsidR="004E5E00" w:rsidRPr="00E351AE">
        <w:rPr>
          <w:color w:val="auto"/>
          <w:szCs w:val="24"/>
        </w:rPr>
        <w:t xml:space="preserve">likely </w:t>
      </w:r>
      <w:r w:rsidR="004E5E00" w:rsidRPr="00E351AE">
        <w:rPr>
          <w:color w:val="auto"/>
          <w:kern w:val="24"/>
          <w:szCs w:val="24"/>
        </w:rPr>
        <w:t>be high.</w:t>
      </w:r>
    </w:p>
    <w:p w14:paraId="2A4861E4" w14:textId="033419B1" w:rsidR="009475F2" w:rsidRDefault="009A6EE4">
      <w:pPr>
        <w:pStyle w:val="STPR2Heading2"/>
        <w:ind w:left="567" w:hanging="567"/>
      </w:pPr>
      <w:bookmarkStart w:id="20" w:name="_Toc96083535"/>
      <w:r w:rsidRPr="009A6EE4">
        <w:t>Statutory</w:t>
      </w:r>
      <w:r w:rsidR="00A47845">
        <w:t xml:space="preserve"> </w:t>
      </w:r>
      <w:r w:rsidRPr="009A6EE4">
        <w:t>Impact</w:t>
      </w:r>
      <w:r w:rsidR="00A47845">
        <w:t xml:space="preserve"> </w:t>
      </w:r>
      <w:r w:rsidRPr="009A6EE4">
        <w:t>Assessment</w:t>
      </w:r>
      <w:r w:rsidR="00A47845">
        <w:t xml:space="preserve"> </w:t>
      </w:r>
      <w:r w:rsidR="009475F2">
        <w:t xml:space="preserve">Criteria </w:t>
      </w:r>
      <w:bookmarkEnd w:id="20"/>
    </w:p>
    <w:p w14:paraId="0D97627D" w14:textId="5F4583B3" w:rsidR="009475F2" w:rsidRDefault="00D378E1" w:rsidP="00F75C8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21" w:name="_Toc96083536"/>
      <w:r>
        <w:t xml:space="preserve">1. </w:t>
      </w:r>
      <w:bookmarkStart w:id="22" w:name="_Toc96083537"/>
      <w:bookmarkStart w:id="23" w:name="_Ref100042714"/>
      <w:bookmarkEnd w:id="21"/>
      <w:r w:rsidR="009475F2">
        <w:t>Strategic Environmental Assessment (SEA</w:t>
      </w:r>
      <w:bookmarkEnd w:id="22"/>
      <w:r w:rsidR="009475F2">
        <w:t>)</w:t>
      </w:r>
      <w:bookmarkEnd w:id="23"/>
    </w:p>
    <w:p w14:paraId="1B5185A2" w14:textId="5F9A33B0" w:rsidR="00AD516E" w:rsidRPr="009B6EBC" w:rsidRDefault="00F1128B" w:rsidP="00F75C8E">
      <w:pPr>
        <w:pStyle w:val="STPR2BodyText"/>
        <w:pBdr>
          <w:top w:val="single" w:sz="4" w:space="1" w:color="auto"/>
          <w:left w:val="single" w:sz="4" w:space="4" w:color="auto"/>
          <w:bottom w:val="single" w:sz="4" w:space="1" w:color="auto"/>
          <w:right w:val="single" w:sz="4" w:space="4" w:color="auto"/>
        </w:pBdr>
        <w:rPr>
          <w:color w:val="auto"/>
        </w:rPr>
      </w:pPr>
      <w:r w:rsidRPr="009B6EBC">
        <w:rPr>
          <w:noProof/>
          <w:color w:val="auto"/>
        </w:rPr>
        <w:drawing>
          <wp:inline distT="0" distB="0" distL="0" distR="0" wp14:anchorId="1F0A3105" wp14:editId="6F3FED0E">
            <wp:extent cx="5966460" cy="449580"/>
            <wp:effectExtent l="0" t="0" r="0"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66460" cy="449580"/>
                    </a:xfrm>
                    <a:prstGeom prst="rect">
                      <a:avLst/>
                    </a:prstGeom>
                    <a:noFill/>
                    <a:ln>
                      <a:noFill/>
                    </a:ln>
                  </pic:spPr>
                </pic:pic>
              </a:graphicData>
            </a:graphic>
          </wp:inline>
        </w:drawing>
      </w:r>
    </w:p>
    <w:p w14:paraId="1EEF691B" w14:textId="264FCB78" w:rsidR="007E5271" w:rsidRPr="003B336F" w:rsidRDefault="00326E5E" w:rsidP="00F75C8E">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326E5E">
        <w:rPr>
          <w:color w:val="auto"/>
          <w:kern w:val="24"/>
          <w:szCs w:val="24"/>
        </w:rPr>
        <w:t xml:space="preserve">This recommendation would likely result in positive effects on the SEA objectives related to reducing greenhouse gas emissions (Objective 1) and improving air quality (Objective 3), </w:t>
      </w:r>
      <w:r w:rsidR="003C56A3" w:rsidRPr="003B336F">
        <w:rPr>
          <w:color w:val="auto"/>
          <w:kern w:val="24"/>
          <w:szCs w:val="24"/>
        </w:rPr>
        <w:t xml:space="preserve">as Integrated Public Transport Ticketing is likely to encourage more people to use public transport </w:t>
      </w:r>
      <w:r w:rsidR="00594EE1">
        <w:rPr>
          <w:color w:val="auto"/>
          <w:kern w:val="24"/>
          <w:szCs w:val="24"/>
        </w:rPr>
        <w:t>than private vehicles</w:t>
      </w:r>
      <w:r w:rsidR="000F6E71">
        <w:rPr>
          <w:color w:val="auto"/>
          <w:kern w:val="24"/>
          <w:szCs w:val="24"/>
        </w:rPr>
        <w:t xml:space="preserve">, thereby reducing </w:t>
      </w:r>
      <w:r w:rsidR="00891B82">
        <w:rPr>
          <w:color w:val="auto"/>
          <w:kern w:val="24"/>
          <w:szCs w:val="24"/>
        </w:rPr>
        <w:t>greenhouse gas and air pollutant emissions</w:t>
      </w:r>
      <w:r w:rsidR="003C56A3" w:rsidRPr="003B336F">
        <w:rPr>
          <w:color w:val="auto"/>
          <w:kern w:val="24"/>
          <w:szCs w:val="24"/>
        </w:rPr>
        <w:t xml:space="preserve">. In addition, the </w:t>
      </w:r>
      <w:r w:rsidR="005203FF" w:rsidRPr="005203FF">
        <w:rPr>
          <w:szCs w:val="24"/>
        </w:rPr>
        <w:t xml:space="preserve">recommendation </w:t>
      </w:r>
      <w:r w:rsidR="003C56A3" w:rsidRPr="003B336F">
        <w:rPr>
          <w:color w:val="auto"/>
          <w:kern w:val="24"/>
          <w:szCs w:val="24"/>
        </w:rPr>
        <w:t xml:space="preserve">supports </w:t>
      </w:r>
      <w:r w:rsidR="00D863B8">
        <w:rPr>
          <w:color w:val="auto"/>
          <w:kern w:val="24"/>
          <w:szCs w:val="24"/>
        </w:rPr>
        <w:t>quality of life and sustainable accessibility</w:t>
      </w:r>
      <w:r w:rsidR="003C56A3" w:rsidRPr="003B336F">
        <w:rPr>
          <w:color w:val="auto"/>
          <w:kern w:val="24"/>
          <w:szCs w:val="24"/>
        </w:rPr>
        <w:t xml:space="preserve"> </w:t>
      </w:r>
      <w:r w:rsidR="00D863B8">
        <w:rPr>
          <w:color w:val="auto"/>
          <w:kern w:val="24"/>
          <w:szCs w:val="24"/>
        </w:rPr>
        <w:t>(</w:t>
      </w:r>
      <w:r w:rsidR="003C56A3" w:rsidRPr="003B336F">
        <w:rPr>
          <w:color w:val="auto"/>
          <w:kern w:val="24"/>
          <w:szCs w:val="24"/>
        </w:rPr>
        <w:t>Objective 4</w:t>
      </w:r>
      <w:r w:rsidR="00D863B8">
        <w:rPr>
          <w:color w:val="auto"/>
          <w:kern w:val="24"/>
          <w:szCs w:val="24"/>
        </w:rPr>
        <w:t>)</w:t>
      </w:r>
      <w:r w:rsidR="003C56A3" w:rsidRPr="003B336F">
        <w:rPr>
          <w:color w:val="auto"/>
          <w:kern w:val="24"/>
          <w:szCs w:val="24"/>
        </w:rPr>
        <w:t xml:space="preserve">, as </w:t>
      </w:r>
      <w:r w:rsidR="006920A4">
        <w:rPr>
          <w:color w:val="auto"/>
          <w:kern w:val="24"/>
          <w:szCs w:val="24"/>
        </w:rPr>
        <w:t>smart and i</w:t>
      </w:r>
      <w:r w:rsidR="003C56A3" w:rsidRPr="003B336F">
        <w:rPr>
          <w:color w:val="auto"/>
          <w:kern w:val="24"/>
          <w:szCs w:val="24"/>
        </w:rPr>
        <w:t xml:space="preserve">ntegrated </w:t>
      </w:r>
      <w:r w:rsidR="00D80E17">
        <w:rPr>
          <w:color w:val="auto"/>
          <w:kern w:val="24"/>
          <w:szCs w:val="24"/>
        </w:rPr>
        <w:t>t</w:t>
      </w:r>
      <w:r w:rsidR="003C56A3" w:rsidRPr="003B336F">
        <w:rPr>
          <w:color w:val="auto"/>
          <w:kern w:val="24"/>
          <w:szCs w:val="24"/>
        </w:rPr>
        <w:t>icketing would enable greater accessibility to essential services, employment and the natural environment.</w:t>
      </w:r>
    </w:p>
    <w:p w14:paraId="1C1863E0" w14:textId="5E3D82F9" w:rsidR="003C56A3" w:rsidRPr="003B336F" w:rsidRDefault="003C56A3" w:rsidP="00F75C8E">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3B336F">
        <w:rPr>
          <w:color w:val="auto"/>
          <w:kern w:val="24"/>
          <w:szCs w:val="24"/>
        </w:rPr>
        <w:t xml:space="preserve">A significant positive effect is assessed for Objective 8 as the </w:t>
      </w:r>
      <w:r w:rsidR="005203FF" w:rsidRPr="005203FF">
        <w:rPr>
          <w:szCs w:val="24"/>
        </w:rPr>
        <w:t xml:space="preserve">recommendation </w:t>
      </w:r>
      <w:r w:rsidRPr="003B336F">
        <w:rPr>
          <w:color w:val="auto"/>
          <w:kern w:val="24"/>
          <w:szCs w:val="24"/>
        </w:rPr>
        <w:t xml:space="preserve">would promote and improve the </w:t>
      </w:r>
      <w:r w:rsidR="006920A4">
        <w:rPr>
          <w:color w:val="auto"/>
          <w:kern w:val="24"/>
          <w:szCs w:val="24"/>
        </w:rPr>
        <w:t xml:space="preserve">use of </w:t>
      </w:r>
      <w:r w:rsidRPr="003B336F">
        <w:rPr>
          <w:color w:val="auto"/>
          <w:kern w:val="24"/>
          <w:szCs w:val="24"/>
        </w:rPr>
        <w:t xml:space="preserve">sustainable transport </w:t>
      </w:r>
      <w:r w:rsidR="006920A4">
        <w:rPr>
          <w:color w:val="auto"/>
          <w:kern w:val="24"/>
          <w:szCs w:val="24"/>
        </w:rPr>
        <w:t xml:space="preserve">options </w:t>
      </w:r>
      <w:r w:rsidRPr="003B336F">
        <w:rPr>
          <w:color w:val="auto"/>
          <w:kern w:val="24"/>
          <w:szCs w:val="24"/>
        </w:rPr>
        <w:t>through</w:t>
      </w:r>
      <w:r w:rsidR="006920A4">
        <w:rPr>
          <w:color w:val="auto"/>
          <w:kern w:val="24"/>
          <w:szCs w:val="24"/>
        </w:rPr>
        <w:t xml:space="preserve"> smart and</w:t>
      </w:r>
      <w:r w:rsidRPr="003B336F">
        <w:rPr>
          <w:color w:val="auto"/>
          <w:kern w:val="24"/>
          <w:szCs w:val="24"/>
        </w:rPr>
        <w:t xml:space="preserve"> integrated ticketing.</w:t>
      </w:r>
    </w:p>
    <w:p w14:paraId="7818BD58" w14:textId="7C4F2157" w:rsidR="00976B07" w:rsidRDefault="003C56A3">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3B336F">
        <w:rPr>
          <w:color w:val="auto"/>
          <w:kern w:val="24"/>
          <w:szCs w:val="24"/>
        </w:rPr>
        <w:t xml:space="preserve">It is considered that there would be </w:t>
      </w:r>
      <w:r w:rsidR="00A14E25">
        <w:rPr>
          <w:color w:val="auto"/>
          <w:kern w:val="24"/>
          <w:szCs w:val="24"/>
        </w:rPr>
        <w:t>no significant</w:t>
      </w:r>
      <w:r w:rsidRPr="003B336F">
        <w:rPr>
          <w:color w:val="auto"/>
          <w:kern w:val="24"/>
          <w:szCs w:val="24"/>
        </w:rPr>
        <w:t xml:space="preserve"> effects on the remaining SEA objectives as the </w:t>
      </w:r>
      <w:r w:rsidR="005203FF" w:rsidRPr="005203FF">
        <w:rPr>
          <w:szCs w:val="24"/>
        </w:rPr>
        <w:t xml:space="preserve">recommendation </w:t>
      </w:r>
      <w:r w:rsidRPr="003B336F">
        <w:rPr>
          <w:color w:val="auto"/>
          <w:kern w:val="24"/>
          <w:szCs w:val="24"/>
        </w:rPr>
        <w:t xml:space="preserve">is unrelated. However, it is not assessed to result in any negative effects on the achievement of SEA objectives related to </w:t>
      </w:r>
      <w:r w:rsidR="00D84D98">
        <w:rPr>
          <w:color w:val="auto"/>
          <w:kern w:val="24"/>
          <w:szCs w:val="24"/>
        </w:rPr>
        <w:t>climate change adaptation</w:t>
      </w:r>
      <w:r w:rsidRPr="003B336F">
        <w:rPr>
          <w:color w:val="auto"/>
          <w:kern w:val="24"/>
          <w:szCs w:val="24"/>
        </w:rPr>
        <w:t xml:space="preserve"> (Objective 2), </w:t>
      </w:r>
      <w:r w:rsidR="00D84D98">
        <w:rPr>
          <w:color w:val="auto"/>
          <w:kern w:val="24"/>
          <w:szCs w:val="24"/>
        </w:rPr>
        <w:t>noise and vibration and safety</w:t>
      </w:r>
      <w:r w:rsidRPr="003B336F">
        <w:rPr>
          <w:color w:val="auto"/>
          <w:kern w:val="24"/>
          <w:szCs w:val="24"/>
        </w:rPr>
        <w:t xml:space="preserve"> (Objectives 5 and 7), </w:t>
      </w:r>
      <w:r w:rsidR="00273C2B">
        <w:rPr>
          <w:color w:val="auto"/>
          <w:kern w:val="24"/>
          <w:szCs w:val="24"/>
        </w:rPr>
        <w:t>natural resource usage</w:t>
      </w:r>
      <w:r w:rsidR="00D80E17">
        <w:rPr>
          <w:color w:val="auto"/>
          <w:kern w:val="24"/>
          <w:szCs w:val="24"/>
        </w:rPr>
        <w:t>,</w:t>
      </w:r>
      <w:r w:rsidRPr="003B336F">
        <w:rPr>
          <w:color w:val="auto"/>
          <w:kern w:val="24"/>
          <w:szCs w:val="24"/>
        </w:rPr>
        <w:t xml:space="preserve"> </w:t>
      </w:r>
      <w:r w:rsidR="00976B07">
        <w:rPr>
          <w:color w:val="auto"/>
          <w:kern w:val="24"/>
          <w:szCs w:val="24"/>
        </w:rPr>
        <w:t xml:space="preserve">the </w:t>
      </w:r>
      <w:r w:rsidR="00976B07" w:rsidRPr="00976B07">
        <w:rPr>
          <w:color w:val="auto"/>
          <w:kern w:val="24"/>
          <w:szCs w:val="24"/>
        </w:rPr>
        <w:t xml:space="preserve">water environment, biodiversity, soil, cultural heritage and landscape and visual amenity (Objectives </w:t>
      </w:r>
      <w:r w:rsidR="0000415F">
        <w:rPr>
          <w:color w:val="auto"/>
          <w:kern w:val="24"/>
          <w:szCs w:val="24"/>
        </w:rPr>
        <w:t>9 to</w:t>
      </w:r>
      <w:r w:rsidR="00976B07" w:rsidRPr="00976B07">
        <w:rPr>
          <w:color w:val="auto"/>
          <w:kern w:val="24"/>
          <w:szCs w:val="24"/>
        </w:rPr>
        <w:t xml:space="preserve"> 14)</w:t>
      </w:r>
      <w:r w:rsidR="00976B07">
        <w:rPr>
          <w:color w:val="auto"/>
          <w:kern w:val="24"/>
          <w:szCs w:val="24"/>
        </w:rPr>
        <w:t>.</w:t>
      </w:r>
    </w:p>
    <w:p w14:paraId="380BD56D" w14:textId="5B9B7D77" w:rsidR="00C24BD4" w:rsidRDefault="00C24BD4">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C24BD4">
        <w:rPr>
          <w:color w:val="auto"/>
          <w:kern w:val="24"/>
          <w:szCs w:val="24"/>
        </w:rPr>
        <w:t>Given the nature of the recommendation, it has no (or negligible) clear relationship to Objective 6 (high quality places)</w:t>
      </w:r>
      <w:r>
        <w:rPr>
          <w:color w:val="auto"/>
          <w:kern w:val="24"/>
          <w:szCs w:val="24"/>
        </w:rPr>
        <w:t>.</w:t>
      </w:r>
    </w:p>
    <w:p w14:paraId="02C18D2C" w14:textId="784EC4C6" w:rsidR="0007477F" w:rsidRPr="009B6EBC" w:rsidRDefault="001658E3" w:rsidP="00F75C8E">
      <w:pPr>
        <w:pStyle w:val="STPR2BodyText"/>
        <w:pBdr>
          <w:top w:val="single" w:sz="4" w:space="1" w:color="auto"/>
          <w:left w:val="single" w:sz="4" w:space="4" w:color="auto"/>
          <w:bottom w:val="single" w:sz="4" w:space="1" w:color="auto"/>
          <w:right w:val="single" w:sz="4" w:space="4" w:color="auto"/>
        </w:pBdr>
        <w:rPr>
          <w:color w:val="auto"/>
          <w:szCs w:val="24"/>
        </w:rPr>
      </w:pPr>
      <w:r w:rsidRPr="00E351AE">
        <w:rPr>
          <w:color w:val="auto"/>
          <w:lang w:eastAsia="en-US"/>
        </w:rPr>
        <w:t xml:space="preserve">This recommendation is therefore expected to have a </w:t>
      </w:r>
      <w:r w:rsidR="006920A4">
        <w:rPr>
          <w:color w:val="auto"/>
          <w:lang w:eastAsia="en-US"/>
        </w:rPr>
        <w:t>moderate</w:t>
      </w:r>
      <w:r w:rsidR="006920A4" w:rsidRPr="00E351AE">
        <w:rPr>
          <w:color w:val="auto"/>
          <w:lang w:eastAsia="en-US"/>
        </w:rPr>
        <w:t xml:space="preserve"> </w:t>
      </w:r>
      <w:r w:rsidR="00A14E25" w:rsidRPr="00E351AE">
        <w:rPr>
          <w:color w:val="auto"/>
          <w:lang w:eastAsia="en-US"/>
        </w:rPr>
        <w:t>positive effect</w:t>
      </w:r>
      <w:r w:rsidRPr="00E351AE">
        <w:rPr>
          <w:color w:val="auto"/>
          <w:lang w:eastAsia="en-US"/>
        </w:rPr>
        <w:t xml:space="preserve"> </w:t>
      </w:r>
      <w:r w:rsidR="00F94D22">
        <w:rPr>
          <w:color w:val="auto"/>
          <w:lang w:eastAsia="en-US"/>
        </w:rPr>
        <w:t xml:space="preserve">on </w:t>
      </w:r>
      <w:r w:rsidR="00D21A09">
        <w:rPr>
          <w:color w:val="auto"/>
          <w:lang w:eastAsia="en-US"/>
        </w:rPr>
        <w:t>this criterion</w:t>
      </w:r>
      <w:r w:rsidRPr="00E351AE">
        <w:rPr>
          <w:color w:val="auto"/>
          <w:lang w:eastAsia="en-US"/>
        </w:rPr>
        <w:t xml:space="preserve"> in both </w:t>
      </w:r>
      <w:r w:rsidR="00D21A09">
        <w:rPr>
          <w:color w:val="auto"/>
          <w:lang w:eastAsia="en-US"/>
        </w:rPr>
        <w:t>the</w:t>
      </w:r>
      <w:r w:rsidRPr="00E351AE">
        <w:rPr>
          <w:color w:val="auto"/>
          <w:lang w:eastAsia="en-US"/>
        </w:rPr>
        <w:t xml:space="preserve"> </w:t>
      </w:r>
      <w:r w:rsidR="00D5381F" w:rsidRPr="00424713">
        <w:rPr>
          <w:szCs w:val="24"/>
        </w:rPr>
        <w:t>Low and High scenarios</w:t>
      </w:r>
      <w:r w:rsidRPr="00E351AE">
        <w:rPr>
          <w:color w:val="auto"/>
          <w:lang w:eastAsia="en-US"/>
        </w:rPr>
        <w:t xml:space="preserve">. </w:t>
      </w:r>
    </w:p>
    <w:p w14:paraId="59D1D6FA" w14:textId="6D20E765" w:rsidR="00BF5DF5" w:rsidRDefault="00BF5DF5">
      <w:pPr>
        <w:rPr>
          <w:rFonts w:ascii="Arial" w:hAnsi="Arial" w:cs="Arial"/>
          <w:color w:val="000000"/>
          <w:sz w:val="24"/>
          <w:lang w:eastAsia="en-US"/>
        </w:rPr>
      </w:pPr>
    </w:p>
    <w:p w14:paraId="371C0F7E" w14:textId="746C19EA" w:rsidR="009475F2" w:rsidRDefault="00D378E1" w:rsidP="00F75C8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24" w:name="_Toc96083538"/>
      <w:r w:rsidR="009475F2">
        <w:t>Equalities Impact Assessment (EqIA</w:t>
      </w:r>
      <w:bookmarkEnd w:id="24"/>
      <w:r w:rsidR="009475F2">
        <w:t>)</w:t>
      </w:r>
    </w:p>
    <w:p w14:paraId="316F2D9C" w14:textId="113580C8" w:rsidR="00FA14E1" w:rsidRDefault="00FA14E1" w:rsidP="00F75C8E">
      <w:pPr>
        <w:pStyle w:val="STPR2BodyText"/>
        <w:pBdr>
          <w:top w:val="single" w:sz="4" w:space="1" w:color="auto"/>
          <w:left w:val="single" w:sz="4" w:space="4" w:color="auto"/>
          <w:bottom w:val="single" w:sz="4" w:space="1" w:color="auto"/>
          <w:right w:val="single" w:sz="4" w:space="4" w:color="auto"/>
        </w:pBdr>
        <w:rPr>
          <w:color w:val="4472C4" w:themeColor="accent1"/>
          <w:kern w:val="24"/>
          <w:szCs w:val="24"/>
        </w:rPr>
      </w:pPr>
      <w:r w:rsidRPr="009B6EBC">
        <w:rPr>
          <w:noProof/>
          <w:color w:val="auto"/>
        </w:rPr>
        <w:drawing>
          <wp:inline distT="0" distB="0" distL="0" distR="0" wp14:anchorId="4C9A3A98" wp14:editId="02761705">
            <wp:extent cx="5966460" cy="449580"/>
            <wp:effectExtent l="0" t="0" r="0" b="7620"/>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66460" cy="449580"/>
                    </a:xfrm>
                    <a:prstGeom prst="rect">
                      <a:avLst/>
                    </a:prstGeom>
                    <a:noFill/>
                    <a:ln>
                      <a:noFill/>
                    </a:ln>
                  </pic:spPr>
                </pic:pic>
              </a:graphicData>
            </a:graphic>
          </wp:inline>
        </w:drawing>
      </w:r>
    </w:p>
    <w:p w14:paraId="56AB7B29" w14:textId="292AD31A" w:rsidR="00496AF5" w:rsidRPr="00496AF5" w:rsidRDefault="00B53CB9" w:rsidP="00F75C8E">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Theme="minorEastAsia" w:hAnsi="Arial" w:cs="Arial"/>
          <w:sz w:val="24"/>
          <w:szCs w:val="24"/>
        </w:rPr>
      </w:pPr>
      <w:r w:rsidRPr="00380AB8">
        <w:rPr>
          <w:rFonts w:ascii="Arial" w:hAnsi="Arial" w:cs="Arial"/>
          <w:kern w:val="24"/>
          <w:sz w:val="24"/>
          <w:szCs w:val="24"/>
        </w:rPr>
        <w:t xml:space="preserve">This recommendation </w:t>
      </w:r>
      <w:r w:rsidR="00966F85" w:rsidRPr="00380AB8">
        <w:rPr>
          <w:rFonts w:ascii="Arial" w:hAnsi="Arial" w:cs="Arial"/>
          <w:kern w:val="24"/>
          <w:sz w:val="24"/>
          <w:szCs w:val="24"/>
        </w:rPr>
        <w:t xml:space="preserve">has a potentially positive impact on accessibility and social inclusion through </w:t>
      </w:r>
      <w:r w:rsidR="00496AF5" w:rsidRPr="00380AB8">
        <w:rPr>
          <w:rFonts w:ascii="Arial" w:hAnsi="Arial" w:cs="Arial"/>
          <w:kern w:val="24"/>
          <w:sz w:val="24"/>
          <w:szCs w:val="24"/>
        </w:rPr>
        <w:t xml:space="preserve">more flexible and smarter </w:t>
      </w:r>
      <w:r w:rsidR="00966F85" w:rsidRPr="00380AB8">
        <w:rPr>
          <w:rFonts w:ascii="Arial" w:hAnsi="Arial" w:cs="Arial"/>
          <w:kern w:val="24"/>
          <w:sz w:val="24"/>
          <w:szCs w:val="24"/>
        </w:rPr>
        <w:t xml:space="preserve">public transport fares and reduction in barriers to using </w:t>
      </w:r>
      <w:r w:rsidR="00496AF5" w:rsidRPr="00380AB8">
        <w:rPr>
          <w:rFonts w:ascii="Arial" w:hAnsi="Arial" w:cs="Arial"/>
          <w:kern w:val="24"/>
          <w:sz w:val="24"/>
          <w:szCs w:val="24"/>
        </w:rPr>
        <w:t>public transport and taking multi-operator and multi-modal journeys</w:t>
      </w:r>
      <w:r w:rsidR="00966F85" w:rsidRPr="00380AB8">
        <w:rPr>
          <w:rFonts w:ascii="Arial" w:hAnsi="Arial" w:cs="Arial"/>
          <w:sz w:val="24"/>
          <w:szCs w:val="24"/>
        </w:rPr>
        <w:t xml:space="preserve">. </w:t>
      </w:r>
      <w:r w:rsidR="00496AF5" w:rsidRPr="00496AF5">
        <w:rPr>
          <w:rFonts w:ascii="Arial" w:eastAsiaTheme="minorEastAsia" w:hAnsi="Arial" w:cs="Arial"/>
          <w:sz w:val="24"/>
          <w:szCs w:val="24"/>
        </w:rPr>
        <w:t xml:space="preserve">This </w:t>
      </w:r>
      <w:r w:rsidR="00496AF5" w:rsidRPr="00496AF5">
        <w:rPr>
          <w:rFonts w:ascii="Arial" w:hAnsi="Arial" w:cs="Arial"/>
          <w:sz w:val="24"/>
          <w:szCs w:val="24"/>
        </w:rPr>
        <w:t>recommendation helps</w:t>
      </w:r>
      <w:r w:rsidR="00496AF5" w:rsidRPr="00496AF5">
        <w:rPr>
          <w:rFonts w:ascii="Arial" w:eastAsiaTheme="minorEastAsia" w:hAnsi="Arial" w:cs="Arial"/>
          <w:sz w:val="24"/>
          <w:szCs w:val="24"/>
        </w:rPr>
        <w:t xml:space="preserve"> to increase the flexibility and options for ticketing and payment, reducing the need to plan their travel in advance</w:t>
      </w:r>
    </w:p>
    <w:p w14:paraId="43D195B8" w14:textId="6FBE9E51" w:rsidR="00496AF5" w:rsidRPr="009D7710" w:rsidRDefault="00496AF5" w:rsidP="00F75C8E">
      <w:pPr>
        <w:pStyle w:val="ListBullet"/>
        <w:numPr>
          <w:ilvl w:val="0"/>
          <w:numId w:val="0"/>
        </w:numPr>
        <w:pBdr>
          <w:top w:val="single" w:sz="4" w:space="1" w:color="auto"/>
          <w:left w:val="single" w:sz="4" w:space="4" w:color="auto"/>
          <w:bottom w:val="single" w:sz="4" w:space="1" w:color="auto"/>
          <w:right w:val="single" w:sz="4" w:space="4" w:color="auto"/>
        </w:pBdr>
        <w:rPr>
          <w:szCs w:val="24"/>
        </w:rPr>
      </w:pPr>
      <w:r>
        <w:rPr>
          <w:rFonts w:ascii="Arial" w:eastAsiaTheme="minorEastAsia" w:hAnsi="Arial" w:cs="Arial"/>
          <w:sz w:val="24"/>
          <w:szCs w:val="24"/>
        </w:rPr>
        <w:t>Smart and integrated ticketing helps to increase payment and ticketing options meaning there are more methods available to suit user’s needs, for example reducing the need to deal with cash when boarding a bus or by providing new user interfaces to make purchasing a ticket easier. N</w:t>
      </w:r>
      <w:r w:rsidRPr="005C19D5">
        <w:rPr>
          <w:rFonts w:ascii="Arial" w:eastAsiaTheme="minorEastAsia" w:hAnsi="Arial" w:cs="Arial"/>
          <w:sz w:val="24"/>
          <w:szCs w:val="24"/>
        </w:rPr>
        <w:t>ew systems</w:t>
      </w:r>
      <w:r>
        <w:rPr>
          <w:rFonts w:ascii="Arial" w:eastAsiaTheme="minorEastAsia" w:hAnsi="Arial" w:cs="Arial"/>
          <w:sz w:val="24"/>
          <w:szCs w:val="24"/>
        </w:rPr>
        <w:t xml:space="preserve"> do not necessarily replace existing forms of </w:t>
      </w:r>
      <w:r>
        <w:rPr>
          <w:rFonts w:ascii="Arial" w:eastAsiaTheme="minorEastAsia" w:hAnsi="Arial" w:cs="Arial"/>
          <w:sz w:val="24"/>
          <w:szCs w:val="24"/>
        </w:rPr>
        <w:lastRenderedPageBreak/>
        <w:t>payment and ticketing, meaning journeys can still be</w:t>
      </w:r>
      <w:r w:rsidRPr="005C19D5">
        <w:rPr>
          <w:rFonts w:ascii="Arial" w:eastAsiaTheme="minorEastAsia" w:hAnsi="Arial" w:cs="Arial"/>
          <w:sz w:val="24"/>
          <w:szCs w:val="24"/>
        </w:rPr>
        <w:t xml:space="preserve"> </w:t>
      </w:r>
      <w:r>
        <w:rPr>
          <w:rFonts w:ascii="Arial" w:eastAsiaTheme="minorEastAsia" w:hAnsi="Arial" w:cs="Arial"/>
          <w:sz w:val="24"/>
          <w:szCs w:val="24"/>
        </w:rPr>
        <w:t>made</w:t>
      </w:r>
      <w:r w:rsidRPr="005C19D5">
        <w:rPr>
          <w:rFonts w:ascii="Arial" w:eastAsiaTheme="minorEastAsia" w:hAnsi="Arial" w:cs="Arial"/>
          <w:sz w:val="24"/>
          <w:szCs w:val="24"/>
        </w:rPr>
        <w:t xml:space="preserve"> for those without access to a bank card or mobile device</w:t>
      </w:r>
      <w:r>
        <w:rPr>
          <w:rFonts w:ascii="Arial" w:eastAsiaTheme="minorEastAsia" w:hAnsi="Arial" w:cs="Arial"/>
          <w:sz w:val="24"/>
          <w:szCs w:val="24"/>
        </w:rPr>
        <w:t xml:space="preserve"> </w:t>
      </w:r>
      <w:r w:rsidRPr="00496AF5">
        <w:rPr>
          <w:rFonts w:ascii="Arial" w:eastAsiaTheme="minorEastAsia" w:hAnsi="Arial" w:cs="Arial"/>
          <w:sz w:val="24"/>
          <w:szCs w:val="24"/>
        </w:rPr>
        <w:t>(such as older people and children)</w:t>
      </w:r>
      <w:r w:rsidRPr="005C19D5">
        <w:rPr>
          <w:rFonts w:ascii="Arial" w:eastAsiaTheme="minorEastAsia" w:hAnsi="Arial" w:cs="Arial"/>
          <w:sz w:val="24"/>
          <w:szCs w:val="24"/>
        </w:rPr>
        <w:t xml:space="preserve">. </w:t>
      </w:r>
      <w:r>
        <w:rPr>
          <w:rFonts w:ascii="Arial" w:eastAsiaTheme="minorEastAsia" w:hAnsi="Arial" w:cs="Arial"/>
          <w:sz w:val="24"/>
          <w:szCs w:val="24"/>
        </w:rPr>
        <w:t xml:space="preserve">Overall, this recommendation is expected to have a positive impact to transport accessibility. </w:t>
      </w:r>
    </w:p>
    <w:p w14:paraId="54DDDD88" w14:textId="5CB8524A" w:rsidR="002235E1" w:rsidRDefault="00D943C2" w:rsidP="00F75C8E">
      <w:pPr>
        <w:pStyle w:val="STPR2BodyText"/>
        <w:pBdr>
          <w:top w:val="single" w:sz="4" w:space="1" w:color="auto"/>
          <w:left w:val="single" w:sz="4" w:space="4" w:color="auto"/>
          <w:bottom w:val="single" w:sz="4" w:space="1" w:color="auto"/>
          <w:right w:val="single" w:sz="4" w:space="4" w:color="auto"/>
        </w:pBdr>
        <w:rPr>
          <w:color w:val="auto"/>
          <w:szCs w:val="24"/>
        </w:rPr>
      </w:pPr>
      <w:r>
        <w:rPr>
          <w:color w:val="auto"/>
          <w:szCs w:val="24"/>
        </w:rPr>
        <w:t>The design of n</w:t>
      </w:r>
      <w:r w:rsidR="003B7F99">
        <w:rPr>
          <w:color w:val="auto"/>
          <w:szCs w:val="24"/>
        </w:rPr>
        <w:t xml:space="preserve">ew </w:t>
      </w:r>
      <w:r w:rsidR="00496AF5">
        <w:rPr>
          <w:color w:val="auto"/>
          <w:szCs w:val="24"/>
        </w:rPr>
        <w:t xml:space="preserve">smart ticketing and payment </w:t>
      </w:r>
      <w:r w:rsidR="003B7F99">
        <w:rPr>
          <w:color w:val="auto"/>
          <w:szCs w:val="24"/>
        </w:rPr>
        <w:t xml:space="preserve">systems should take these needs into account </w:t>
      </w:r>
      <w:r>
        <w:rPr>
          <w:color w:val="auto"/>
          <w:szCs w:val="24"/>
        </w:rPr>
        <w:t>with</w:t>
      </w:r>
      <w:r w:rsidR="003B7F99">
        <w:rPr>
          <w:color w:val="auto"/>
          <w:szCs w:val="24"/>
        </w:rPr>
        <w:t xml:space="preserve"> </w:t>
      </w:r>
      <w:r w:rsidR="00112D12">
        <w:rPr>
          <w:color w:val="auto"/>
          <w:szCs w:val="24"/>
        </w:rPr>
        <w:t xml:space="preserve">the development of </w:t>
      </w:r>
      <w:r w:rsidR="003B7F99">
        <w:rPr>
          <w:color w:val="auto"/>
          <w:szCs w:val="24"/>
        </w:rPr>
        <w:t xml:space="preserve">appropriate </w:t>
      </w:r>
      <w:r w:rsidR="00454937">
        <w:rPr>
          <w:color w:val="auto"/>
          <w:szCs w:val="24"/>
        </w:rPr>
        <w:t>use</w:t>
      </w:r>
      <w:r>
        <w:rPr>
          <w:color w:val="auto"/>
          <w:szCs w:val="24"/>
        </w:rPr>
        <w:t>r</w:t>
      </w:r>
      <w:r w:rsidR="00454937">
        <w:rPr>
          <w:color w:val="auto"/>
          <w:szCs w:val="24"/>
        </w:rPr>
        <w:t xml:space="preserve"> </w:t>
      </w:r>
      <w:r w:rsidR="003B7F99">
        <w:rPr>
          <w:color w:val="auto"/>
          <w:szCs w:val="24"/>
        </w:rPr>
        <w:t>guidance</w:t>
      </w:r>
      <w:r>
        <w:rPr>
          <w:color w:val="auto"/>
          <w:szCs w:val="24"/>
        </w:rPr>
        <w:t xml:space="preserve"> </w:t>
      </w:r>
      <w:r w:rsidR="003B7F99">
        <w:rPr>
          <w:color w:val="auto"/>
          <w:szCs w:val="24"/>
        </w:rPr>
        <w:t>and alternative</w:t>
      </w:r>
      <w:r w:rsidR="007742AB">
        <w:rPr>
          <w:color w:val="auto"/>
          <w:szCs w:val="24"/>
        </w:rPr>
        <w:t xml:space="preserve"> payment </w:t>
      </w:r>
      <w:r>
        <w:rPr>
          <w:color w:val="auto"/>
          <w:szCs w:val="24"/>
        </w:rPr>
        <w:t>options available</w:t>
      </w:r>
      <w:r w:rsidR="003B7F99">
        <w:rPr>
          <w:color w:val="auto"/>
          <w:szCs w:val="24"/>
        </w:rPr>
        <w:t xml:space="preserve"> for those without access to a bank card</w:t>
      </w:r>
      <w:r>
        <w:rPr>
          <w:color w:val="auto"/>
          <w:szCs w:val="24"/>
        </w:rPr>
        <w:t xml:space="preserve"> or mobile device</w:t>
      </w:r>
      <w:r w:rsidR="003B7F99">
        <w:rPr>
          <w:color w:val="auto"/>
          <w:szCs w:val="24"/>
        </w:rPr>
        <w:t>.</w:t>
      </w:r>
    </w:p>
    <w:p w14:paraId="76729304" w14:textId="39AF831A" w:rsidR="001658E3" w:rsidRPr="00534068" w:rsidRDefault="001658E3" w:rsidP="00F75C8E">
      <w:pPr>
        <w:pStyle w:val="STPR2BodyText"/>
        <w:pBdr>
          <w:top w:val="single" w:sz="4" w:space="1" w:color="auto"/>
          <w:left w:val="single" w:sz="4" w:space="4" w:color="auto"/>
          <w:bottom w:val="single" w:sz="4" w:space="1" w:color="auto"/>
          <w:right w:val="single" w:sz="4" w:space="4" w:color="auto"/>
        </w:pBdr>
        <w:rPr>
          <w:color w:val="auto"/>
          <w:lang w:eastAsia="en-US"/>
        </w:rPr>
      </w:pPr>
      <w:r w:rsidRPr="001658E3">
        <w:rPr>
          <w:color w:val="auto"/>
          <w:lang w:eastAsia="en-US"/>
        </w:rPr>
        <w:t xml:space="preserve">This recommendation is expected to have a </w:t>
      </w:r>
      <w:r w:rsidR="00444FEF">
        <w:rPr>
          <w:color w:val="auto"/>
          <w:lang w:eastAsia="en-US"/>
        </w:rPr>
        <w:t xml:space="preserve">minor </w:t>
      </w:r>
      <w:r>
        <w:rPr>
          <w:color w:val="auto"/>
          <w:lang w:eastAsia="en-US"/>
        </w:rPr>
        <w:t>positive</w:t>
      </w:r>
      <w:r w:rsidRPr="001658E3">
        <w:rPr>
          <w:color w:val="auto"/>
          <w:lang w:eastAsia="en-US"/>
        </w:rPr>
        <w:t xml:space="preserve"> impact </w:t>
      </w:r>
      <w:r w:rsidR="00F94D22">
        <w:rPr>
          <w:color w:val="auto"/>
          <w:lang w:eastAsia="en-US"/>
        </w:rPr>
        <w:t xml:space="preserve">on </w:t>
      </w:r>
      <w:r w:rsidR="00D21A09">
        <w:rPr>
          <w:color w:val="auto"/>
          <w:lang w:eastAsia="en-US"/>
        </w:rPr>
        <w:t>this criterion</w:t>
      </w:r>
      <w:r w:rsidRPr="001658E3">
        <w:rPr>
          <w:color w:val="auto"/>
          <w:lang w:eastAsia="en-US"/>
        </w:rPr>
        <w:t xml:space="preserve"> in</w:t>
      </w:r>
      <w:r>
        <w:rPr>
          <w:color w:val="auto"/>
          <w:lang w:eastAsia="en-US"/>
        </w:rPr>
        <w:t xml:space="preserve"> </w:t>
      </w:r>
      <w:r w:rsidRPr="00534068">
        <w:rPr>
          <w:color w:val="auto"/>
          <w:lang w:eastAsia="en-US"/>
        </w:rPr>
        <w:t>both</w:t>
      </w:r>
      <w:r w:rsidRPr="00D21A09">
        <w:rPr>
          <w:szCs w:val="24"/>
        </w:rPr>
        <w:t xml:space="preserve"> </w:t>
      </w:r>
      <w:r w:rsidR="00D21A09">
        <w:rPr>
          <w:szCs w:val="24"/>
        </w:rPr>
        <w:t xml:space="preserve">the </w:t>
      </w:r>
      <w:r w:rsidR="00D5381F" w:rsidRPr="00424713">
        <w:rPr>
          <w:szCs w:val="24"/>
        </w:rPr>
        <w:t>Low and High scenarios</w:t>
      </w:r>
      <w:r w:rsidRPr="00534068">
        <w:rPr>
          <w:color w:val="auto"/>
          <w:lang w:eastAsia="en-US"/>
        </w:rPr>
        <w:t>.</w:t>
      </w:r>
    </w:p>
    <w:p w14:paraId="0EC17E6F" w14:textId="77777777" w:rsidR="00E21263" w:rsidRPr="00664501" w:rsidRDefault="00E21263">
      <w:pPr>
        <w:pStyle w:val="STPR2BodyText"/>
        <w:rPr>
          <w:lang w:eastAsia="en-US"/>
        </w:rPr>
      </w:pPr>
    </w:p>
    <w:p w14:paraId="581D0256" w14:textId="000F852E" w:rsidR="009475F2" w:rsidRDefault="00D378E1" w:rsidP="00F75C8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25" w:name="_Toc96083539"/>
      <w:r w:rsidR="009475F2">
        <w:t>Island Communities Impact Assessment (ICIA</w:t>
      </w:r>
      <w:bookmarkEnd w:id="25"/>
      <w:r w:rsidR="009475F2">
        <w:t>)</w:t>
      </w:r>
    </w:p>
    <w:p w14:paraId="63E2726C" w14:textId="36C09EF2" w:rsidR="0018206B" w:rsidRDefault="006D3336" w:rsidP="00F75C8E">
      <w:pPr>
        <w:pStyle w:val="STPR2BodyText"/>
        <w:pBdr>
          <w:top w:val="single" w:sz="4" w:space="1" w:color="auto"/>
          <w:left w:val="single" w:sz="4" w:space="4" w:color="auto"/>
          <w:bottom w:val="single" w:sz="4" w:space="1" w:color="auto"/>
          <w:right w:val="single" w:sz="4" w:space="4" w:color="auto"/>
        </w:pBdr>
      </w:pPr>
      <w:r w:rsidRPr="009B6EBC">
        <w:rPr>
          <w:noProof/>
          <w:color w:val="auto"/>
        </w:rPr>
        <w:drawing>
          <wp:inline distT="0" distB="0" distL="0" distR="0" wp14:anchorId="4EF99184" wp14:editId="075DC1B5">
            <wp:extent cx="5966460" cy="449580"/>
            <wp:effectExtent l="0" t="0" r="0" b="762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66460" cy="449580"/>
                    </a:xfrm>
                    <a:prstGeom prst="rect">
                      <a:avLst/>
                    </a:prstGeom>
                    <a:noFill/>
                    <a:ln>
                      <a:noFill/>
                    </a:ln>
                  </pic:spPr>
                </pic:pic>
              </a:graphicData>
            </a:graphic>
          </wp:inline>
        </w:drawing>
      </w:r>
    </w:p>
    <w:p w14:paraId="0D6B4DA3" w14:textId="1D4556D9" w:rsidR="00BF5DF5" w:rsidRDefault="00966F85" w:rsidP="00F75C8E">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3B336F">
        <w:rPr>
          <w:color w:val="auto"/>
          <w:kern w:val="24"/>
          <w:szCs w:val="24"/>
        </w:rPr>
        <w:t>The</w:t>
      </w:r>
      <w:r w:rsidRPr="003B336F" w:rsidDel="005203FF">
        <w:rPr>
          <w:color w:val="auto"/>
          <w:kern w:val="24"/>
          <w:szCs w:val="24"/>
        </w:rPr>
        <w:t xml:space="preserve"> </w:t>
      </w:r>
      <w:r w:rsidR="005203FF" w:rsidRPr="005203FF">
        <w:rPr>
          <w:szCs w:val="24"/>
        </w:rPr>
        <w:t xml:space="preserve">recommendation </w:t>
      </w:r>
      <w:r w:rsidRPr="003B336F">
        <w:rPr>
          <w:color w:val="auto"/>
          <w:kern w:val="24"/>
          <w:szCs w:val="24"/>
        </w:rPr>
        <w:t>is considered to have</w:t>
      </w:r>
      <w:r w:rsidR="008B0E22">
        <w:rPr>
          <w:color w:val="auto"/>
          <w:kern w:val="24"/>
          <w:szCs w:val="24"/>
        </w:rPr>
        <w:t xml:space="preserve"> a positive impact on island communities </w:t>
      </w:r>
      <w:r w:rsidR="00C313C3">
        <w:rPr>
          <w:color w:val="auto"/>
          <w:kern w:val="24"/>
          <w:szCs w:val="24"/>
        </w:rPr>
        <w:t>due to the potential for supporting integrated journeys.</w:t>
      </w:r>
      <w:r w:rsidRPr="003B336F">
        <w:rPr>
          <w:color w:val="auto"/>
          <w:kern w:val="24"/>
          <w:szCs w:val="24"/>
        </w:rPr>
        <w:t xml:space="preserve"> </w:t>
      </w:r>
    </w:p>
    <w:p w14:paraId="5A59391A" w14:textId="77484507" w:rsidR="00C313C3" w:rsidRDefault="00C313C3" w:rsidP="00F75C8E">
      <w:pPr>
        <w:pStyle w:val="STPR2BodyText"/>
        <w:pBdr>
          <w:top w:val="single" w:sz="4" w:space="1" w:color="auto"/>
          <w:left w:val="single" w:sz="4" w:space="4" w:color="auto"/>
          <w:bottom w:val="single" w:sz="4" w:space="1" w:color="auto"/>
          <w:right w:val="single" w:sz="4" w:space="4" w:color="auto"/>
        </w:pBdr>
        <w:rPr>
          <w:color w:val="auto"/>
          <w:kern w:val="24"/>
          <w:szCs w:val="24"/>
        </w:rPr>
      </w:pPr>
      <w:r>
        <w:rPr>
          <w:color w:val="auto"/>
          <w:kern w:val="24"/>
          <w:szCs w:val="24"/>
        </w:rPr>
        <w:t>However, the requirements</w:t>
      </w:r>
      <w:r w:rsidR="00545C29">
        <w:rPr>
          <w:color w:val="auto"/>
          <w:kern w:val="24"/>
          <w:szCs w:val="24"/>
        </w:rPr>
        <w:t xml:space="preserve"> for integrated ticketing</w:t>
      </w:r>
      <w:r>
        <w:rPr>
          <w:color w:val="auto"/>
          <w:kern w:val="24"/>
          <w:szCs w:val="24"/>
        </w:rPr>
        <w:t xml:space="preserve"> on islands is likely to differ due to the dispersed nature of island communities and the </w:t>
      </w:r>
      <w:r w:rsidR="008E36CF">
        <w:rPr>
          <w:color w:val="auto"/>
          <w:kern w:val="24"/>
          <w:szCs w:val="24"/>
        </w:rPr>
        <w:t xml:space="preserve">nature of public transport serving communities, for example </w:t>
      </w:r>
      <w:r w:rsidR="001F2844">
        <w:rPr>
          <w:color w:val="auto"/>
          <w:kern w:val="24"/>
          <w:szCs w:val="24"/>
        </w:rPr>
        <w:t>a greater</w:t>
      </w:r>
      <w:r w:rsidR="008E36CF">
        <w:rPr>
          <w:color w:val="auto"/>
          <w:kern w:val="24"/>
          <w:szCs w:val="24"/>
        </w:rPr>
        <w:t xml:space="preserve"> reliance on demand responsive transport services.</w:t>
      </w:r>
      <w:r w:rsidR="00D16C4C">
        <w:rPr>
          <w:color w:val="auto"/>
          <w:kern w:val="24"/>
          <w:szCs w:val="24"/>
        </w:rPr>
        <w:t xml:space="preserve"> Additionally, the availability of signal to use smart ticketing and payment should also be considered in island communities, where data connectivity may be more limited. </w:t>
      </w:r>
    </w:p>
    <w:p w14:paraId="40F58BE5" w14:textId="629A5994" w:rsidR="001658E3" w:rsidRDefault="001658E3" w:rsidP="00F75C8E">
      <w:pPr>
        <w:pStyle w:val="STPR2BodyText"/>
        <w:pBdr>
          <w:top w:val="single" w:sz="4" w:space="1" w:color="auto"/>
          <w:left w:val="single" w:sz="4" w:space="4" w:color="auto"/>
          <w:bottom w:val="single" w:sz="4" w:space="1" w:color="auto"/>
          <w:right w:val="single" w:sz="4" w:space="4" w:color="auto"/>
        </w:pBdr>
        <w:rPr>
          <w:color w:val="auto"/>
          <w:lang w:eastAsia="en-US"/>
        </w:rPr>
      </w:pPr>
      <w:r w:rsidRPr="001658E3">
        <w:rPr>
          <w:color w:val="auto"/>
          <w:lang w:eastAsia="en-US"/>
        </w:rPr>
        <w:t xml:space="preserve">This recommendation is therefore expected to have a </w:t>
      </w:r>
      <w:r w:rsidR="00C1519C">
        <w:rPr>
          <w:color w:val="auto"/>
          <w:lang w:eastAsia="en-US"/>
        </w:rPr>
        <w:t>minor positive</w:t>
      </w:r>
      <w:r w:rsidRPr="001658E3">
        <w:rPr>
          <w:color w:val="auto"/>
          <w:lang w:eastAsia="en-US"/>
        </w:rPr>
        <w:t xml:space="preserve"> impact </w:t>
      </w:r>
      <w:r w:rsidR="00F94D22">
        <w:rPr>
          <w:color w:val="auto"/>
          <w:lang w:eastAsia="en-US"/>
        </w:rPr>
        <w:t xml:space="preserve">on </w:t>
      </w:r>
      <w:r w:rsidR="00601B14">
        <w:rPr>
          <w:color w:val="auto"/>
          <w:lang w:eastAsia="en-US"/>
        </w:rPr>
        <w:t>this criterion</w:t>
      </w:r>
      <w:r w:rsidRPr="001658E3">
        <w:rPr>
          <w:color w:val="auto"/>
          <w:lang w:eastAsia="en-US"/>
        </w:rPr>
        <w:t xml:space="preserve"> in</w:t>
      </w:r>
      <w:r>
        <w:rPr>
          <w:color w:val="auto"/>
          <w:lang w:eastAsia="en-US"/>
        </w:rPr>
        <w:t xml:space="preserve"> </w:t>
      </w:r>
      <w:r w:rsidRPr="001658E3">
        <w:rPr>
          <w:color w:val="auto"/>
          <w:lang w:eastAsia="en-US"/>
        </w:rPr>
        <w:t xml:space="preserve">both </w:t>
      </w:r>
      <w:r w:rsidR="00601B14">
        <w:rPr>
          <w:color w:val="auto"/>
          <w:lang w:eastAsia="en-US"/>
        </w:rPr>
        <w:t xml:space="preserve">the </w:t>
      </w:r>
      <w:r w:rsidR="00D5381F" w:rsidRPr="00424713">
        <w:rPr>
          <w:szCs w:val="24"/>
        </w:rPr>
        <w:t>Low and High scenarios.</w:t>
      </w:r>
    </w:p>
    <w:p w14:paraId="605A3AA1" w14:textId="77777777" w:rsidR="00704EB8" w:rsidRDefault="00704EB8">
      <w:pPr>
        <w:rPr>
          <w:rFonts w:ascii="Arial" w:hAnsi="Arial" w:cs="Arial"/>
          <w:sz w:val="24"/>
          <w:lang w:eastAsia="en-US"/>
        </w:rPr>
      </w:pPr>
    </w:p>
    <w:p w14:paraId="78423D42" w14:textId="77777777" w:rsidR="00D6207D" w:rsidRDefault="00D6207D" w:rsidP="00F75C8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bookmarkStart w:id="26" w:name="_Toc96083540"/>
      <w:r>
        <w:t>Children’s Rights and Wellbeing Impact Assessment (CRWIA</w:t>
      </w:r>
      <w:bookmarkEnd w:id="26"/>
      <w:r>
        <w:t>)</w:t>
      </w:r>
    </w:p>
    <w:p w14:paraId="2034F5CE" w14:textId="77777777" w:rsidR="00D6207D" w:rsidRPr="009B6EBC" w:rsidRDefault="00D6207D" w:rsidP="00F75C8E">
      <w:pPr>
        <w:pStyle w:val="STPR2BodyText"/>
        <w:pBdr>
          <w:top w:val="single" w:sz="4" w:space="1" w:color="auto"/>
          <w:left w:val="single" w:sz="4" w:space="4" w:color="auto"/>
          <w:bottom w:val="single" w:sz="4" w:space="1" w:color="auto"/>
          <w:right w:val="single" w:sz="4" w:space="4" w:color="auto"/>
        </w:pBdr>
        <w:rPr>
          <w:color w:val="auto"/>
        </w:rPr>
      </w:pPr>
      <w:r w:rsidRPr="00FA14E1">
        <w:rPr>
          <w:noProof/>
        </w:rPr>
        <w:drawing>
          <wp:inline distT="0" distB="0" distL="0" distR="0" wp14:anchorId="57B11820" wp14:editId="32DCFAA6">
            <wp:extent cx="5731510" cy="433070"/>
            <wp:effectExtent l="0" t="0" r="2540" b="508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433070"/>
                    </a:xfrm>
                    <a:prstGeom prst="rect">
                      <a:avLst/>
                    </a:prstGeom>
                    <a:noFill/>
                    <a:ln>
                      <a:noFill/>
                    </a:ln>
                  </pic:spPr>
                </pic:pic>
              </a:graphicData>
            </a:graphic>
          </wp:inline>
        </w:drawing>
      </w:r>
    </w:p>
    <w:p w14:paraId="2757F795" w14:textId="566B679E" w:rsidR="00411196" w:rsidRDefault="00D6207D" w:rsidP="00F75C8E">
      <w:pPr>
        <w:pStyle w:val="STPR2BodyText"/>
        <w:pBdr>
          <w:top w:val="single" w:sz="4" w:space="1" w:color="auto"/>
          <w:left w:val="single" w:sz="4" w:space="4" w:color="auto"/>
          <w:bottom w:val="single" w:sz="4" w:space="1" w:color="auto"/>
          <w:right w:val="single" w:sz="4" w:space="4" w:color="auto"/>
        </w:pBdr>
      </w:pPr>
      <w:r w:rsidRPr="003B336F">
        <w:rPr>
          <w:color w:val="auto"/>
          <w:kern w:val="24"/>
          <w:szCs w:val="24"/>
        </w:rPr>
        <w:t>The</w:t>
      </w:r>
      <w:r w:rsidRPr="003B336F" w:rsidDel="005203FF">
        <w:rPr>
          <w:color w:val="auto"/>
          <w:kern w:val="24"/>
          <w:szCs w:val="24"/>
        </w:rPr>
        <w:t xml:space="preserve"> </w:t>
      </w:r>
      <w:r w:rsidRPr="005203FF">
        <w:rPr>
          <w:szCs w:val="24"/>
        </w:rPr>
        <w:t xml:space="preserve">recommendation </w:t>
      </w:r>
      <w:r w:rsidRPr="003B336F">
        <w:rPr>
          <w:color w:val="auto"/>
          <w:szCs w:val="24"/>
        </w:rPr>
        <w:t>is considered to have</w:t>
      </w:r>
      <w:r>
        <w:rPr>
          <w:color w:val="auto"/>
          <w:szCs w:val="24"/>
        </w:rPr>
        <w:t xml:space="preserve"> a positive impact on children and young people who would benefit from potential public transport costs savings as a result of integrated ticketing,</w:t>
      </w:r>
      <w:r w:rsidRPr="003B336F" w:rsidDel="007B3FD9">
        <w:rPr>
          <w:color w:val="auto"/>
          <w:szCs w:val="24"/>
        </w:rPr>
        <w:t xml:space="preserve"> although </w:t>
      </w:r>
      <w:r>
        <w:rPr>
          <w:color w:val="auto"/>
          <w:szCs w:val="24"/>
        </w:rPr>
        <w:t>it is noted that such users already</w:t>
      </w:r>
      <w:r w:rsidRPr="003B336F" w:rsidDel="007B3FD9">
        <w:rPr>
          <w:color w:val="auto"/>
          <w:szCs w:val="24"/>
        </w:rPr>
        <w:t xml:space="preserve"> benefit from </w:t>
      </w:r>
      <w:r>
        <w:rPr>
          <w:color w:val="auto"/>
          <w:szCs w:val="24"/>
        </w:rPr>
        <w:t>the recent (2022) introduction of the free bus travel for under 22s.</w:t>
      </w:r>
      <w:r w:rsidDel="00371796">
        <w:rPr>
          <w:color w:val="auto"/>
          <w:szCs w:val="24"/>
        </w:rPr>
        <w:t xml:space="preserve"> </w:t>
      </w:r>
      <w:r>
        <w:t>However, the use of technology/apps and bank cards may exclude younger passengers and as such alternative options should be considered so that all can benefit.</w:t>
      </w:r>
      <w:r w:rsidR="00304F8E">
        <w:t xml:space="preserve"> </w:t>
      </w:r>
    </w:p>
    <w:p w14:paraId="2AC697CF" w14:textId="55332732" w:rsidR="00D6207D" w:rsidRPr="003B336F" w:rsidRDefault="00304F8E" w:rsidP="00F75C8E">
      <w:pPr>
        <w:pStyle w:val="STPR2BodyText"/>
        <w:pBdr>
          <w:top w:val="single" w:sz="4" w:space="1" w:color="auto"/>
          <w:left w:val="single" w:sz="4" w:space="4" w:color="auto"/>
          <w:bottom w:val="single" w:sz="4" w:space="1" w:color="auto"/>
          <w:right w:val="single" w:sz="4" w:space="4" w:color="auto"/>
        </w:pBdr>
        <w:rPr>
          <w:color w:val="auto"/>
          <w:szCs w:val="24"/>
        </w:rPr>
      </w:pPr>
      <w:r>
        <w:t>Conversely, greater provision of service information and more options for ticketing and payment</w:t>
      </w:r>
      <w:r w:rsidR="00B04AE7">
        <w:t>, including smart cards with preloaded tickets or funds,</w:t>
      </w:r>
      <w:r>
        <w:t xml:space="preserve"> </w:t>
      </w:r>
      <w:r w:rsidR="0091135B">
        <w:t>would</w:t>
      </w:r>
      <w:r>
        <w:t xml:space="preserve"> help drive greater inclusivity, making public transport more accessible to young people. </w:t>
      </w:r>
    </w:p>
    <w:p w14:paraId="1FBAADFA" w14:textId="64927F80" w:rsidR="00D6207D" w:rsidRPr="00534068" w:rsidRDefault="00D6207D" w:rsidP="00F75C8E">
      <w:pPr>
        <w:pStyle w:val="STPR2BodyText"/>
        <w:pBdr>
          <w:top w:val="single" w:sz="4" w:space="1" w:color="auto"/>
          <w:left w:val="single" w:sz="4" w:space="4" w:color="auto"/>
          <w:bottom w:val="single" w:sz="4" w:space="1" w:color="auto"/>
          <w:right w:val="single" w:sz="4" w:space="4" w:color="auto"/>
        </w:pBdr>
        <w:rPr>
          <w:color w:val="auto"/>
          <w:lang w:eastAsia="en-US"/>
        </w:rPr>
      </w:pPr>
      <w:r w:rsidRPr="001658E3">
        <w:rPr>
          <w:color w:val="auto"/>
          <w:lang w:eastAsia="en-US"/>
        </w:rPr>
        <w:t xml:space="preserve">This recommendation is expected to have a </w:t>
      </w:r>
      <w:r>
        <w:rPr>
          <w:color w:val="auto"/>
          <w:lang w:eastAsia="en-US"/>
        </w:rPr>
        <w:t>minor positive</w:t>
      </w:r>
      <w:r w:rsidRPr="001658E3">
        <w:rPr>
          <w:color w:val="auto"/>
          <w:lang w:eastAsia="en-US"/>
        </w:rPr>
        <w:t xml:space="preserve"> impact </w:t>
      </w:r>
      <w:r w:rsidR="00F94D22">
        <w:rPr>
          <w:color w:val="auto"/>
          <w:lang w:eastAsia="en-US"/>
        </w:rPr>
        <w:t xml:space="preserve">on </w:t>
      </w:r>
      <w:r>
        <w:rPr>
          <w:color w:val="auto"/>
          <w:lang w:eastAsia="en-US"/>
        </w:rPr>
        <w:t>this criterion</w:t>
      </w:r>
      <w:r w:rsidRPr="001658E3">
        <w:rPr>
          <w:color w:val="auto"/>
          <w:lang w:eastAsia="en-US"/>
        </w:rPr>
        <w:t xml:space="preserve"> in</w:t>
      </w:r>
      <w:r>
        <w:rPr>
          <w:color w:val="auto"/>
          <w:lang w:eastAsia="en-US"/>
        </w:rPr>
        <w:t xml:space="preserve"> </w:t>
      </w:r>
      <w:r w:rsidRPr="00534068">
        <w:rPr>
          <w:color w:val="auto"/>
          <w:lang w:eastAsia="en-US"/>
        </w:rPr>
        <w:t xml:space="preserve">both </w:t>
      </w:r>
      <w:r>
        <w:rPr>
          <w:szCs w:val="24"/>
        </w:rPr>
        <w:t xml:space="preserve">the </w:t>
      </w:r>
      <w:r w:rsidR="00D5381F" w:rsidRPr="00424713">
        <w:rPr>
          <w:szCs w:val="24"/>
        </w:rPr>
        <w:t>Low and High scenarios.</w:t>
      </w:r>
    </w:p>
    <w:p w14:paraId="79BB5E9D" w14:textId="77777777" w:rsidR="009D7069" w:rsidRDefault="009D7069" w:rsidP="009D7069">
      <w:pPr>
        <w:rPr>
          <w:rFonts w:ascii="Arial" w:hAnsi="Arial" w:cs="Arial"/>
          <w:sz w:val="24"/>
          <w:lang w:eastAsia="en-US"/>
        </w:rPr>
      </w:pPr>
    </w:p>
    <w:p w14:paraId="0A7EBB11" w14:textId="2524396A" w:rsidR="009D7069" w:rsidRPr="009D7069" w:rsidRDefault="009D7069" w:rsidP="009D7069">
      <w:pPr>
        <w:rPr>
          <w:lang w:eastAsia="en-US"/>
        </w:rPr>
        <w:sectPr w:rsidR="009D7069" w:rsidRPr="009D7069" w:rsidSect="00417B9E">
          <w:headerReference w:type="default" r:id="rId41"/>
          <w:footerReference w:type="default" r:id="rId42"/>
          <w:pgSz w:w="11906" w:h="16838" w:code="9"/>
          <w:pgMar w:top="1701" w:right="1138" w:bottom="1138" w:left="1138" w:header="454" w:footer="567" w:gutter="0"/>
          <w:cols w:space="720"/>
          <w:noEndnote/>
          <w:docGrid w:linePitch="299"/>
        </w:sectPr>
      </w:pPr>
    </w:p>
    <w:p w14:paraId="43D536E8" w14:textId="47C5DFF6" w:rsidR="009475F2" w:rsidRPr="00066B06" w:rsidRDefault="00D378E1" w:rsidP="00F75C8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5. </w:t>
      </w:r>
      <w:bookmarkStart w:id="27" w:name="_Toc96083541"/>
      <w:r w:rsidR="009475F2">
        <w:t>Fairer Scotland Duty Assessment (FSDA</w:t>
      </w:r>
      <w:bookmarkEnd w:id="27"/>
      <w:r w:rsidR="009475F2">
        <w:t xml:space="preserve">) </w:t>
      </w:r>
    </w:p>
    <w:p w14:paraId="5B2DAA14" w14:textId="243A8530" w:rsidR="006A2046" w:rsidRPr="009B6EBC" w:rsidRDefault="00FA14E1" w:rsidP="00F75C8E">
      <w:pPr>
        <w:pStyle w:val="STPR2BodyText"/>
        <w:pBdr>
          <w:top w:val="single" w:sz="4" w:space="1" w:color="auto"/>
          <w:left w:val="single" w:sz="4" w:space="4" w:color="auto"/>
          <w:bottom w:val="single" w:sz="4" w:space="1" w:color="auto"/>
          <w:right w:val="single" w:sz="4" w:space="4" w:color="auto"/>
        </w:pBdr>
        <w:rPr>
          <w:color w:val="auto"/>
        </w:rPr>
      </w:pPr>
      <w:r w:rsidRPr="00FA14E1">
        <w:rPr>
          <w:noProof/>
        </w:rPr>
        <w:drawing>
          <wp:inline distT="0" distB="0" distL="0" distR="0" wp14:anchorId="402D4065" wp14:editId="62887E1F">
            <wp:extent cx="5731510" cy="433070"/>
            <wp:effectExtent l="0" t="0" r="2540" b="5080"/>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433070"/>
                    </a:xfrm>
                    <a:prstGeom prst="rect">
                      <a:avLst/>
                    </a:prstGeom>
                    <a:noFill/>
                    <a:ln>
                      <a:noFill/>
                    </a:ln>
                  </pic:spPr>
                </pic:pic>
              </a:graphicData>
            </a:graphic>
          </wp:inline>
        </w:drawing>
      </w:r>
    </w:p>
    <w:p w14:paraId="4FF5155E" w14:textId="1778F17C" w:rsidR="0018206B" w:rsidRDefault="00A57BA5" w:rsidP="00F75C8E">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3B336F">
        <w:rPr>
          <w:color w:val="auto"/>
          <w:kern w:val="24"/>
          <w:szCs w:val="24"/>
        </w:rPr>
        <w:t>The</w:t>
      </w:r>
      <w:r w:rsidRPr="003B336F" w:rsidDel="005203FF">
        <w:rPr>
          <w:color w:val="auto"/>
          <w:kern w:val="24"/>
          <w:szCs w:val="24"/>
        </w:rPr>
        <w:t xml:space="preserve"> </w:t>
      </w:r>
      <w:r w:rsidR="005203FF" w:rsidRPr="005203FF">
        <w:rPr>
          <w:szCs w:val="24"/>
        </w:rPr>
        <w:t xml:space="preserve">recommendation </w:t>
      </w:r>
      <w:r w:rsidRPr="003B336F">
        <w:rPr>
          <w:color w:val="auto"/>
          <w:kern w:val="24"/>
          <w:szCs w:val="24"/>
        </w:rPr>
        <w:t xml:space="preserve">has the potential to have a positive effect </w:t>
      </w:r>
      <w:r w:rsidR="00750D95">
        <w:rPr>
          <w:color w:val="auto"/>
          <w:kern w:val="24"/>
          <w:szCs w:val="24"/>
        </w:rPr>
        <w:t xml:space="preserve">on socio-economically disadvantaged groups </w:t>
      </w:r>
      <w:r w:rsidRPr="003B336F">
        <w:rPr>
          <w:color w:val="auto"/>
          <w:kern w:val="24"/>
          <w:szCs w:val="24"/>
        </w:rPr>
        <w:t>through</w:t>
      </w:r>
      <w:r w:rsidR="00750D95">
        <w:rPr>
          <w:color w:val="auto"/>
          <w:kern w:val="24"/>
          <w:szCs w:val="24"/>
        </w:rPr>
        <w:t xml:space="preserve"> a</w:t>
      </w:r>
      <w:r w:rsidRPr="003B336F">
        <w:rPr>
          <w:color w:val="auto"/>
          <w:kern w:val="24"/>
          <w:szCs w:val="24"/>
        </w:rPr>
        <w:t xml:space="preserve"> reduction in</w:t>
      </w:r>
      <w:r w:rsidR="003A44DE">
        <w:rPr>
          <w:color w:val="auto"/>
          <w:kern w:val="24"/>
          <w:szCs w:val="24"/>
        </w:rPr>
        <w:t xml:space="preserve"> </w:t>
      </w:r>
      <w:r w:rsidRPr="003B336F">
        <w:rPr>
          <w:color w:val="auto"/>
          <w:kern w:val="24"/>
          <w:szCs w:val="24"/>
        </w:rPr>
        <w:t xml:space="preserve">barriers to accessing </w:t>
      </w:r>
      <w:r w:rsidR="00005266">
        <w:rPr>
          <w:color w:val="auto"/>
          <w:kern w:val="24"/>
          <w:szCs w:val="24"/>
        </w:rPr>
        <w:t>services</w:t>
      </w:r>
      <w:r w:rsidR="0039547D">
        <w:rPr>
          <w:color w:val="auto"/>
          <w:kern w:val="24"/>
          <w:szCs w:val="24"/>
        </w:rPr>
        <w:t xml:space="preserve"> such as employment and education</w:t>
      </w:r>
      <w:r w:rsidR="00005266">
        <w:rPr>
          <w:color w:val="auto"/>
          <w:kern w:val="24"/>
          <w:szCs w:val="24"/>
        </w:rPr>
        <w:t xml:space="preserve"> by public transport</w:t>
      </w:r>
      <w:r w:rsidR="0039547D">
        <w:rPr>
          <w:color w:val="auto"/>
          <w:kern w:val="24"/>
          <w:szCs w:val="24"/>
        </w:rPr>
        <w:t>.</w:t>
      </w:r>
    </w:p>
    <w:p w14:paraId="4D8F20B8" w14:textId="3719BEAF" w:rsidR="00411196" w:rsidRDefault="00A1435E" w:rsidP="00F75C8E">
      <w:pPr>
        <w:pStyle w:val="STPR2BodyText"/>
        <w:pBdr>
          <w:top w:val="single" w:sz="4" w:space="1" w:color="auto"/>
          <w:left w:val="single" w:sz="4" w:space="4" w:color="auto"/>
          <w:bottom w:val="single" w:sz="4" w:space="1" w:color="auto"/>
          <w:right w:val="single" w:sz="4" w:space="4" w:color="auto"/>
        </w:pBdr>
        <w:rPr>
          <w:color w:val="auto"/>
          <w:szCs w:val="24"/>
        </w:rPr>
      </w:pPr>
      <w:r>
        <w:t xml:space="preserve">However, use of technology/apps to access services may exclude some users without access to modern smart phones and as such actions seek to provide alternative options to ensure everyone </w:t>
      </w:r>
      <w:r w:rsidR="0091135B">
        <w:t>would</w:t>
      </w:r>
      <w:r>
        <w:t xml:space="preserve"> have access to services</w:t>
      </w:r>
      <w:r w:rsidR="00267DA5">
        <w:t xml:space="preserve"> Therefore it is recognised that smart payment and ticketing only seeks to add inclusivity to tickets and payment as opposed to restricting it</w:t>
      </w:r>
      <w:r>
        <w:t>.</w:t>
      </w:r>
      <w:r w:rsidR="004D15F2">
        <w:rPr>
          <w:color w:val="auto"/>
          <w:szCs w:val="24"/>
        </w:rPr>
        <w:t xml:space="preserve"> </w:t>
      </w:r>
    </w:p>
    <w:p w14:paraId="1C13C8C6" w14:textId="74C1E585" w:rsidR="004D15F2" w:rsidRDefault="00A1435E" w:rsidP="00F75C8E">
      <w:pPr>
        <w:pStyle w:val="STPR2BodyText"/>
        <w:pBdr>
          <w:top w:val="single" w:sz="4" w:space="1" w:color="auto"/>
          <w:left w:val="single" w:sz="4" w:space="4" w:color="auto"/>
          <w:bottom w:val="single" w:sz="4" w:space="1" w:color="auto"/>
          <w:right w:val="single" w:sz="4" w:space="4" w:color="auto"/>
        </w:pBdr>
        <w:rPr>
          <w:color w:val="auto"/>
          <w:szCs w:val="24"/>
        </w:rPr>
      </w:pPr>
      <w:r>
        <w:rPr>
          <w:color w:val="auto"/>
          <w:szCs w:val="24"/>
        </w:rPr>
        <w:t>T</w:t>
      </w:r>
      <w:r w:rsidR="004D15F2">
        <w:rPr>
          <w:color w:val="auto"/>
          <w:szCs w:val="24"/>
        </w:rPr>
        <w:t xml:space="preserve">here is a need to consider barriers to the use of </w:t>
      </w:r>
      <w:r w:rsidR="00AF3829">
        <w:rPr>
          <w:color w:val="auto"/>
          <w:szCs w:val="24"/>
        </w:rPr>
        <w:t>s</w:t>
      </w:r>
      <w:r w:rsidR="004D15F2">
        <w:rPr>
          <w:color w:val="auto"/>
          <w:szCs w:val="24"/>
        </w:rPr>
        <w:t>mart ticketing systems amongst groups who currently use cash payments for journeys and those who may find it difficult to obtain electronic forms of payment. The design of new systems should take these needs into account with alternative payment options available for those without access to a bank card or mobile device.</w:t>
      </w:r>
    </w:p>
    <w:p w14:paraId="21BFFC1B" w14:textId="77777777" w:rsidR="00D5381F" w:rsidRDefault="001658E3" w:rsidP="00F75C8E">
      <w:pPr>
        <w:pStyle w:val="STPR2BodyText"/>
        <w:pBdr>
          <w:top w:val="single" w:sz="4" w:space="1" w:color="auto"/>
          <w:left w:val="single" w:sz="4" w:space="4" w:color="auto"/>
          <w:bottom w:val="single" w:sz="4" w:space="1" w:color="auto"/>
          <w:right w:val="single" w:sz="4" w:space="4" w:color="auto"/>
        </w:pBdr>
        <w:rPr>
          <w:szCs w:val="24"/>
        </w:rPr>
      </w:pPr>
      <w:r w:rsidRPr="001658E3">
        <w:rPr>
          <w:color w:val="auto"/>
          <w:lang w:eastAsia="en-US"/>
        </w:rPr>
        <w:t xml:space="preserve">This recommendation is expected to have a </w:t>
      </w:r>
      <w:r>
        <w:rPr>
          <w:color w:val="auto"/>
          <w:lang w:eastAsia="en-US"/>
        </w:rPr>
        <w:t>minor positive</w:t>
      </w:r>
      <w:r w:rsidRPr="001658E3">
        <w:rPr>
          <w:color w:val="auto"/>
          <w:lang w:eastAsia="en-US"/>
        </w:rPr>
        <w:t xml:space="preserve"> impact </w:t>
      </w:r>
      <w:r w:rsidR="00601B14">
        <w:rPr>
          <w:color w:val="auto"/>
          <w:lang w:eastAsia="en-US"/>
        </w:rPr>
        <w:t>against this criterion</w:t>
      </w:r>
      <w:r w:rsidRPr="001658E3">
        <w:rPr>
          <w:color w:val="auto"/>
          <w:lang w:eastAsia="en-US"/>
        </w:rPr>
        <w:t xml:space="preserve"> in</w:t>
      </w:r>
      <w:r>
        <w:rPr>
          <w:color w:val="auto"/>
          <w:lang w:eastAsia="en-US"/>
        </w:rPr>
        <w:t xml:space="preserve"> </w:t>
      </w:r>
      <w:r w:rsidRPr="00534068">
        <w:rPr>
          <w:color w:val="auto"/>
          <w:lang w:eastAsia="en-US"/>
        </w:rPr>
        <w:t xml:space="preserve">both </w:t>
      </w:r>
      <w:r w:rsidR="00601B14">
        <w:rPr>
          <w:szCs w:val="24"/>
        </w:rPr>
        <w:t xml:space="preserve">the </w:t>
      </w:r>
      <w:r w:rsidR="00D5381F" w:rsidRPr="00424713">
        <w:rPr>
          <w:szCs w:val="24"/>
        </w:rPr>
        <w:t xml:space="preserve">Low and High </w:t>
      </w:r>
      <w:r w:rsidR="00D5381F">
        <w:rPr>
          <w:szCs w:val="24"/>
        </w:rPr>
        <w:t xml:space="preserve">travel behaviour variant </w:t>
      </w:r>
      <w:r w:rsidR="00D5381F" w:rsidRPr="00424713">
        <w:rPr>
          <w:szCs w:val="24"/>
        </w:rPr>
        <w:t>scenarios.</w:t>
      </w:r>
    </w:p>
    <w:p w14:paraId="31F7B3EB" w14:textId="515E17B3" w:rsidR="0007140C" w:rsidRDefault="0007140C">
      <w:pPr>
        <w:pStyle w:val="STPR2BodyText"/>
        <w:pBdr>
          <w:top w:val="single" w:sz="4" w:space="1" w:color="auto"/>
          <w:left w:val="single" w:sz="4" w:space="4" w:color="auto"/>
          <w:bottom w:val="single" w:sz="4" w:space="1" w:color="auto"/>
          <w:right w:val="single" w:sz="4" w:space="4" w:color="auto"/>
        </w:pBdr>
      </w:pPr>
      <w:r>
        <w:br w:type="page"/>
      </w:r>
    </w:p>
    <w:p w14:paraId="6672B4C8" w14:textId="5E74629B" w:rsidR="005F5CFC" w:rsidRDefault="009475F2" w:rsidP="009475F2">
      <w:pPr>
        <w:pStyle w:val="STPR2Heading1"/>
        <w:numPr>
          <w:ilvl w:val="0"/>
          <w:numId w:val="0"/>
        </w:numPr>
        <w:ind w:left="360" w:hanging="360"/>
      </w:pPr>
      <w:r>
        <w:lastRenderedPageBreak/>
        <w:t>References</w:t>
      </w:r>
    </w:p>
    <w:sectPr w:rsidR="005F5C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359B9" w14:textId="77777777" w:rsidR="00950913" w:rsidRDefault="00950913" w:rsidP="009475F2">
      <w:pPr>
        <w:spacing w:after="0" w:line="240" w:lineRule="auto"/>
      </w:pPr>
      <w:r>
        <w:separator/>
      </w:r>
    </w:p>
  </w:endnote>
  <w:endnote w:type="continuationSeparator" w:id="0">
    <w:p w14:paraId="307FF273" w14:textId="77777777" w:rsidR="00950913" w:rsidRDefault="00950913" w:rsidP="009475F2">
      <w:pPr>
        <w:spacing w:after="0" w:line="240" w:lineRule="auto"/>
      </w:pPr>
      <w:r>
        <w:continuationSeparator/>
      </w:r>
    </w:p>
  </w:endnote>
  <w:endnote w:type="continuationNotice" w:id="1">
    <w:p w14:paraId="004A1060" w14:textId="77777777" w:rsidR="00950913" w:rsidRDefault="00950913">
      <w:pPr>
        <w:spacing w:after="0" w:line="240" w:lineRule="auto"/>
      </w:pPr>
    </w:p>
  </w:endnote>
  <w:endnote w:id="2">
    <w:p w14:paraId="397CC353" w14:textId="77777777" w:rsidR="00B13958" w:rsidRPr="00696266" w:rsidRDefault="00B13958" w:rsidP="00B13958">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Transport Scotland, Smart and Integrated Ticketing and Payments Delivery Strategy, 2018, </w:t>
      </w:r>
      <w:hyperlink r:id="rId1" w:history="1">
        <w:r w:rsidRPr="00696266">
          <w:rPr>
            <w:rStyle w:val="Hyperlink"/>
            <w:rFonts w:ascii="Arial" w:hAnsi="Arial" w:cs="Arial"/>
            <w:sz w:val="24"/>
            <w:szCs w:val="24"/>
          </w:rPr>
          <w:t>https://www.transport.gov.scot/media/42380/smart-ticketing-and-payments-delivery-strategy-2018.pdf</w:t>
        </w:r>
      </w:hyperlink>
    </w:p>
  </w:endnote>
  <w:endnote w:id="3">
    <w:p w14:paraId="135B9C2B" w14:textId="77777777" w:rsidR="00932F1D" w:rsidRPr="00696266" w:rsidRDefault="00932F1D" w:rsidP="00932F1D">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Trends in Scottish Bus Patronage, KPMG for CPT Scotland, 2017</w:t>
      </w:r>
    </w:p>
  </w:endnote>
  <w:endnote w:id="4">
    <w:p w14:paraId="299AF3BC" w14:textId="77777777" w:rsidR="00DC2D0A" w:rsidRPr="00696266" w:rsidRDefault="00DC2D0A" w:rsidP="00DC2D0A">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Scottish Youth Parliament (SYP), All Aboard, 2019. https://syp.org.uk/campaign/all-</w:t>
      </w:r>
    </w:p>
    <w:p w14:paraId="3885445F" w14:textId="465DDA3A" w:rsidR="00DC2D0A" w:rsidRPr="00696266" w:rsidRDefault="00DC2D0A" w:rsidP="00DC2D0A">
      <w:pPr>
        <w:pStyle w:val="EndnoteText"/>
        <w:rPr>
          <w:rFonts w:ascii="Arial" w:hAnsi="Arial" w:cs="Arial"/>
          <w:sz w:val="24"/>
          <w:szCs w:val="24"/>
        </w:rPr>
      </w:pPr>
      <w:r w:rsidRPr="00696266">
        <w:rPr>
          <w:rFonts w:ascii="Arial" w:hAnsi="Arial" w:cs="Arial"/>
          <w:sz w:val="24"/>
          <w:szCs w:val="24"/>
        </w:rPr>
        <w:t>aboard/</w:t>
      </w:r>
      <w:r w:rsidR="00E21671">
        <w:rPr>
          <w:rFonts w:ascii="Arial" w:hAnsi="Arial" w:cs="Arial"/>
          <w:sz w:val="24"/>
          <w:szCs w:val="24"/>
        </w:rPr>
        <w:t xml:space="preserve"> </w:t>
      </w:r>
    </w:p>
  </w:endnote>
  <w:endnote w:id="5">
    <w:p w14:paraId="2842AB61" w14:textId="77777777" w:rsidR="00A520A3" w:rsidRPr="00696266" w:rsidRDefault="00A520A3" w:rsidP="00A520A3">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Greenhouse gas emissions encompass CO</w:t>
      </w:r>
      <w:r w:rsidRPr="00696266">
        <w:rPr>
          <w:rFonts w:ascii="Arial" w:hAnsi="Arial" w:cs="Arial"/>
          <w:sz w:val="24"/>
          <w:szCs w:val="24"/>
          <w:vertAlign w:val="subscript"/>
        </w:rPr>
        <w:t xml:space="preserve">2 </w:t>
      </w:r>
      <w:r w:rsidRPr="00696266">
        <w:rPr>
          <w:rFonts w:ascii="Arial" w:hAnsi="Arial" w:cs="Arial"/>
          <w:sz w:val="24"/>
          <w:szCs w:val="24"/>
        </w:rPr>
        <w:t>emissions</w:t>
      </w:r>
    </w:p>
  </w:endnote>
  <w:endnote w:id="6">
    <w:p w14:paraId="20B5715F" w14:textId="77777777" w:rsidR="00A520A3" w:rsidRPr="00696266" w:rsidRDefault="00A520A3" w:rsidP="00A520A3">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National Atmospheric Emissions Inventory 1990-2017</w:t>
      </w:r>
    </w:p>
  </w:endnote>
  <w:endnote w:id="7">
    <w:p w14:paraId="4243B17B" w14:textId="4E1259C4" w:rsidR="00A520A3" w:rsidRPr="00696266" w:rsidRDefault="00A520A3" w:rsidP="00A520A3">
      <w:pPr>
        <w:pStyle w:val="EndnoteText"/>
        <w:rPr>
          <w:rFonts w:ascii="Arial" w:hAnsi="Arial" w:cs="Arial"/>
          <w:sz w:val="24"/>
          <w:szCs w:val="24"/>
          <w:lang w:val="en-US"/>
        </w:rPr>
      </w:pPr>
      <w:r w:rsidRPr="00696266">
        <w:rPr>
          <w:rStyle w:val="EndnoteReference"/>
          <w:rFonts w:ascii="Arial" w:hAnsi="Arial" w:cs="Arial"/>
          <w:sz w:val="24"/>
          <w:szCs w:val="24"/>
        </w:rPr>
        <w:endnoteRef/>
      </w:r>
      <w:r w:rsidRPr="00696266">
        <w:rPr>
          <w:rFonts w:ascii="Arial" w:hAnsi="Arial" w:cs="Arial"/>
          <w:sz w:val="24"/>
          <w:szCs w:val="24"/>
        </w:rPr>
        <w:t xml:space="preserve"> </w:t>
      </w:r>
      <w:r w:rsidRPr="00696266">
        <w:rPr>
          <w:rFonts w:ascii="Arial" w:hAnsi="Arial" w:cs="Arial"/>
          <w:sz w:val="24"/>
          <w:szCs w:val="24"/>
          <w:lang w:val="en-US"/>
        </w:rPr>
        <w:t xml:space="preserve">Scottish Government, Preventing Overweight and Obesity in Scotland Strategy, 2010, </w:t>
      </w:r>
      <w:hyperlink r:id="rId2" w:history="1">
        <w:r w:rsidR="00812895" w:rsidRPr="00696266">
          <w:rPr>
            <w:rStyle w:val="Hyperlink"/>
            <w:rFonts w:ascii="Arial" w:hAnsi="Arial" w:cs="Arial"/>
            <w:sz w:val="24"/>
            <w:szCs w:val="24"/>
            <w:lang w:val="en-US"/>
          </w:rPr>
          <w:t>https://www.gov.scot/publications/preventing-overweight-obesity-scotland-route-maptowards-healthy-weight/</w:t>
        </w:r>
      </w:hyperlink>
      <w:r w:rsidR="00812895" w:rsidRPr="00696266">
        <w:rPr>
          <w:rFonts w:ascii="Arial" w:hAnsi="Arial" w:cs="Arial"/>
          <w:sz w:val="24"/>
          <w:szCs w:val="24"/>
          <w:lang w:val="en-US"/>
        </w:rPr>
        <w:t xml:space="preserve"> </w:t>
      </w:r>
    </w:p>
  </w:endnote>
  <w:endnote w:id="8">
    <w:p w14:paraId="0207A6FE" w14:textId="53B0E672" w:rsidR="009472C7" w:rsidRPr="00696266" w:rsidRDefault="009472C7">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w:t>
      </w:r>
      <w:hyperlink r:id="rId3" w:history="1">
        <w:r w:rsidR="00812895" w:rsidRPr="00696266">
          <w:rPr>
            <w:rStyle w:val="Hyperlink"/>
            <w:rFonts w:ascii="Arial" w:hAnsi="Arial" w:cs="Arial"/>
            <w:sz w:val="24"/>
            <w:szCs w:val="24"/>
          </w:rPr>
          <w:t>https://www.transport.gov.scot/media/42380/smart-ticketing-and-payments-delivery-strategy-2018.pdf</w:t>
        </w:r>
      </w:hyperlink>
      <w:r w:rsidR="00812895" w:rsidRPr="00696266">
        <w:rPr>
          <w:rFonts w:ascii="Arial" w:hAnsi="Arial" w:cs="Arial"/>
          <w:sz w:val="24"/>
          <w:szCs w:val="24"/>
        </w:rPr>
        <w:t xml:space="preserve"> </w:t>
      </w:r>
    </w:p>
  </w:endnote>
  <w:endnote w:id="9">
    <w:p w14:paraId="52D1EBDC" w14:textId="1847AA8F" w:rsidR="009472C7" w:rsidRPr="00696266" w:rsidRDefault="009472C7">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w:t>
      </w:r>
      <w:hyperlink r:id="rId4" w:history="1">
        <w:r w:rsidR="00812895" w:rsidRPr="00696266">
          <w:rPr>
            <w:rStyle w:val="Hyperlink"/>
            <w:rFonts w:ascii="Arial" w:hAnsi="Arial" w:cs="Arial"/>
            <w:sz w:val="24"/>
            <w:szCs w:val="24"/>
          </w:rPr>
          <w:t>https://www.legislation.gov.uk/asp/2019/17/enacted</w:t>
        </w:r>
      </w:hyperlink>
      <w:r w:rsidR="00812895" w:rsidRPr="00696266">
        <w:rPr>
          <w:rFonts w:ascii="Arial" w:hAnsi="Arial" w:cs="Arial"/>
          <w:sz w:val="24"/>
          <w:szCs w:val="24"/>
        </w:rPr>
        <w:t xml:space="preserve"> </w:t>
      </w:r>
    </w:p>
  </w:endnote>
  <w:endnote w:id="10">
    <w:p w14:paraId="4C85710D" w14:textId="1EE575DC" w:rsidR="002B52CE" w:rsidRPr="00696266" w:rsidDel="00D8034B" w:rsidRDefault="002B52CE">
      <w:pPr>
        <w:pStyle w:val="EndnoteText"/>
        <w:rPr>
          <w:rFonts w:ascii="Arial" w:hAnsi="Arial" w:cs="Arial"/>
          <w:sz w:val="24"/>
          <w:szCs w:val="24"/>
        </w:rPr>
      </w:pPr>
      <w:r w:rsidRPr="00696266" w:rsidDel="00D8034B">
        <w:rPr>
          <w:rStyle w:val="EndnoteReference"/>
          <w:rFonts w:ascii="Arial" w:hAnsi="Arial" w:cs="Arial"/>
          <w:sz w:val="24"/>
          <w:szCs w:val="24"/>
        </w:rPr>
        <w:endnoteRef/>
      </w:r>
      <w:r w:rsidRPr="00696266" w:rsidDel="00D8034B">
        <w:rPr>
          <w:rFonts w:ascii="Arial" w:hAnsi="Arial" w:cs="Arial"/>
          <w:sz w:val="24"/>
          <w:szCs w:val="24"/>
        </w:rPr>
        <w:t xml:space="preserve"> Transport Research Series Understanding Why Some People Do Not Use Buses, Scottish Government Social Research, 2010. </w:t>
      </w:r>
      <w:hyperlink r:id="rId5" w:history="1">
        <w:r w:rsidRPr="00696266" w:rsidDel="00D8034B">
          <w:rPr>
            <w:rStyle w:val="Hyperlink"/>
            <w:rFonts w:ascii="Arial" w:hAnsi="Arial" w:cs="Arial"/>
            <w:sz w:val="24"/>
            <w:szCs w:val="24"/>
          </w:rPr>
          <w:t>https://www.gov.scot/binaries/content/documents/govscot/publications/research-and-analysis/2010/04/understanding-people-use-buses/documents/0097941-pdf/0097941-pdf/govscot%3Adocument/0097941.pdf</w:t>
        </w:r>
      </w:hyperlink>
    </w:p>
  </w:endnote>
  <w:endnote w:id="11">
    <w:p w14:paraId="7C9EF1AE" w14:textId="77777777" w:rsidR="00AC41BC" w:rsidRPr="00696266" w:rsidRDefault="00AC41BC" w:rsidP="00AC41BC">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w:t>
      </w:r>
      <w:hyperlink r:id="rId6" w:tgtFrame="_blank" w:tooltip="https://www.transport.gov.scot/media/26954/j13684.pdf" w:history="1">
        <w:r w:rsidRPr="00696266">
          <w:rPr>
            <w:rStyle w:val="Hyperlink"/>
            <w:rFonts w:ascii="Arial" w:hAnsi="Arial" w:cs="Arial"/>
            <w:sz w:val="24"/>
            <w:szCs w:val="24"/>
          </w:rPr>
          <w:t>https://www.transport.gov.scot/media/26954/j13684.pdf</w:t>
        </w:r>
      </w:hyperlink>
    </w:p>
  </w:endnote>
  <w:endnote w:id="12">
    <w:p w14:paraId="18D94C3E" w14:textId="77777777" w:rsidR="00D8034B" w:rsidRPr="00696266" w:rsidRDefault="00D8034B" w:rsidP="00D8034B">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Fitzroy, F. &amp; Smith, I. (1999), ‘Season tickets and the demand for public transport’, KYKLOS, Vol.52 - 1999 - Fasc. 2, 219-238</w:t>
      </w:r>
    </w:p>
  </w:endnote>
  <w:endnote w:id="13">
    <w:p w14:paraId="634E938E" w14:textId="77777777" w:rsidR="00D8034B" w:rsidRPr="00696266" w:rsidRDefault="00D8034B" w:rsidP="00D8034B">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TT40 – Gilbert, CL. &amp; Jalilian, H (1991). The Demand for Travel and for Travelcards on London Regional, Transport. Journal of Transport Economics and Policy. 25(1), 3-29</w:t>
      </w:r>
    </w:p>
  </w:endnote>
  <w:endnote w:id="14">
    <w:p w14:paraId="24806FE2" w14:textId="4522D290" w:rsidR="00067CF8" w:rsidRPr="00601B14" w:rsidRDefault="00692888">
      <w:pPr>
        <w:pStyle w:val="EndnoteText"/>
        <w:rPr>
          <w:rFonts w:ascii="Arial" w:hAnsi="Arial" w:cs="Arial"/>
          <w:sz w:val="24"/>
          <w:szCs w:val="24"/>
        </w:rPr>
      </w:pPr>
      <w:r w:rsidRPr="00601B14">
        <w:rPr>
          <w:rStyle w:val="EndnoteReference"/>
          <w:rFonts w:ascii="Arial" w:hAnsi="Arial" w:cs="Arial"/>
          <w:sz w:val="24"/>
          <w:szCs w:val="24"/>
        </w:rPr>
        <w:endnoteRef/>
      </w:r>
      <w:r w:rsidRPr="00601B14">
        <w:rPr>
          <w:rFonts w:ascii="Arial" w:hAnsi="Arial" w:cs="Arial"/>
          <w:sz w:val="24"/>
          <w:szCs w:val="24"/>
        </w:rPr>
        <w:t xml:space="preserve"> Transport Scotland, National Transport Strategy</w:t>
      </w:r>
      <w:r w:rsidR="00067CF8" w:rsidRPr="00601B14">
        <w:rPr>
          <w:rFonts w:ascii="Arial" w:hAnsi="Arial" w:cs="Arial"/>
          <w:sz w:val="24"/>
          <w:szCs w:val="24"/>
        </w:rPr>
        <w:t xml:space="preserve">, 2020, Page 25, </w:t>
      </w:r>
      <w:hyperlink r:id="rId7" w:history="1">
        <w:r w:rsidR="00067CF8" w:rsidRPr="00601B14">
          <w:rPr>
            <w:rStyle w:val="Hyperlink"/>
            <w:rFonts w:ascii="Arial" w:hAnsi="Arial" w:cs="Arial"/>
            <w:sz w:val="24"/>
            <w:szCs w:val="24"/>
          </w:rPr>
          <w:t>https://www.transport.gov.scot/media/47052/national-transport-strategy.pdf</w:t>
        </w:r>
      </w:hyperlink>
    </w:p>
  </w:endnote>
  <w:endnote w:id="15">
    <w:p w14:paraId="6E11D719" w14:textId="70D63D8B" w:rsidR="00BC5492" w:rsidRPr="00696266" w:rsidRDefault="00BC5492">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w:t>
      </w:r>
      <w:hyperlink r:id="rId8" w:history="1">
        <w:r w:rsidR="00812895" w:rsidRPr="00696266">
          <w:rPr>
            <w:rStyle w:val="Hyperlink"/>
            <w:rFonts w:ascii="Arial" w:hAnsi="Arial" w:cs="Arial"/>
            <w:sz w:val="24"/>
            <w:szCs w:val="24"/>
          </w:rPr>
          <w:t>https://civitas.eu/sites/default/files/civitas_ii_policy_advice_notes_10_ticketing.pdf</w:t>
        </w:r>
      </w:hyperlink>
      <w:r w:rsidR="00812895" w:rsidRPr="00696266">
        <w:rPr>
          <w:rFonts w:ascii="Arial" w:hAnsi="Arial" w:cs="Arial"/>
          <w:sz w:val="24"/>
          <w:szCs w:val="24"/>
        </w:rPr>
        <w:t xml:space="preserve"> </w:t>
      </w:r>
    </w:p>
  </w:endnote>
  <w:endnote w:id="16">
    <w:p w14:paraId="77E05B0F" w14:textId="77777777" w:rsidR="000D0BD7" w:rsidRPr="000D0BD7" w:rsidRDefault="000D0BD7" w:rsidP="000D0BD7">
      <w:pPr>
        <w:pStyle w:val="EndnoteText"/>
        <w:rPr>
          <w:rFonts w:ascii="Arial" w:hAnsi="Arial" w:cs="Arial"/>
          <w:sz w:val="24"/>
          <w:szCs w:val="24"/>
        </w:rPr>
      </w:pPr>
      <w:r>
        <w:rPr>
          <w:rStyle w:val="EndnoteReference"/>
          <w:rFonts w:ascii="Arial" w:hAnsi="Arial" w:cs="Arial"/>
        </w:rPr>
        <w:endnoteRef/>
      </w:r>
      <w:r>
        <w:rPr>
          <w:rFonts w:ascii="Arial" w:hAnsi="Arial" w:cs="Arial"/>
        </w:rPr>
        <w:t xml:space="preserve"> </w:t>
      </w:r>
      <w:hyperlink r:id="rId9" w:history="1">
        <w:r w:rsidRPr="000D0BD7">
          <w:rPr>
            <w:rStyle w:val="Hyperlink"/>
            <w:rFonts w:ascii="Arial" w:hAnsi="Arial" w:cs="Arial"/>
            <w:sz w:val="24"/>
            <w:szCs w:val="24"/>
          </w:rPr>
          <w:t>https://gov.wales/sites/default/files/statistics-and-research/2019-08/130318-public-transport-users-committee-wales-work-integrated-transport-en.pdf</w:t>
        </w:r>
      </w:hyperlink>
    </w:p>
    <w:p w14:paraId="75124C8D" w14:textId="77777777" w:rsidR="000D0BD7" w:rsidRPr="000D0BD7" w:rsidRDefault="00F81884" w:rsidP="000D0BD7">
      <w:pPr>
        <w:pStyle w:val="EndnoteText"/>
        <w:rPr>
          <w:rFonts w:ascii="Arial" w:hAnsi="Arial" w:cs="Arial"/>
          <w:sz w:val="24"/>
          <w:szCs w:val="24"/>
        </w:rPr>
      </w:pPr>
      <w:hyperlink r:id="rId10" w:history="1">
        <w:r w:rsidR="000D0BD7" w:rsidRPr="000D0BD7">
          <w:rPr>
            <w:rStyle w:val="Hyperlink"/>
            <w:rFonts w:ascii="Arial" w:hAnsi="Arial" w:cs="Arial"/>
            <w:sz w:val="24"/>
            <w:szCs w:val="24"/>
          </w:rPr>
          <w:t>https://civitas.eu/sites/default/files/civitas_insight_12_integrated_ticketing_and_fare_policy_for_public_transport.pdf</w:t>
        </w:r>
      </w:hyperlink>
      <w:r w:rsidR="000D0BD7" w:rsidRPr="000D0BD7">
        <w:rPr>
          <w:rFonts w:ascii="Arial" w:hAnsi="Arial" w:cs="Arial"/>
          <w:sz w:val="24"/>
          <w:szCs w:val="24"/>
        </w:rPr>
        <w:t xml:space="preserve"> </w:t>
      </w:r>
    </w:p>
  </w:endnote>
  <w:endnote w:id="17">
    <w:p w14:paraId="5A0FB209" w14:textId="77777777" w:rsidR="000D0BD7" w:rsidRPr="000D0BD7" w:rsidRDefault="000D0BD7" w:rsidP="000D0BD7">
      <w:pPr>
        <w:pStyle w:val="EndnoteText"/>
        <w:rPr>
          <w:rFonts w:ascii="Arial" w:hAnsi="Arial" w:cs="Arial"/>
          <w:sz w:val="24"/>
          <w:szCs w:val="24"/>
        </w:rPr>
      </w:pPr>
      <w:r w:rsidRPr="000D0BD7">
        <w:rPr>
          <w:rStyle w:val="EndnoteReference"/>
          <w:rFonts w:ascii="Arial" w:hAnsi="Arial" w:cs="Arial"/>
          <w:sz w:val="24"/>
          <w:szCs w:val="24"/>
        </w:rPr>
        <w:endnoteRef/>
      </w:r>
      <w:r w:rsidRPr="000D0BD7">
        <w:rPr>
          <w:rFonts w:ascii="Arial" w:hAnsi="Arial" w:cs="Arial"/>
          <w:sz w:val="24"/>
          <w:szCs w:val="24"/>
        </w:rPr>
        <w:t xml:space="preserve"> </w:t>
      </w:r>
      <w:hyperlink r:id="rId11" w:history="1">
        <w:r w:rsidRPr="000D0BD7">
          <w:rPr>
            <w:rStyle w:val="Hyperlink"/>
            <w:rFonts w:ascii="Arial" w:hAnsi="Arial" w:cs="Arial"/>
            <w:sz w:val="24"/>
            <w:szCs w:val="24"/>
          </w:rPr>
          <w:t>https://civitas.eu/sites/default/files/civitas_ii_policy_advice_notes_10_ticketing.pdf</w:t>
        </w:r>
      </w:hyperlink>
      <w:r w:rsidRPr="000D0BD7">
        <w:rPr>
          <w:rFonts w:ascii="Arial" w:hAnsi="Arial" w:cs="Arial"/>
          <w:sz w:val="24"/>
          <w:szCs w:val="24"/>
        </w:rPr>
        <w:t xml:space="preserve"> </w:t>
      </w:r>
    </w:p>
  </w:endnote>
  <w:endnote w:id="18">
    <w:p w14:paraId="653BD0E7" w14:textId="048A009C" w:rsidR="001D6773" w:rsidRPr="00696266" w:rsidRDefault="001D6773">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w:t>
      </w:r>
      <w:hyperlink r:id="rId12" w:history="1">
        <w:r w:rsidR="0091598B" w:rsidRPr="00696266">
          <w:rPr>
            <w:rStyle w:val="Hyperlink"/>
            <w:rFonts w:ascii="Arial" w:hAnsi="Arial" w:cs="Arial"/>
            <w:sz w:val="24"/>
            <w:szCs w:val="24"/>
          </w:rPr>
          <w:t>https://gov.wales/sites/default/files/statistics-and-research/2019-08/130318-public-transport-users-committee-wales-work-integrated-transport-en.pdf</w:t>
        </w:r>
      </w:hyperlink>
      <w:r w:rsidR="0091598B" w:rsidRPr="00696266">
        <w:rPr>
          <w:rFonts w:ascii="Arial" w:hAnsi="Arial" w:cs="Arial"/>
          <w:sz w:val="24"/>
          <w:szCs w:val="24"/>
        </w:rPr>
        <w:t xml:space="preserve"> </w:t>
      </w:r>
    </w:p>
  </w:endnote>
  <w:endnote w:id="19">
    <w:p w14:paraId="74C883CB" w14:textId="77777777" w:rsidR="00FB2EB8" w:rsidRPr="00696266" w:rsidRDefault="00FB2EB8" w:rsidP="00FB2EB8">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Fitzroy, F. &amp; Smith, I. (1999), ‘Season tickets and the demand for public transport’, KYKLOS, Vol.52 - 1999 - Fasc. 2, 219-238</w:t>
      </w:r>
    </w:p>
  </w:endnote>
  <w:endnote w:id="20">
    <w:p w14:paraId="4B74E760" w14:textId="77777777" w:rsidR="00FB2EB8" w:rsidRPr="00696266" w:rsidRDefault="00FB2EB8" w:rsidP="00FB2EB8">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TT40 – Gilbert, CL. &amp; Jalilian, H (1991). The Demand for Travel and for Travelcards on London Regional, Transport. Journal of Transport Economics and Policy. 25(1), 3-29</w:t>
      </w:r>
    </w:p>
  </w:endnote>
  <w:endnote w:id="21">
    <w:p w14:paraId="75741CFF" w14:textId="7A6F25D2" w:rsidR="006830F1" w:rsidRPr="00696266" w:rsidRDefault="006830F1">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w:t>
      </w:r>
      <w:hyperlink r:id="rId13" w:tgtFrame="_blank" w:tooltip="https://www.transport.gov.scot/media/26954/j13684.pdf" w:history="1">
        <w:r w:rsidRPr="00696266">
          <w:rPr>
            <w:rStyle w:val="Hyperlink"/>
            <w:rFonts w:ascii="Arial" w:hAnsi="Arial" w:cs="Arial"/>
            <w:sz w:val="24"/>
            <w:szCs w:val="24"/>
          </w:rPr>
          <w:t>https://www.transport.gov.scot/media/26954/j13684.pdf</w:t>
        </w:r>
      </w:hyperlink>
    </w:p>
  </w:endnote>
  <w:endnote w:id="22">
    <w:p w14:paraId="590EABCC" w14:textId="630AC1EA" w:rsidR="00FD6C6F" w:rsidRPr="00FD6C6F" w:rsidRDefault="00EB295C">
      <w:pPr>
        <w:pStyle w:val="EndnoteText"/>
        <w:rPr>
          <w:rFonts w:ascii="Arial" w:hAnsi="Arial" w:cs="Arial"/>
          <w:sz w:val="24"/>
          <w:szCs w:val="24"/>
        </w:rPr>
      </w:pPr>
      <w:r w:rsidRPr="00FD6C6F">
        <w:rPr>
          <w:rStyle w:val="EndnoteReference"/>
          <w:rFonts w:ascii="Arial" w:hAnsi="Arial" w:cs="Arial"/>
          <w:sz w:val="24"/>
          <w:szCs w:val="24"/>
        </w:rPr>
        <w:endnoteRef/>
      </w:r>
      <w:r w:rsidRPr="00FD6C6F">
        <w:rPr>
          <w:rFonts w:ascii="Arial" w:hAnsi="Arial" w:cs="Arial"/>
          <w:sz w:val="24"/>
          <w:szCs w:val="24"/>
        </w:rPr>
        <w:t xml:space="preserve"> </w:t>
      </w:r>
      <w:hyperlink r:id="rId14" w:history="1">
        <w:r w:rsidR="00FD6C6F" w:rsidRPr="00FD6C6F">
          <w:rPr>
            <w:rStyle w:val="Hyperlink"/>
            <w:rFonts w:ascii="Arial" w:hAnsi="Arial" w:cs="Arial"/>
            <w:sz w:val="24"/>
            <w:szCs w:val="24"/>
          </w:rPr>
          <w:t>http://www.transport-network.co.uk/Govt-pulls-the-plug-on-TfNs-struggling-smart-ticketing-programme/17155</w:t>
        </w:r>
      </w:hyperlink>
    </w:p>
  </w:endnote>
  <w:endnote w:id="23">
    <w:p w14:paraId="4D2E3D41" w14:textId="4C7C782C" w:rsidR="004E5E00" w:rsidRPr="00696266" w:rsidRDefault="004E5E00">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Smart &amp; Integrated Ticketing Report for Scotland, pwc, 2011</w:t>
      </w:r>
    </w:p>
  </w:endnote>
  <w:endnote w:id="24">
    <w:p w14:paraId="51E80348" w14:textId="18C7E63A" w:rsidR="004E5E00" w:rsidRPr="00696266" w:rsidRDefault="004E5E00">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Calls for London-style Oyster card system on Edinburgh's public transport, Edinburgh Evening News, 14th November 2019, </w:t>
      </w:r>
      <w:hyperlink r:id="rId15" w:history="1">
        <w:r w:rsidR="006E25E9" w:rsidRPr="00696266">
          <w:rPr>
            <w:rStyle w:val="Hyperlink"/>
            <w:rFonts w:ascii="Arial" w:hAnsi="Arial" w:cs="Arial"/>
            <w:sz w:val="24"/>
            <w:szCs w:val="24"/>
          </w:rPr>
          <w:t>https://www.edinburghnews.scotsman.com/news/traffic-and-travel/calls-london-style-oyster-card-system-edinburghs-public-transport-996452</w:t>
        </w:r>
      </w:hyperlink>
    </w:p>
  </w:endnote>
  <w:endnote w:id="25">
    <w:p w14:paraId="5BCEC377" w14:textId="7C037474" w:rsidR="003C56A3" w:rsidRPr="00696266" w:rsidRDefault="003C56A3">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Richard Leonard: give Glasgow a London-style system for public transport fares, inews June 9, 2019, </w:t>
      </w:r>
      <w:hyperlink r:id="rId16" w:history="1">
        <w:r w:rsidR="006E25E9" w:rsidRPr="00696266">
          <w:rPr>
            <w:rStyle w:val="Hyperlink"/>
            <w:rFonts w:ascii="Arial" w:hAnsi="Arial" w:cs="Arial"/>
            <w:sz w:val="24"/>
            <w:szCs w:val="24"/>
          </w:rPr>
          <w:t>https://inews.co.uk/news/scotland/leonard-sort-out-glasgows-messy-transport-fares-300382</w:t>
        </w:r>
      </w:hyperlink>
      <w:r w:rsidR="006E25E9" w:rsidRPr="00696266">
        <w:rPr>
          <w:rFonts w:ascii="Arial" w:hAnsi="Arial" w:cs="Arial"/>
          <w:sz w:val="24"/>
          <w:szCs w:val="24"/>
        </w:rPr>
        <w:t xml:space="preserve"> </w:t>
      </w:r>
    </w:p>
  </w:endnote>
  <w:endnote w:id="26">
    <w:p w14:paraId="7F1F7C01" w14:textId="1E3A42EF" w:rsidR="003C56A3" w:rsidRPr="00696266" w:rsidRDefault="003C56A3">
      <w:pPr>
        <w:pStyle w:val="EndnoteText"/>
        <w:rPr>
          <w:rFonts w:ascii="Arial" w:hAnsi="Arial" w:cs="Arial"/>
          <w:sz w:val="24"/>
          <w:szCs w:val="24"/>
        </w:rPr>
      </w:pPr>
      <w:r w:rsidRPr="00696266">
        <w:rPr>
          <w:rStyle w:val="EndnoteReference"/>
          <w:rFonts w:ascii="Arial" w:hAnsi="Arial" w:cs="Arial"/>
          <w:sz w:val="24"/>
          <w:szCs w:val="24"/>
        </w:rPr>
        <w:endnoteRef/>
      </w:r>
      <w:r w:rsidRPr="00696266">
        <w:rPr>
          <w:rFonts w:ascii="Arial" w:hAnsi="Arial" w:cs="Arial"/>
          <w:sz w:val="24"/>
          <w:szCs w:val="24"/>
        </w:rPr>
        <w:t xml:space="preserve"> PTEG calls for action on Oyster-style tickets, </w:t>
      </w:r>
      <w:hyperlink r:id="rId17" w:history="1">
        <w:r w:rsidR="006E25E9" w:rsidRPr="00696266">
          <w:rPr>
            <w:rStyle w:val="Hyperlink"/>
            <w:rFonts w:ascii="Arial" w:hAnsi="Arial" w:cs="Arial"/>
            <w:sz w:val="24"/>
            <w:szCs w:val="24"/>
          </w:rPr>
          <w:t>http://www.passengertransport.co.uk/2015/07/pteg-calls-for-action-on-oyster-style-tickets/</w:t>
        </w:r>
      </w:hyperlink>
      <w:r w:rsidR="006E25E9" w:rsidRPr="00696266">
        <w:rPr>
          <w:rFonts w:ascii="Arial" w:hAnsi="Arial" w:cs="Arial"/>
          <w:sz w:val="24"/>
          <w:szCs w:val="24"/>
        </w:rPr>
        <w:t xml:space="preserve"> </w:t>
      </w:r>
    </w:p>
  </w:endnote>
  <w:endnote w:id="27">
    <w:p w14:paraId="20B2C973" w14:textId="7B3017A4" w:rsidR="003C56A3" w:rsidRPr="00812895" w:rsidRDefault="003C56A3">
      <w:pPr>
        <w:pStyle w:val="EndnoteText"/>
        <w:rPr>
          <w:rFonts w:ascii="Arial" w:hAnsi="Arial" w:cs="Arial"/>
        </w:rPr>
      </w:pPr>
      <w:r w:rsidRPr="00696266">
        <w:rPr>
          <w:rStyle w:val="EndnoteReference"/>
          <w:rFonts w:ascii="Arial" w:hAnsi="Arial" w:cs="Arial"/>
          <w:sz w:val="24"/>
          <w:szCs w:val="24"/>
        </w:rPr>
        <w:endnoteRef/>
      </w:r>
      <w:r w:rsidRPr="00696266">
        <w:rPr>
          <w:rFonts w:ascii="Arial" w:hAnsi="Arial" w:cs="Arial"/>
          <w:sz w:val="24"/>
          <w:szCs w:val="24"/>
        </w:rPr>
        <w:t xml:space="preserve"> Is Oyster way of smart ticketing the holy grail for all? </w:t>
      </w:r>
      <w:hyperlink r:id="rId18" w:history="1">
        <w:r w:rsidR="006E25E9" w:rsidRPr="00696266">
          <w:rPr>
            <w:rStyle w:val="Hyperlink"/>
            <w:rFonts w:ascii="Arial" w:hAnsi="Arial" w:cs="Arial"/>
            <w:sz w:val="24"/>
            <w:szCs w:val="24"/>
          </w:rPr>
          <w:t>http://sfmcon.dk/2017/02/09/oyster-way-smart-ticketing-holy-grale/</w:t>
        </w:r>
      </w:hyperlink>
      <w:r w:rsidR="006E25E9">
        <w:rPr>
          <w:rFonts w:ascii="Arial" w:hAnsi="Arial" w:cs="Aria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5287C6C4"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1778E72D" w:rsidR="002B79B3" w:rsidRDefault="002B79B3" w:rsidP="00417B9E">
          <w:pPr>
            <w:pStyle w:val="Footer"/>
            <w:jc w:val="center"/>
          </w:pPr>
          <w:r>
            <w:fldChar w:fldCharType="begin"/>
          </w:r>
          <w:r>
            <w:instrText xml:space="preserve"> PAGE   \* MERGEFORMAT </w:instrText>
          </w:r>
          <w:r>
            <w:fldChar w:fldCharType="separate"/>
          </w:r>
          <w:r w:rsidR="003E73D8">
            <w:rPr>
              <w:noProof/>
            </w:rPr>
            <w:t>22</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ADA09" w14:textId="77777777" w:rsidR="00950913" w:rsidRDefault="00950913" w:rsidP="009475F2">
      <w:pPr>
        <w:spacing w:after="0" w:line="240" w:lineRule="auto"/>
      </w:pPr>
      <w:r>
        <w:separator/>
      </w:r>
    </w:p>
  </w:footnote>
  <w:footnote w:type="continuationSeparator" w:id="0">
    <w:p w14:paraId="63F9884C" w14:textId="77777777" w:rsidR="00950913" w:rsidRDefault="00950913" w:rsidP="009475F2">
      <w:pPr>
        <w:spacing w:after="0" w:line="240" w:lineRule="auto"/>
      </w:pPr>
      <w:r>
        <w:continuationSeparator/>
      </w:r>
    </w:p>
  </w:footnote>
  <w:footnote w:type="continuationNotice" w:id="1">
    <w:p w14:paraId="3F9278D1" w14:textId="77777777" w:rsidR="00950913" w:rsidRDefault="009509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F81884" w14:paraId="6363D889" w14:textId="77777777" w:rsidTr="00417B9E">
      <w:tc>
        <w:tcPr>
          <w:tcW w:w="6418" w:type="dxa"/>
          <w:vAlign w:val="center"/>
        </w:tcPr>
        <w:p w14:paraId="4F5CC8DF" w14:textId="77777777" w:rsidR="00F81884" w:rsidRPr="00AC7FD5" w:rsidRDefault="00F81884" w:rsidP="00417B9E">
          <w:pPr>
            <w:pStyle w:val="Header"/>
            <w:ind w:left="-103"/>
          </w:pPr>
          <w:r>
            <w:t>Appendix I: Appraisal Summary Table – Recommendation 23 Smart, integrated public transport ticketing</w:t>
          </w:r>
        </w:p>
      </w:tc>
      <w:tc>
        <w:tcPr>
          <w:tcW w:w="3210" w:type="dxa"/>
        </w:tcPr>
        <w:p w14:paraId="3592FF95" w14:textId="77777777" w:rsidR="00F81884" w:rsidRDefault="00F81884" w:rsidP="00417B9E">
          <w:pPr>
            <w:pStyle w:val="Header"/>
            <w:jc w:val="right"/>
          </w:pPr>
          <w:r>
            <w:rPr>
              <w:noProof/>
            </w:rPr>
            <w:drawing>
              <wp:inline distT="0" distB="0" distL="0" distR="0" wp14:anchorId="534A7E8C" wp14:editId="6BE5B4EC">
                <wp:extent cx="1519801" cy="685800"/>
                <wp:effectExtent l="0" t="0" r="4445"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0876DEB5" w14:textId="77777777" w:rsidR="00F81884" w:rsidRPr="00AC7FD5" w:rsidRDefault="00F81884"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535"/>
    <w:multiLevelType w:val="hybridMultilevel"/>
    <w:tmpl w:val="1B6E92FC"/>
    <w:lvl w:ilvl="0" w:tplc="7ACED058">
      <w:start w:val="1"/>
      <w:numFmt w:val="bullet"/>
      <w:lvlText w:val="•"/>
      <w:lvlJc w:val="left"/>
      <w:pPr>
        <w:tabs>
          <w:tab w:val="num" w:pos="720"/>
        </w:tabs>
        <w:ind w:left="720" w:hanging="360"/>
      </w:pPr>
      <w:rPr>
        <w:rFonts w:ascii="Arial" w:hAnsi="Arial" w:hint="default"/>
      </w:rPr>
    </w:lvl>
    <w:lvl w:ilvl="1" w:tplc="5E7C2B76">
      <w:start w:val="1"/>
      <w:numFmt w:val="bullet"/>
      <w:lvlText w:val="•"/>
      <w:lvlJc w:val="left"/>
      <w:pPr>
        <w:tabs>
          <w:tab w:val="num" w:pos="1440"/>
        </w:tabs>
        <w:ind w:left="1440" w:hanging="360"/>
      </w:pPr>
      <w:rPr>
        <w:rFonts w:ascii="Arial" w:hAnsi="Arial" w:hint="default"/>
      </w:rPr>
    </w:lvl>
    <w:lvl w:ilvl="2" w:tplc="DA2A10F0" w:tentative="1">
      <w:start w:val="1"/>
      <w:numFmt w:val="bullet"/>
      <w:lvlText w:val="•"/>
      <w:lvlJc w:val="left"/>
      <w:pPr>
        <w:tabs>
          <w:tab w:val="num" w:pos="2160"/>
        </w:tabs>
        <w:ind w:left="2160" w:hanging="360"/>
      </w:pPr>
      <w:rPr>
        <w:rFonts w:ascii="Arial" w:hAnsi="Arial" w:hint="default"/>
      </w:rPr>
    </w:lvl>
    <w:lvl w:ilvl="3" w:tplc="0512E702" w:tentative="1">
      <w:start w:val="1"/>
      <w:numFmt w:val="bullet"/>
      <w:lvlText w:val="•"/>
      <w:lvlJc w:val="left"/>
      <w:pPr>
        <w:tabs>
          <w:tab w:val="num" w:pos="2880"/>
        </w:tabs>
        <w:ind w:left="2880" w:hanging="360"/>
      </w:pPr>
      <w:rPr>
        <w:rFonts w:ascii="Arial" w:hAnsi="Arial" w:hint="default"/>
      </w:rPr>
    </w:lvl>
    <w:lvl w:ilvl="4" w:tplc="E0F6FD04" w:tentative="1">
      <w:start w:val="1"/>
      <w:numFmt w:val="bullet"/>
      <w:lvlText w:val="•"/>
      <w:lvlJc w:val="left"/>
      <w:pPr>
        <w:tabs>
          <w:tab w:val="num" w:pos="3600"/>
        </w:tabs>
        <w:ind w:left="3600" w:hanging="360"/>
      </w:pPr>
      <w:rPr>
        <w:rFonts w:ascii="Arial" w:hAnsi="Arial" w:hint="default"/>
      </w:rPr>
    </w:lvl>
    <w:lvl w:ilvl="5" w:tplc="21504D8C" w:tentative="1">
      <w:start w:val="1"/>
      <w:numFmt w:val="bullet"/>
      <w:lvlText w:val="•"/>
      <w:lvlJc w:val="left"/>
      <w:pPr>
        <w:tabs>
          <w:tab w:val="num" w:pos="4320"/>
        </w:tabs>
        <w:ind w:left="4320" w:hanging="360"/>
      </w:pPr>
      <w:rPr>
        <w:rFonts w:ascii="Arial" w:hAnsi="Arial" w:hint="default"/>
      </w:rPr>
    </w:lvl>
    <w:lvl w:ilvl="6" w:tplc="5686E062" w:tentative="1">
      <w:start w:val="1"/>
      <w:numFmt w:val="bullet"/>
      <w:lvlText w:val="•"/>
      <w:lvlJc w:val="left"/>
      <w:pPr>
        <w:tabs>
          <w:tab w:val="num" w:pos="5040"/>
        </w:tabs>
        <w:ind w:left="5040" w:hanging="360"/>
      </w:pPr>
      <w:rPr>
        <w:rFonts w:ascii="Arial" w:hAnsi="Arial" w:hint="default"/>
      </w:rPr>
    </w:lvl>
    <w:lvl w:ilvl="7" w:tplc="A0FC512E" w:tentative="1">
      <w:start w:val="1"/>
      <w:numFmt w:val="bullet"/>
      <w:lvlText w:val="•"/>
      <w:lvlJc w:val="left"/>
      <w:pPr>
        <w:tabs>
          <w:tab w:val="num" w:pos="5760"/>
        </w:tabs>
        <w:ind w:left="5760" w:hanging="360"/>
      </w:pPr>
      <w:rPr>
        <w:rFonts w:ascii="Arial" w:hAnsi="Arial" w:hint="default"/>
      </w:rPr>
    </w:lvl>
    <w:lvl w:ilvl="8" w:tplc="E494B6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13029"/>
    <w:multiLevelType w:val="hybridMultilevel"/>
    <w:tmpl w:val="2BDAB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E82721"/>
    <w:multiLevelType w:val="hybridMultilevel"/>
    <w:tmpl w:val="63E01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A12E29"/>
    <w:multiLevelType w:val="hybridMultilevel"/>
    <w:tmpl w:val="3C50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A72C2E"/>
    <w:multiLevelType w:val="hybridMultilevel"/>
    <w:tmpl w:val="922ABA5A"/>
    <w:lvl w:ilvl="0" w:tplc="08090001">
      <w:start w:val="1"/>
      <w:numFmt w:val="bullet"/>
      <w:lvlText w:val=""/>
      <w:lvlJc w:val="left"/>
      <w:pPr>
        <w:ind w:left="720" w:hanging="360"/>
      </w:pPr>
      <w:rPr>
        <w:rFonts w:ascii="Symbol" w:hAnsi="Symbol" w:hint="default"/>
      </w:rPr>
    </w:lvl>
    <w:lvl w:ilvl="1" w:tplc="C43E1EC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A90D32"/>
    <w:multiLevelType w:val="hybridMultilevel"/>
    <w:tmpl w:val="EAF677DC"/>
    <w:lvl w:ilvl="0" w:tplc="08090001">
      <w:start w:val="1"/>
      <w:numFmt w:val="bullet"/>
      <w:lvlText w:val=""/>
      <w:lvlJc w:val="left"/>
      <w:pPr>
        <w:ind w:left="720" w:hanging="360"/>
      </w:pPr>
      <w:rPr>
        <w:rFonts w:ascii="Symbol" w:hAnsi="Symbol" w:hint="default"/>
      </w:rPr>
    </w:lvl>
    <w:lvl w:ilvl="1" w:tplc="B59CD0F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num w:numId="1">
    <w:abstractNumId w:val="7"/>
  </w:num>
  <w:num w:numId="2">
    <w:abstractNumId w:val="1"/>
  </w:num>
  <w:num w:numId="3">
    <w:abstractNumId w:val="14"/>
  </w:num>
  <w:num w:numId="4">
    <w:abstractNumId w:val="4"/>
  </w:num>
  <w:num w:numId="5">
    <w:abstractNumId w:val="13"/>
  </w:num>
  <w:num w:numId="6">
    <w:abstractNumId w:val="2"/>
  </w:num>
  <w:num w:numId="7">
    <w:abstractNumId w:val="9"/>
  </w:num>
  <w:num w:numId="8">
    <w:abstractNumId w:val="11"/>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10"/>
  </w:num>
  <w:num w:numId="23">
    <w:abstractNumId w:val="0"/>
  </w:num>
  <w:num w:numId="24">
    <w:abstractNumId w:val="5"/>
  </w:num>
  <w:num w:numId="25">
    <w:abstractNumId w:val="8"/>
  </w:num>
  <w:num w:numId="26">
    <w:abstractNumId w:val="6"/>
  </w:num>
  <w:num w:numId="27">
    <w:abstractNumId w:val="12"/>
  </w:num>
  <w:num w:numId="28">
    <w:abstractNumId w:val="7"/>
  </w:num>
  <w:num w:numId="29">
    <w:abstractNumId w:val="7"/>
  </w:num>
  <w:num w:numId="30">
    <w:abstractNumId w:val="7"/>
  </w:num>
  <w:num w:numId="31">
    <w:abstractNumId w:val="14"/>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245A"/>
    <w:rsid w:val="00002E87"/>
    <w:rsid w:val="000030DB"/>
    <w:rsid w:val="00003617"/>
    <w:rsid w:val="0000415F"/>
    <w:rsid w:val="00005266"/>
    <w:rsid w:val="000068D0"/>
    <w:rsid w:val="0001039F"/>
    <w:rsid w:val="0001065B"/>
    <w:rsid w:val="0001293D"/>
    <w:rsid w:val="00014121"/>
    <w:rsid w:val="00014830"/>
    <w:rsid w:val="000171EC"/>
    <w:rsid w:val="00017B7E"/>
    <w:rsid w:val="00020E75"/>
    <w:rsid w:val="00021426"/>
    <w:rsid w:val="00026E64"/>
    <w:rsid w:val="000355C4"/>
    <w:rsid w:val="00035A31"/>
    <w:rsid w:val="00036F3F"/>
    <w:rsid w:val="00037374"/>
    <w:rsid w:val="00044155"/>
    <w:rsid w:val="00045A8D"/>
    <w:rsid w:val="00045B47"/>
    <w:rsid w:val="00047C82"/>
    <w:rsid w:val="00051193"/>
    <w:rsid w:val="0005432A"/>
    <w:rsid w:val="00055C0F"/>
    <w:rsid w:val="00056857"/>
    <w:rsid w:val="0006090F"/>
    <w:rsid w:val="00062B0A"/>
    <w:rsid w:val="00063FCF"/>
    <w:rsid w:val="00066B06"/>
    <w:rsid w:val="00067CF8"/>
    <w:rsid w:val="0007140C"/>
    <w:rsid w:val="000717AB"/>
    <w:rsid w:val="00073845"/>
    <w:rsid w:val="00073B26"/>
    <w:rsid w:val="000744A9"/>
    <w:rsid w:val="0007477F"/>
    <w:rsid w:val="0007597B"/>
    <w:rsid w:val="00075ABD"/>
    <w:rsid w:val="00076FE6"/>
    <w:rsid w:val="00077938"/>
    <w:rsid w:val="0008480C"/>
    <w:rsid w:val="000848C9"/>
    <w:rsid w:val="0008623E"/>
    <w:rsid w:val="00086251"/>
    <w:rsid w:val="00086B7F"/>
    <w:rsid w:val="0009219F"/>
    <w:rsid w:val="00092794"/>
    <w:rsid w:val="000947E5"/>
    <w:rsid w:val="0009657C"/>
    <w:rsid w:val="000974AC"/>
    <w:rsid w:val="000975C1"/>
    <w:rsid w:val="000A1B0F"/>
    <w:rsid w:val="000A31E9"/>
    <w:rsid w:val="000A3F8B"/>
    <w:rsid w:val="000A5C9F"/>
    <w:rsid w:val="000A7DD4"/>
    <w:rsid w:val="000B4050"/>
    <w:rsid w:val="000B5DE0"/>
    <w:rsid w:val="000B6E05"/>
    <w:rsid w:val="000B7FE5"/>
    <w:rsid w:val="000C0B59"/>
    <w:rsid w:val="000C2704"/>
    <w:rsid w:val="000C2D91"/>
    <w:rsid w:val="000C350F"/>
    <w:rsid w:val="000C6D1C"/>
    <w:rsid w:val="000C7DA7"/>
    <w:rsid w:val="000D0BD7"/>
    <w:rsid w:val="000D2E29"/>
    <w:rsid w:val="000D2EAE"/>
    <w:rsid w:val="000D5102"/>
    <w:rsid w:val="000D6DBC"/>
    <w:rsid w:val="000D710A"/>
    <w:rsid w:val="000E097C"/>
    <w:rsid w:val="000E2B0D"/>
    <w:rsid w:val="000E60E5"/>
    <w:rsid w:val="000E6F3F"/>
    <w:rsid w:val="000E773D"/>
    <w:rsid w:val="000F629C"/>
    <w:rsid w:val="000F6E71"/>
    <w:rsid w:val="000F757F"/>
    <w:rsid w:val="000F7D86"/>
    <w:rsid w:val="00100E12"/>
    <w:rsid w:val="00101D53"/>
    <w:rsid w:val="00102C7F"/>
    <w:rsid w:val="0010327E"/>
    <w:rsid w:val="00103925"/>
    <w:rsid w:val="001073FA"/>
    <w:rsid w:val="001079AF"/>
    <w:rsid w:val="00107AD5"/>
    <w:rsid w:val="00111C26"/>
    <w:rsid w:val="001124F9"/>
    <w:rsid w:val="00112D12"/>
    <w:rsid w:val="00112DE7"/>
    <w:rsid w:val="001135B2"/>
    <w:rsid w:val="00113F0F"/>
    <w:rsid w:val="00123DFC"/>
    <w:rsid w:val="00131A99"/>
    <w:rsid w:val="00131B52"/>
    <w:rsid w:val="00132737"/>
    <w:rsid w:val="00135F08"/>
    <w:rsid w:val="00135F88"/>
    <w:rsid w:val="0014125F"/>
    <w:rsid w:val="00143C90"/>
    <w:rsid w:val="00153E67"/>
    <w:rsid w:val="00156352"/>
    <w:rsid w:val="00160E59"/>
    <w:rsid w:val="001612A9"/>
    <w:rsid w:val="00161D0A"/>
    <w:rsid w:val="00163A83"/>
    <w:rsid w:val="001658E3"/>
    <w:rsid w:val="001715DA"/>
    <w:rsid w:val="0017265B"/>
    <w:rsid w:val="001753C9"/>
    <w:rsid w:val="00176FA3"/>
    <w:rsid w:val="001775D4"/>
    <w:rsid w:val="0018206B"/>
    <w:rsid w:val="00187BC2"/>
    <w:rsid w:val="00190B15"/>
    <w:rsid w:val="00193F42"/>
    <w:rsid w:val="001940B8"/>
    <w:rsid w:val="00194616"/>
    <w:rsid w:val="00195F8E"/>
    <w:rsid w:val="00196B01"/>
    <w:rsid w:val="001A00B1"/>
    <w:rsid w:val="001A0733"/>
    <w:rsid w:val="001A14B4"/>
    <w:rsid w:val="001A171B"/>
    <w:rsid w:val="001A22D2"/>
    <w:rsid w:val="001A3DFD"/>
    <w:rsid w:val="001A621B"/>
    <w:rsid w:val="001B5DA6"/>
    <w:rsid w:val="001C006E"/>
    <w:rsid w:val="001C2DE7"/>
    <w:rsid w:val="001C38F7"/>
    <w:rsid w:val="001C43F3"/>
    <w:rsid w:val="001C793A"/>
    <w:rsid w:val="001D0A31"/>
    <w:rsid w:val="001D2C7D"/>
    <w:rsid w:val="001D6773"/>
    <w:rsid w:val="001D6B8A"/>
    <w:rsid w:val="001D7845"/>
    <w:rsid w:val="001D7E2F"/>
    <w:rsid w:val="001E1BDB"/>
    <w:rsid w:val="001E1CAC"/>
    <w:rsid w:val="001E2FF9"/>
    <w:rsid w:val="001E3E60"/>
    <w:rsid w:val="001E5F6E"/>
    <w:rsid w:val="001E7E21"/>
    <w:rsid w:val="001F2844"/>
    <w:rsid w:val="001F550B"/>
    <w:rsid w:val="001F6709"/>
    <w:rsid w:val="00200FB3"/>
    <w:rsid w:val="0020235E"/>
    <w:rsid w:val="00202EF2"/>
    <w:rsid w:val="00206B69"/>
    <w:rsid w:val="00211FEB"/>
    <w:rsid w:val="0021692D"/>
    <w:rsid w:val="00217A29"/>
    <w:rsid w:val="00220747"/>
    <w:rsid w:val="002217CB"/>
    <w:rsid w:val="002235E1"/>
    <w:rsid w:val="0022483A"/>
    <w:rsid w:val="00226847"/>
    <w:rsid w:val="00231442"/>
    <w:rsid w:val="00235BF0"/>
    <w:rsid w:val="00236497"/>
    <w:rsid w:val="00242C29"/>
    <w:rsid w:val="00242CB9"/>
    <w:rsid w:val="00244C3A"/>
    <w:rsid w:val="00254527"/>
    <w:rsid w:val="00254957"/>
    <w:rsid w:val="002637B3"/>
    <w:rsid w:val="00263F33"/>
    <w:rsid w:val="00265260"/>
    <w:rsid w:val="00265B06"/>
    <w:rsid w:val="00267DA5"/>
    <w:rsid w:val="00273A7A"/>
    <w:rsid w:val="00273C2B"/>
    <w:rsid w:val="00276C18"/>
    <w:rsid w:val="00292206"/>
    <w:rsid w:val="0029310D"/>
    <w:rsid w:val="002959DB"/>
    <w:rsid w:val="00296609"/>
    <w:rsid w:val="00297250"/>
    <w:rsid w:val="002A1167"/>
    <w:rsid w:val="002A2DAA"/>
    <w:rsid w:val="002A4E13"/>
    <w:rsid w:val="002B3BC3"/>
    <w:rsid w:val="002B52CE"/>
    <w:rsid w:val="002B5698"/>
    <w:rsid w:val="002B5A96"/>
    <w:rsid w:val="002B607A"/>
    <w:rsid w:val="002B79B3"/>
    <w:rsid w:val="002C177A"/>
    <w:rsid w:val="002C5E03"/>
    <w:rsid w:val="002C74D9"/>
    <w:rsid w:val="002D14F4"/>
    <w:rsid w:val="002E1AA5"/>
    <w:rsid w:val="002E564B"/>
    <w:rsid w:val="002E57B4"/>
    <w:rsid w:val="002F1876"/>
    <w:rsid w:val="002F2A72"/>
    <w:rsid w:val="002F7A5F"/>
    <w:rsid w:val="00301053"/>
    <w:rsid w:val="00303C4D"/>
    <w:rsid w:val="003043F5"/>
    <w:rsid w:val="00304F8E"/>
    <w:rsid w:val="00307D74"/>
    <w:rsid w:val="00316AA8"/>
    <w:rsid w:val="00317141"/>
    <w:rsid w:val="00317C7C"/>
    <w:rsid w:val="00322410"/>
    <w:rsid w:val="00322E91"/>
    <w:rsid w:val="0032440B"/>
    <w:rsid w:val="00325680"/>
    <w:rsid w:val="00326E5E"/>
    <w:rsid w:val="00327F3C"/>
    <w:rsid w:val="00335212"/>
    <w:rsid w:val="00336FEA"/>
    <w:rsid w:val="00340452"/>
    <w:rsid w:val="003440D5"/>
    <w:rsid w:val="00344E12"/>
    <w:rsid w:val="00354292"/>
    <w:rsid w:val="0036035C"/>
    <w:rsid w:val="00360CC3"/>
    <w:rsid w:val="00361592"/>
    <w:rsid w:val="00362F83"/>
    <w:rsid w:val="00365408"/>
    <w:rsid w:val="00366985"/>
    <w:rsid w:val="00370861"/>
    <w:rsid w:val="00370A65"/>
    <w:rsid w:val="00371796"/>
    <w:rsid w:val="00371CEF"/>
    <w:rsid w:val="00375F3F"/>
    <w:rsid w:val="00380AB8"/>
    <w:rsid w:val="00381CCA"/>
    <w:rsid w:val="00384852"/>
    <w:rsid w:val="003850C7"/>
    <w:rsid w:val="003853B9"/>
    <w:rsid w:val="00385C35"/>
    <w:rsid w:val="0039547D"/>
    <w:rsid w:val="0039672E"/>
    <w:rsid w:val="003A1936"/>
    <w:rsid w:val="003A1AB8"/>
    <w:rsid w:val="003A379E"/>
    <w:rsid w:val="003A44DE"/>
    <w:rsid w:val="003A50C9"/>
    <w:rsid w:val="003A7228"/>
    <w:rsid w:val="003A7C1D"/>
    <w:rsid w:val="003B0FFA"/>
    <w:rsid w:val="003B176D"/>
    <w:rsid w:val="003B336F"/>
    <w:rsid w:val="003B4141"/>
    <w:rsid w:val="003B5717"/>
    <w:rsid w:val="003B7D15"/>
    <w:rsid w:val="003B7D27"/>
    <w:rsid w:val="003B7F99"/>
    <w:rsid w:val="003C0FC3"/>
    <w:rsid w:val="003C164C"/>
    <w:rsid w:val="003C2906"/>
    <w:rsid w:val="003C56A3"/>
    <w:rsid w:val="003C6D41"/>
    <w:rsid w:val="003C7FD3"/>
    <w:rsid w:val="003D1586"/>
    <w:rsid w:val="003D468B"/>
    <w:rsid w:val="003D4907"/>
    <w:rsid w:val="003D6788"/>
    <w:rsid w:val="003E3508"/>
    <w:rsid w:val="003E4D92"/>
    <w:rsid w:val="003E5CAD"/>
    <w:rsid w:val="003E73D8"/>
    <w:rsid w:val="003F0DF6"/>
    <w:rsid w:val="003F3C08"/>
    <w:rsid w:val="003F5E72"/>
    <w:rsid w:val="003F6D6C"/>
    <w:rsid w:val="003F75D1"/>
    <w:rsid w:val="003F7AFB"/>
    <w:rsid w:val="00402CE9"/>
    <w:rsid w:val="004040A3"/>
    <w:rsid w:val="0040443F"/>
    <w:rsid w:val="00404E5D"/>
    <w:rsid w:val="00411196"/>
    <w:rsid w:val="00414178"/>
    <w:rsid w:val="00415964"/>
    <w:rsid w:val="00417B9E"/>
    <w:rsid w:val="0042273A"/>
    <w:rsid w:val="00424713"/>
    <w:rsid w:val="00425009"/>
    <w:rsid w:val="00425F31"/>
    <w:rsid w:val="00426A7C"/>
    <w:rsid w:val="00430799"/>
    <w:rsid w:val="004337BC"/>
    <w:rsid w:val="00433943"/>
    <w:rsid w:val="00437C76"/>
    <w:rsid w:val="00444FEF"/>
    <w:rsid w:val="00447670"/>
    <w:rsid w:val="00454266"/>
    <w:rsid w:val="00454937"/>
    <w:rsid w:val="00457EA2"/>
    <w:rsid w:val="004611B8"/>
    <w:rsid w:val="0046657F"/>
    <w:rsid w:val="00470FB9"/>
    <w:rsid w:val="00480ABB"/>
    <w:rsid w:val="00480B14"/>
    <w:rsid w:val="0048205A"/>
    <w:rsid w:val="00484C9D"/>
    <w:rsid w:val="00486C0F"/>
    <w:rsid w:val="00493E3C"/>
    <w:rsid w:val="00496AF5"/>
    <w:rsid w:val="004A00DB"/>
    <w:rsid w:val="004A1ABD"/>
    <w:rsid w:val="004A3B82"/>
    <w:rsid w:val="004A4023"/>
    <w:rsid w:val="004B0370"/>
    <w:rsid w:val="004B0737"/>
    <w:rsid w:val="004B5A86"/>
    <w:rsid w:val="004B71F6"/>
    <w:rsid w:val="004C0C30"/>
    <w:rsid w:val="004C339F"/>
    <w:rsid w:val="004C428A"/>
    <w:rsid w:val="004C4516"/>
    <w:rsid w:val="004C6860"/>
    <w:rsid w:val="004D0F67"/>
    <w:rsid w:val="004D15F2"/>
    <w:rsid w:val="004D3927"/>
    <w:rsid w:val="004D5CAE"/>
    <w:rsid w:val="004D608A"/>
    <w:rsid w:val="004D7A54"/>
    <w:rsid w:val="004E0CD9"/>
    <w:rsid w:val="004E4D23"/>
    <w:rsid w:val="004E5E00"/>
    <w:rsid w:val="004F2B62"/>
    <w:rsid w:val="004F3FDC"/>
    <w:rsid w:val="004F607B"/>
    <w:rsid w:val="004F7228"/>
    <w:rsid w:val="00504B80"/>
    <w:rsid w:val="005051A6"/>
    <w:rsid w:val="00511638"/>
    <w:rsid w:val="005120F2"/>
    <w:rsid w:val="00514384"/>
    <w:rsid w:val="00516711"/>
    <w:rsid w:val="0051694F"/>
    <w:rsid w:val="005203FF"/>
    <w:rsid w:val="005251DE"/>
    <w:rsid w:val="00526C6F"/>
    <w:rsid w:val="00527EDF"/>
    <w:rsid w:val="00531426"/>
    <w:rsid w:val="00533EBF"/>
    <w:rsid w:val="00534068"/>
    <w:rsid w:val="00537B8E"/>
    <w:rsid w:val="00542784"/>
    <w:rsid w:val="00543D80"/>
    <w:rsid w:val="00544A34"/>
    <w:rsid w:val="00545C29"/>
    <w:rsid w:val="00550925"/>
    <w:rsid w:val="0055394E"/>
    <w:rsid w:val="00554839"/>
    <w:rsid w:val="00556A81"/>
    <w:rsid w:val="005628B1"/>
    <w:rsid w:val="00573B9A"/>
    <w:rsid w:val="005741B3"/>
    <w:rsid w:val="00574895"/>
    <w:rsid w:val="00577B41"/>
    <w:rsid w:val="005825C2"/>
    <w:rsid w:val="00582A2C"/>
    <w:rsid w:val="00586F8F"/>
    <w:rsid w:val="0058704C"/>
    <w:rsid w:val="0059305F"/>
    <w:rsid w:val="00594EE1"/>
    <w:rsid w:val="005957E1"/>
    <w:rsid w:val="005A55BA"/>
    <w:rsid w:val="005A62D8"/>
    <w:rsid w:val="005A7EDD"/>
    <w:rsid w:val="005A7EFD"/>
    <w:rsid w:val="005A7F4B"/>
    <w:rsid w:val="005B35F1"/>
    <w:rsid w:val="005B5DE6"/>
    <w:rsid w:val="005B780D"/>
    <w:rsid w:val="005C038F"/>
    <w:rsid w:val="005C127E"/>
    <w:rsid w:val="005C19D5"/>
    <w:rsid w:val="005C2B3B"/>
    <w:rsid w:val="005C2D21"/>
    <w:rsid w:val="005C2D49"/>
    <w:rsid w:val="005C3824"/>
    <w:rsid w:val="005C56BC"/>
    <w:rsid w:val="005C62BA"/>
    <w:rsid w:val="005C6313"/>
    <w:rsid w:val="005D2D45"/>
    <w:rsid w:val="005D35FF"/>
    <w:rsid w:val="005D4828"/>
    <w:rsid w:val="005D6230"/>
    <w:rsid w:val="005D6722"/>
    <w:rsid w:val="005D7360"/>
    <w:rsid w:val="005E1107"/>
    <w:rsid w:val="005E240D"/>
    <w:rsid w:val="005E2490"/>
    <w:rsid w:val="005E2818"/>
    <w:rsid w:val="005E556B"/>
    <w:rsid w:val="005E5884"/>
    <w:rsid w:val="005F0390"/>
    <w:rsid w:val="005F2887"/>
    <w:rsid w:val="005F5CFC"/>
    <w:rsid w:val="00600613"/>
    <w:rsid w:val="00600E41"/>
    <w:rsid w:val="0060174D"/>
    <w:rsid w:val="00601B14"/>
    <w:rsid w:val="0060778A"/>
    <w:rsid w:val="0061329C"/>
    <w:rsid w:val="006164F0"/>
    <w:rsid w:val="00622CD5"/>
    <w:rsid w:val="0062390E"/>
    <w:rsid w:val="00626575"/>
    <w:rsid w:val="0062693A"/>
    <w:rsid w:val="0063392C"/>
    <w:rsid w:val="006407B1"/>
    <w:rsid w:val="00641CB9"/>
    <w:rsid w:val="00641FC5"/>
    <w:rsid w:val="00647194"/>
    <w:rsid w:val="00651E50"/>
    <w:rsid w:val="00653C00"/>
    <w:rsid w:val="0065476B"/>
    <w:rsid w:val="0065533F"/>
    <w:rsid w:val="006564C4"/>
    <w:rsid w:val="00661A46"/>
    <w:rsid w:val="00663E11"/>
    <w:rsid w:val="00663ED2"/>
    <w:rsid w:val="006663CC"/>
    <w:rsid w:val="00671B3F"/>
    <w:rsid w:val="00675814"/>
    <w:rsid w:val="00675D85"/>
    <w:rsid w:val="00676975"/>
    <w:rsid w:val="006830F1"/>
    <w:rsid w:val="0068321C"/>
    <w:rsid w:val="0068338E"/>
    <w:rsid w:val="0068440A"/>
    <w:rsid w:val="00686A4A"/>
    <w:rsid w:val="00686C9B"/>
    <w:rsid w:val="00687E97"/>
    <w:rsid w:val="00690468"/>
    <w:rsid w:val="0069142D"/>
    <w:rsid w:val="006920A4"/>
    <w:rsid w:val="00692888"/>
    <w:rsid w:val="006935D3"/>
    <w:rsid w:val="0069384B"/>
    <w:rsid w:val="00694374"/>
    <w:rsid w:val="006958DC"/>
    <w:rsid w:val="00696266"/>
    <w:rsid w:val="006A1A27"/>
    <w:rsid w:val="006A2046"/>
    <w:rsid w:val="006A5862"/>
    <w:rsid w:val="006A5C96"/>
    <w:rsid w:val="006A68A8"/>
    <w:rsid w:val="006A7E26"/>
    <w:rsid w:val="006B2075"/>
    <w:rsid w:val="006B3699"/>
    <w:rsid w:val="006B3DA3"/>
    <w:rsid w:val="006B3DC8"/>
    <w:rsid w:val="006B406C"/>
    <w:rsid w:val="006B5001"/>
    <w:rsid w:val="006C0823"/>
    <w:rsid w:val="006C0E7D"/>
    <w:rsid w:val="006C575E"/>
    <w:rsid w:val="006C5E33"/>
    <w:rsid w:val="006C7783"/>
    <w:rsid w:val="006D3336"/>
    <w:rsid w:val="006D53A6"/>
    <w:rsid w:val="006E25E9"/>
    <w:rsid w:val="006E29EC"/>
    <w:rsid w:val="006E3E03"/>
    <w:rsid w:val="006E6422"/>
    <w:rsid w:val="006E7ABA"/>
    <w:rsid w:val="006F0615"/>
    <w:rsid w:val="006F2F00"/>
    <w:rsid w:val="006F4329"/>
    <w:rsid w:val="006F63EC"/>
    <w:rsid w:val="006F6711"/>
    <w:rsid w:val="006F790F"/>
    <w:rsid w:val="007028B4"/>
    <w:rsid w:val="00702903"/>
    <w:rsid w:val="00704DBD"/>
    <w:rsid w:val="00704EB8"/>
    <w:rsid w:val="007074AD"/>
    <w:rsid w:val="00710F69"/>
    <w:rsid w:val="007124C3"/>
    <w:rsid w:val="007173BF"/>
    <w:rsid w:val="007176CB"/>
    <w:rsid w:val="00717D4E"/>
    <w:rsid w:val="0072127B"/>
    <w:rsid w:val="007228ED"/>
    <w:rsid w:val="00723A04"/>
    <w:rsid w:val="0072673A"/>
    <w:rsid w:val="00735BE1"/>
    <w:rsid w:val="00740878"/>
    <w:rsid w:val="00741BEF"/>
    <w:rsid w:val="00741E9A"/>
    <w:rsid w:val="00742A52"/>
    <w:rsid w:val="007430A1"/>
    <w:rsid w:val="00747ABD"/>
    <w:rsid w:val="00750CCE"/>
    <w:rsid w:val="00750D95"/>
    <w:rsid w:val="00755305"/>
    <w:rsid w:val="00762B23"/>
    <w:rsid w:val="0076564A"/>
    <w:rsid w:val="00770C12"/>
    <w:rsid w:val="00772E5B"/>
    <w:rsid w:val="007738AD"/>
    <w:rsid w:val="007742AB"/>
    <w:rsid w:val="00774D59"/>
    <w:rsid w:val="007755DE"/>
    <w:rsid w:val="0077615C"/>
    <w:rsid w:val="007861F4"/>
    <w:rsid w:val="00786855"/>
    <w:rsid w:val="00793125"/>
    <w:rsid w:val="007953FA"/>
    <w:rsid w:val="00795E70"/>
    <w:rsid w:val="00796DA9"/>
    <w:rsid w:val="00797A34"/>
    <w:rsid w:val="00797B17"/>
    <w:rsid w:val="007A1B99"/>
    <w:rsid w:val="007A2F26"/>
    <w:rsid w:val="007A36F6"/>
    <w:rsid w:val="007A5869"/>
    <w:rsid w:val="007A7049"/>
    <w:rsid w:val="007A712C"/>
    <w:rsid w:val="007B30F3"/>
    <w:rsid w:val="007B3FD9"/>
    <w:rsid w:val="007B451C"/>
    <w:rsid w:val="007B46A3"/>
    <w:rsid w:val="007B6607"/>
    <w:rsid w:val="007B6EA9"/>
    <w:rsid w:val="007C0C10"/>
    <w:rsid w:val="007C1EB5"/>
    <w:rsid w:val="007C3679"/>
    <w:rsid w:val="007C42A6"/>
    <w:rsid w:val="007C46DE"/>
    <w:rsid w:val="007C6F73"/>
    <w:rsid w:val="007C781D"/>
    <w:rsid w:val="007D0846"/>
    <w:rsid w:val="007D113B"/>
    <w:rsid w:val="007D26FE"/>
    <w:rsid w:val="007D6283"/>
    <w:rsid w:val="007E07BC"/>
    <w:rsid w:val="007E14A7"/>
    <w:rsid w:val="007E5271"/>
    <w:rsid w:val="007F2F02"/>
    <w:rsid w:val="007F66C8"/>
    <w:rsid w:val="008028A1"/>
    <w:rsid w:val="0080794C"/>
    <w:rsid w:val="00812895"/>
    <w:rsid w:val="008159A5"/>
    <w:rsid w:val="008233E2"/>
    <w:rsid w:val="00826CF8"/>
    <w:rsid w:val="0083119C"/>
    <w:rsid w:val="008348CA"/>
    <w:rsid w:val="00834C57"/>
    <w:rsid w:val="0084032B"/>
    <w:rsid w:val="00842293"/>
    <w:rsid w:val="00842FA0"/>
    <w:rsid w:val="00843ADB"/>
    <w:rsid w:val="0085087D"/>
    <w:rsid w:val="0085137F"/>
    <w:rsid w:val="00853998"/>
    <w:rsid w:val="00854BD9"/>
    <w:rsid w:val="00856048"/>
    <w:rsid w:val="0086148C"/>
    <w:rsid w:val="00861B81"/>
    <w:rsid w:val="00862BC7"/>
    <w:rsid w:val="00871743"/>
    <w:rsid w:val="00873AB2"/>
    <w:rsid w:val="0087555E"/>
    <w:rsid w:val="00875773"/>
    <w:rsid w:val="00882802"/>
    <w:rsid w:val="00891B82"/>
    <w:rsid w:val="00893AB8"/>
    <w:rsid w:val="00896B55"/>
    <w:rsid w:val="008A02B3"/>
    <w:rsid w:val="008A11F6"/>
    <w:rsid w:val="008A5A27"/>
    <w:rsid w:val="008A690D"/>
    <w:rsid w:val="008A71A5"/>
    <w:rsid w:val="008B0E22"/>
    <w:rsid w:val="008B0F95"/>
    <w:rsid w:val="008B2446"/>
    <w:rsid w:val="008B36A5"/>
    <w:rsid w:val="008B413F"/>
    <w:rsid w:val="008B6F36"/>
    <w:rsid w:val="008C1BFF"/>
    <w:rsid w:val="008C2197"/>
    <w:rsid w:val="008C5ABB"/>
    <w:rsid w:val="008C6D83"/>
    <w:rsid w:val="008C79EA"/>
    <w:rsid w:val="008D4350"/>
    <w:rsid w:val="008D4A8F"/>
    <w:rsid w:val="008D514B"/>
    <w:rsid w:val="008D585A"/>
    <w:rsid w:val="008D6D64"/>
    <w:rsid w:val="008D74C0"/>
    <w:rsid w:val="008E0446"/>
    <w:rsid w:val="008E36CF"/>
    <w:rsid w:val="008E74F8"/>
    <w:rsid w:val="008F382F"/>
    <w:rsid w:val="008F7B7B"/>
    <w:rsid w:val="00903058"/>
    <w:rsid w:val="00903F7A"/>
    <w:rsid w:val="00910C82"/>
    <w:rsid w:val="0091135B"/>
    <w:rsid w:val="00914579"/>
    <w:rsid w:val="00914B10"/>
    <w:rsid w:val="0091598B"/>
    <w:rsid w:val="009206AB"/>
    <w:rsid w:val="009229C8"/>
    <w:rsid w:val="009248D8"/>
    <w:rsid w:val="00927351"/>
    <w:rsid w:val="0093027E"/>
    <w:rsid w:val="00930C25"/>
    <w:rsid w:val="009312D2"/>
    <w:rsid w:val="00931D4D"/>
    <w:rsid w:val="00932F1D"/>
    <w:rsid w:val="009339D0"/>
    <w:rsid w:val="009363DE"/>
    <w:rsid w:val="009406F7"/>
    <w:rsid w:val="00940A0C"/>
    <w:rsid w:val="00944962"/>
    <w:rsid w:val="00945C70"/>
    <w:rsid w:val="00945D2E"/>
    <w:rsid w:val="009466E0"/>
    <w:rsid w:val="009472C7"/>
    <w:rsid w:val="0094758F"/>
    <w:rsid w:val="009475F2"/>
    <w:rsid w:val="009478C1"/>
    <w:rsid w:val="00950913"/>
    <w:rsid w:val="00950B4D"/>
    <w:rsid w:val="00953553"/>
    <w:rsid w:val="0095570E"/>
    <w:rsid w:val="00966F85"/>
    <w:rsid w:val="00967585"/>
    <w:rsid w:val="00970E4A"/>
    <w:rsid w:val="0097196A"/>
    <w:rsid w:val="00973265"/>
    <w:rsid w:val="00975A52"/>
    <w:rsid w:val="00976B07"/>
    <w:rsid w:val="00977B20"/>
    <w:rsid w:val="009822B7"/>
    <w:rsid w:val="0098412A"/>
    <w:rsid w:val="009841A6"/>
    <w:rsid w:val="00990630"/>
    <w:rsid w:val="009A11AF"/>
    <w:rsid w:val="009A6BD7"/>
    <w:rsid w:val="009A6EE4"/>
    <w:rsid w:val="009B2242"/>
    <w:rsid w:val="009B3BEB"/>
    <w:rsid w:val="009B5E12"/>
    <w:rsid w:val="009B5FBA"/>
    <w:rsid w:val="009B6B9A"/>
    <w:rsid w:val="009B6EBC"/>
    <w:rsid w:val="009D3679"/>
    <w:rsid w:val="009D7069"/>
    <w:rsid w:val="009D7710"/>
    <w:rsid w:val="009D7C45"/>
    <w:rsid w:val="009E522C"/>
    <w:rsid w:val="009E7E4E"/>
    <w:rsid w:val="009F0DF9"/>
    <w:rsid w:val="009F7B5D"/>
    <w:rsid w:val="00A0560A"/>
    <w:rsid w:val="00A06665"/>
    <w:rsid w:val="00A12AE5"/>
    <w:rsid w:val="00A132E4"/>
    <w:rsid w:val="00A1435E"/>
    <w:rsid w:val="00A14E25"/>
    <w:rsid w:val="00A151FB"/>
    <w:rsid w:val="00A16D43"/>
    <w:rsid w:val="00A20126"/>
    <w:rsid w:val="00A219A5"/>
    <w:rsid w:val="00A2331B"/>
    <w:rsid w:val="00A257F2"/>
    <w:rsid w:val="00A2606E"/>
    <w:rsid w:val="00A27FFE"/>
    <w:rsid w:val="00A32452"/>
    <w:rsid w:val="00A33B26"/>
    <w:rsid w:val="00A37C23"/>
    <w:rsid w:val="00A40D8A"/>
    <w:rsid w:val="00A40EC2"/>
    <w:rsid w:val="00A4456E"/>
    <w:rsid w:val="00A4692F"/>
    <w:rsid w:val="00A4775E"/>
    <w:rsid w:val="00A47845"/>
    <w:rsid w:val="00A50AEE"/>
    <w:rsid w:val="00A512F2"/>
    <w:rsid w:val="00A5208A"/>
    <w:rsid w:val="00A520A3"/>
    <w:rsid w:val="00A52E31"/>
    <w:rsid w:val="00A53364"/>
    <w:rsid w:val="00A533A8"/>
    <w:rsid w:val="00A54BFA"/>
    <w:rsid w:val="00A55748"/>
    <w:rsid w:val="00A5662E"/>
    <w:rsid w:val="00A57BA5"/>
    <w:rsid w:val="00A641EA"/>
    <w:rsid w:val="00A646D7"/>
    <w:rsid w:val="00A6518D"/>
    <w:rsid w:val="00A6532B"/>
    <w:rsid w:val="00A65A58"/>
    <w:rsid w:val="00A66A46"/>
    <w:rsid w:val="00A66C72"/>
    <w:rsid w:val="00A70477"/>
    <w:rsid w:val="00A721E1"/>
    <w:rsid w:val="00A743C6"/>
    <w:rsid w:val="00A74E46"/>
    <w:rsid w:val="00A7747E"/>
    <w:rsid w:val="00A80E99"/>
    <w:rsid w:val="00A80FCA"/>
    <w:rsid w:val="00A824B2"/>
    <w:rsid w:val="00A8417F"/>
    <w:rsid w:val="00A918DA"/>
    <w:rsid w:val="00A96333"/>
    <w:rsid w:val="00AA23F8"/>
    <w:rsid w:val="00AA2FCB"/>
    <w:rsid w:val="00AA30A5"/>
    <w:rsid w:val="00AA76D2"/>
    <w:rsid w:val="00AB43FF"/>
    <w:rsid w:val="00AC41BC"/>
    <w:rsid w:val="00AD30D8"/>
    <w:rsid w:val="00AD419F"/>
    <w:rsid w:val="00AD516E"/>
    <w:rsid w:val="00AD54E2"/>
    <w:rsid w:val="00AD719E"/>
    <w:rsid w:val="00AE2233"/>
    <w:rsid w:val="00AE67E5"/>
    <w:rsid w:val="00AE7896"/>
    <w:rsid w:val="00AE7A28"/>
    <w:rsid w:val="00AF2AF4"/>
    <w:rsid w:val="00AF3829"/>
    <w:rsid w:val="00AF58F2"/>
    <w:rsid w:val="00AF61CF"/>
    <w:rsid w:val="00B04AE7"/>
    <w:rsid w:val="00B07A49"/>
    <w:rsid w:val="00B120B9"/>
    <w:rsid w:val="00B12442"/>
    <w:rsid w:val="00B13958"/>
    <w:rsid w:val="00B140CC"/>
    <w:rsid w:val="00B151BA"/>
    <w:rsid w:val="00B24BFE"/>
    <w:rsid w:val="00B26D4B"/>
    <w:rsid w:val="00B364CB"/>
    <w:rsid w:val="00B36BCF"/>
    <w:rsid w:val="00B505CD"/>
    <w:rsid w:val="00B53CB9"/>
    <w:rsid w:val="00B549DE"/>
    <w:rsid w:val="00B554FD"/>
    <w:rsid w:val="00B61039"/>
    <w:rsid w:val="00B63E25"/>
    <w:rsid w:val="00B6456A"/>
    <w:rsid w:val="00B65811"/>
    <w:rsid w:val="00B659FE"/>
    <w:rsid w:val="00B66725"/>
    <w:rsid w:val="00B70441"/>
    <w:rsid w:val="00B73184"/>
    <w:rsid w:val="00B74A27"/>
    <w:rsid w:val="00B75A1E"/>
    <w:rsid w:val="00B8131D"/>
    <w:rsid w:val="00B82F16"/>
    <w:rsid w:val="00B92286"/>
    <w:rsid w:val="00B92AAA"/>
    <w:rsid w:val="00B937FB"/>
    <w:rsid w:val="00B9412C"/>
    <w:rsid w:val="00B9554D"/>
    <w:rsid w:val="00B95E3F"/>
    <w:rsid w:val="00B9609E"/>
    <w:rsid w:val="00B9725C"/>
    <w:rsid w:val="00BA1122"/>
    <w:rsid w:val="00BA1542"/>
    <w:rsid w:val="00BB05CC"/>
    <w:rsid w:val="00BB0D9D"/>
    <w:rsid w:val="00BB6256"/>
    <w:rsid w:val="00BB6E19"/>
    <w:rsid w:val="00BC0A7C"/>
    <w:rsid w:val="00BC3FDD"/>
    <w:rsid w:val="00BC4B4C"/>
    <w:rsid w:val="00BC5492"/>
    <w:rsid w:val="00BC7725"/>
    <w:rsid w:val="00BD27D7"/>
    <w:rsid w:val="00BE71FD"/>
    <w:rsid w:val="00BE737D"/>
    <w:rsid w:val="00BE7CF5"/>
    <w:rsid w:val="00BF017B"/>
    <w:rsid w:val="00BF0F9D"/>
    <w:rsid w:val="00BF4C1E"/>
    <w:rsid w:val="00BF5DF5"/>
    <w:rsid w:val="00BF71FB"/>
    <w:rsid w:val="00BF7877"/>
    <w:rsid w:val="00C03DF7"/>
    <w:rsid w:val="00C0593F"/>
    <w:rsid w:val="00C06BCA"/>
    <w:rsid w:val="00C12023"/>
    <w:rsid w:val="00C1519C"/>
    <w:rsid w:val="00C20AD8"/>
    <w:rsid w:val="00C237D4"/>
    <w:rsid w:val="00C24AFA"/>
    <w:rsid w:val="00C24BD4"/>
    <w:rsid w:val="00C313C3"/>
    <w:rsid w:val="00C3225E"/>
    <w:rsid w:val="00C411B8"/>
    <w:rsid w:val="00C4375F"/>
    <w:rsid w:val="00C45927"/>
    <w:rsid w:val="00C46F38"/>
    <w:rsid w:val="00C470A0"/>
    <w:rsid w:val="00C51593"/>
    <w:rsid w:val="00C51827"/>
    <w:rsid w:val="00C56A74"/>
    <w:rsid w:val="00C56D85"/>
    <w:rsid w:val="00C60FDD"/>
    <w:rsid w:val="00C61E04"/>
    <w:rsid w:val="00C66307"/>
    <w:rsid w:val="00C6700A"/>
    <w:rsid w:val="00C7430A"/>
    <w:rsid w:val="00C75768"/>
    <w:rsid w:val="00C75ADE"/>
    <w:rsid w:val="00C76B9A"/>
    <w:rsid w:val="00C90B4B"/>
    <w:rsid w:val="00C933B9"/>
    <w:rsid w:val="00C93FF0"/>
    <w:rsid w:val="00C9486F"/>
    <w:rsid w:val="00C94AD0"/>
    <w:rsid w:val="00C958C9"/>
    <w:rsid w:val="00CA2EF2"/>
    <w:rsid w:val="00CB397D"/>
    <w:rsid w:val="00CB3999"/>
    <w:rsid w:val="00CB4F9A"/>
    <w:rsid w:val="00CC2C70"/>
    <w:rsid w:val="00CC65A6"/>
    <w:rsid w:val="00CC78E4"/>
    <w:rsid w:val="00CD0771"/>
    <w:rsid w:val="00CE135B"/>
    <w:rsid w:val="00CE2FAC"/>
    <w:rsid w:val="00CE5E16"/>
    <w:rsid w:val="00CE7762"/>
    <w:rsid w:val="00CF1D3C"/>
    <w:rsid w:val="00CF1F34"/>
    <w:rsid w:val="00CF2DC6"/>
    <w:rsid w:val="00CF3819"/>
    <w:rsid w:val="00CF6F8E"/>
    <w:rsid w:val="00D02984"/>
    <w:rsid w:val="00D0401F"/>
    <w:rsid w:val="00D0571B"/>
    <w:rsid w:val="00D07BE9"/>
    <w:rsid w:val="00D12251"/>
    <w:rsid w:val="00D16C4C"/>
    <w:rsid w:val="00D21A09"/>
    <w:rsid w:val="00D2331F"/>
    <w:rsid w:val="00D263E8"/>
    <w:rsid w:val="00D2793E"/>
    <w:rsid w:val="00D31A71"/>
    <w:rsid w:val="00D31BAE"/>
    <w:rsid w:val="00D31BBD"/>
    <w:rsid w:val="00D375E5"/>
    <w:rsid w:val="00D378E1"/>
    <w:rsid w:val="00D44446"/>
    <w:rsid w:val="00D44CD6"/>
    <w:rsid w:val="00D454A4"/>
    <w:rsid w:val="00D516EB"/>
    <w:rsid w:val="00D51C91"/>
    <w:rsid w:val="00D535BD"/>
    <w:rsid w:val="00D5381F"/>
    <w:rsid w:val="00D54D69"/>
    <w:rsid w:val="00D55D83"/>
    <w:rsid w:val="00D56252"/>
    <w:rsid w:val="00D60E24"/>
    <w:rsid w:val="00D61242"/>
    <w:rsid w:val="00D6207D"/>
    <w:rsid w:val="00D63AAE"/>
    <w:rsid w:val="00D64411"/>
    <w:rsid w:val="00D67AC4"/>
    <w:rsid w:val="00D67B55"/>
    <w:rsid w:val="00D70EBC"/>
    <w:rsid w:val="00D74364"/>
    <w:rsid w:val="00D743B2"/>
    <w:rsid w:val="00D750A9"/>
    <w:rsid w:val="00D7646B"/>
    <w:rsid w:val="00D76543"/>
    <w:rsid w:val="00D7717F"/>
    <w:rsid w:val="00D8034B"/>
    <w:rsid w:val="00D80E17"/>
    <w:rsid w:val="00D80F28"/>
    <w:rsid w:val="00D81CEA"/>
    <w:rsid w:val="00D822A9"/>
    <w:rsid w:val="00D83E48"/>
    <w:rsid w:val="00D84D98"/>
    <w:rsid w:val="00D860C5"/>
    <w:rsid w:val="00D863B8"/>
    <w:rsid w:val="00D937FF"/>
    <w:rsid w:val="00D943C2"/>
    <w:rsid w:val="00D97AD9"/>
    <w:rsid w:val="00DA2886"/>
    <w:rsid w:val="00DA52FC"/>
    <w:rsid w:val="00DA549A"/>
    <w:rsid w:val="00DB017D"/>
    <w:rsid w:val="00DC15A2"/>
    <w:rsid w:val="00DC1F4B"/>
    <w:rsid w:val="00DC2D0A"/>
    <w:rsid w:val="00DC64BC"/>
    <w:rsid w:val="00DD28B8"/>
    <w:rsid w:val="00DD39B2"/>
    <w:rsid w:val="00DD42ED"/>
    <w:rsid w:val="00DE44FD"/>
    <w:rsid w:val="00DE6ED5"/>
    <w:rsid w:val="00DF4DD5"/>
    <w:rsid w:val="00DF5644"/>
    <w:rsid w:val="00DF6FA6"/>
    <w:rsid w:val="00E0160E"/>
    <w:rsid w:val="00E06342"/>
    <w:rsid w:val="00E128E8"/>
    <w:rsid w:val="00E13F51"/>
    <w:rsid w:val="00E14A17"/>
    <w:rsid w:val="00E161B5"/>
    <w:rsid w:val="00E20F46"/>
    <w:rsid w:val="00E21263"/>
    <w:rsid w:val="00E21298"/>
    <w:rsid w:val="00E21671"/>
    <w:rsid w:val="00E246FA"/>
    <w:rsid w:val="00E2688F"/>
    <w:rsid w:val="00E27929"/>
    <w:rsid w:val="00E332EA"/>
    <w:rsid w:val="00E349D1"/>
    <w:rsid w:val="00E351AE"/>
    <w:rsid w:val="00E35D35"/>
    <w:rsid w:val="00E363DE"/>
    <w:rsid w:val="00E43AD5"/>
    <w:rsid w:val="00E4521A"/>
    <w:rsid w:val="00E47B65"/>
    <w:rsid w:val="00E56608"/>
    <w:rsid w:val="00E573C9"/>
    <w:rsid w:val="00E6320C"/>
    <w:rsid w:val="00E63941"/>
    <w:rsid w:val="00E71CE3"/>
    <w:rsid w:val="00E72931"/>
    <w:rsid w:val="00E74D3C"/>
    <w:rsid w:val="00E776D1"/>
    <w:rsid w:val="00E81B6E"/>
    <w:rsid w:val="00E836A4"/>
    <w:rsid w:val="00E8781F"/>
    <w:rsid w:val="00E9074A"/>
    <w:rsid w:val="00E90AC2"/>
    <w:rsid w:val="00E93AAE"/>
    <w:rsid w:val="00E94CD8"/>
    <w:rsid w:val="00E95AAE"/>
    <w:rsid w:val="00E9787F"/>
    <w:rsid w:val="00EA0E6F"/>
    <w:rsid w:val="00EA2327"/>
    <w:rsid w:val="00EA296E"/>
    <w:rsid w:val="00EA3049"/>
    <w:rsid w:val="00EB295C"/>
    <w:rsid w:val="00EB735A"/>
    <w:rsid w:val="00EC03BC"/>
    <w:rsid w:val="00EC0749"/>
    <w:rsid w:val="00EC149E"/>
    <w:rsid w:val="00EC3BED"/>
    <w:rsid w:val="00ED094C"/>
    <w:rsid w:val="00ED2AD9"/>
    <w:rsid w:val="00ED7559"/>
    <w:rsid w:val="00EE012E"/>
    <w:rsid w:val="00EE282D"/>
    <w:rsid w:val="00EE36B8"/>
    <w:rsid w:val="00EF1AA2"/>
    <w:rsid w:val="00EF3BA2"/>
    <w:rsid w:val="00EF61F2"/>
    <w:rsid w:val="00F0132C"/>
    <w:rsid w:val="00F06EC8"/>
    <w:rsid w:val="00F1128B"/>
    <w:rsid w:val="00F13213"/>
    <w:rsid w:val="00F13224"/>
    <w:rsid w:val="00F22CD0"/>
    <w:rsid w:val="00F24837"/>
    <w:rsid w:val="00F24845"/>
    <w:rsid w:val="00F27579"/>
    <w:rsid w:val="00F27DE5"/>
    <w:rsid w:val="00F32709"/>
    <w:rsid w:val="00F3458A"/>
    <w:rsid w:val="00F363DC"/>
    <w:rsid w:val="00F40716"/>
    <w:rsid w:val="00F47B38"/>
    <w:rsid w:val="00F53CE9"/>
    <w:rsid w:val="00F551F0"/>
    <w:rsid w:val="00F55409"/>
    <w:rsid w:val="00F561A2"/>
    <w:rsid w:val="00F561F9"/>
    <w:rsid w:val="00F60009"/>
    <w:rsid w:val="00F607D4"/>
    <w:rsid w:val="00F61A39"/>
    <w:rsid w:val="00F633C0"/>
    <w:rsid w:val="00F63423"/>
    <w:rsid w:val="00F66136"/>
    <w:rsid w:val="00F71A2B"/>
    <w:rsid w:val="00F7251C"/>
    <w:rsid w:val="00F72E82"/>
    <w:rsid w:val="00F7323E"/>
    <w:rsid w:val="00F735E0"/>
    <w:rsid w:val="00F742FC"/>
    <w:rsid w:val="00F74C44"/>
    <w:rsid w:val="00F75C8E"/>
    <w:rsid w:val="00F770F5"/>
    <w:rsid w:val="00F77243"/>
    <w:rsid w:val="00F81884"/>
    <w:rsid w:val="00F81CAB"/>
    <w:rsid w:val="00F860D9"/>
    <w:rsid w:val="00F86135"/>
    <w:rsid w:val="00F94148"/>
    <w:rsid w:val="00F94D22"/>
    <w:rsid w:val="00F96013"/>
    <w:rsid w:val="00F962A6"/>
    <w:rsid w:val="00F97AD2"/>
    <w:rsid w:val="00FA14E1"/>
    <w:rsid w:val="00FA173C"/>
    <w:rsid w:val="00FA1CE1"/>
    <w:rsid w:val="00FA1EC3"/>
    <w:rsid w:val="00FA4360"/>
    <w:rsid w:val="00FB008D"/>
    <w:rsid w:val="00FB11AD"/>
    <w:rsid w:val="00FB1C3C"/>
    <w:rsid w:val="00FB2EB8"/>
    <w:rsid w:val="00FB3EC9"/>
    <w:rsid w:val="00FB6C1E"/>
    <w:rsid w:val="00FC13B2"/>
    <w:rsid w:val="00FC657C"/>
    <w:rsid w:val="00FC7996"/>
    <w:rsid w:val="00FC79D2"/>
    <w:rsid w:val="00FC7A8E"/>
    <w:rsid w:val="00FD4BA0"/>
    <w:rsid w:val="00FD5684"/>
    <w:rsid w:val="00FD635F"/>
    <w:rsid w:val="00FD6765"/>
    <w:rsid w:val="00FD6C6F"/>
    <w:rsid w:val="00FD716C"/>
    <w:rsid w:val="00FE0B21"/>
    <w:rsid w:val="00FE2FA5"/>
    <w:rsid w:val="00FE4E51"/>
    <w:rsid w:val="00FE6753"/>
    <w:rsid w:val="00FE71B1"/>
    <w:rsid w:val="00FF016C"/>
    <w:rsid w:val="00FF0775"/>
    <w:rsid w:val="00FF3205"/>
    <w:rsid w:val="00FF3532"/>
    <w:rsid w:val="00FF36E6"/>
    <w:rsid w:val="00FF4845"/>
    <w:rsid w:val="37C110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103"/>
  <w15:chartTrackingRefBased/>
  <w15:docId w15:val="{B5847804-9C2A-46CD-B323-66E36043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uiPriority w:val="1"/>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semiHidden/>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customStyle="1" w:styleId="normaltextrun">
    <w:name w:val="normaltextrun"/>
    <w:basedOn w:val="DefaultParagraphFont"/>
    <w:rsid w:val="0018206B"/>
  </w:style>
  <w:style w:type="paragraph" w:styleId="BalloonText">
    <w:name w:val="Balloon Text"/>
    <w:basedOn w:val="Normal"/>
    <w:link w:val="BalloonTextChar"/>
    <w:uiPriority w:val="99"/>
    <w:semiHidden/>
    <w:unhideWhenUsed/>
    <w:rsid w:val="003E4D92"/>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3E4D92"/>
    <w:rPr>
      <w:rFonts w:ascii="Segoe UI" w:hAnsi="Segoe UI" w:cs="Segoe UI"/>
      <w:sz w:val="18"/>
      <w:szCs w:val="18"/>
    </w:rPr>
  </w:style>
  <w:style w:type="paragraph" w:customStyle="1" w:styleId="paragraph">
    <w:name w:val="paragraph"/>
    <w:basedOn w:val="Normal"/>
    <w:rsid w:val="00E35D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35D35"/>
  </w:style>
  <w:style w:type="paragraph" w:styleId="BodyText">
    <w:name w:val="Body Text"/>
    <w:basedOn w:val="Normal"/>
    <w:link w:val="BodyTextChar"/>
    <w:uiPriority w:val="1"/>
    <w:qFormat/>
    <w:rsid w:val="00404E5D"/>
    <w:pPr>
      <w:widowControl w:val="0"/>
      <w:spacing w:before="159" w:after="0" w:line="240" w:lineRule="auto"/>
      <w:ind w:left="511"/>
    </w:pPr>
    <w:rPr>
      <w:rFonts w:ascii="Algerian" w:eastAsia="Algerian" w:hAnsi="Algerian"/>
      <w:sz w:val="24"/>
      <w:szCs w:val="24"/>
      <w:lang w:val="en-US" w:eastAsia="en-US"/>
    </w:rPr>
  </w:style>
  <w:style w:type="character" w:customStyle="1" w:styleId="BodyTextChar">
    <w:name w:val="Body Text Char"/>
    <w:basedOn w:val="DefaultParagraphFont"/>
    <w:link w:val="BodyText"/>
    <w:uiPriority w:val="1"/>
    <w:rsid w:val="00404E5D"/>
    <w:rPr>
      <w:rFonts w:ascii="Algerian" w:eastAsia="Algerian" w:hAnsi="Algerian"/>
      <w:sz w:val="24"/>
      <w:szCs w:val="24"/>
      <w:lang w:val="en-US"/>
    </w:rPr>
  </w:style>
  <w:style w:type="paragraph" w:styleId="FootnoteText">
    <w:name w:val="footnote text"/>
    <w:basedOn w:val="Normal"/>
    <w:link w:val="FootnoteTextChar"/>
    <w:uiPriority w:val="99"/>
    <w:semiHidden/>
    <w:unhideWhenUsed/>
    <w:rsid w:val="008513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37F"/>
    <w:rPr>
      <w:rFonts w:eastAsiaTheme="minorEastAsia"/>
      <w:sz w:val="20"/>
      <w:szCs w:val="20"/>
      <w:lang w:eastAsia="en-GB"/>
    </w:rPr>
  </w:style>
  <w:style w:type="character" w:styleId="FootnoteReference">
    <w:name w:val="footnote reference"/>
    <w:basedOn w:val="DefaultParagraphFont"/>
    <w:uiPriority w:val="99"/>
    <w:semiHidden/>
    <w:unhideWhenUsed/>
    <w:rsid w:val="0085137F"/>
    <w:rPr>
      <w:vertAlign w:val="superscript"/>
    </w:rPr>
  </w:style>
  <w:style w:type="character" w:customStyle="1" w:styleId="UnresolvedMention1">
    <w:name w:val="Unresolved Mention1"/>
    <w:basedOn w:val="DefaultParagraphFont"/>
    <w:uiPriority w:val="99"/>
    <w:semiHidden/>
    <w:unhideWhenUsed/>
    <w:rsid w:val="00812895"/>
    <w:rPr>
      <w:color w:val="605E5C"/>
      <w:shd w:val="clear" w:color="auto" w:fill="E1DFDD"/>
    </w:rPr>
  </w:style>
  <w:style w:type="character" w:styleId="FollowedHyperlink">
    <w:name w:val="FollowedHyperlink"/>
    <w:basedOn w:val="DefaultParagraphFont"/>
    <w:uiPriority w:val="99"/>
    <w:semiHidden/>
    <w:unhideWhenUsed/>
    <w:rsid w:val="005203FF"/>
    <w:rPr>
      <w:color w:val="954F72" w:themeColor="followedHyperlink"/>
      <w:u w:val="single"/>
    </w:rPr>
  </w:style>
  <w:style w:type="character" w:styleId="UnresolvedMention">
    <w:name w:val="Unresolved Mention"/>
    <w:basedOn w:val="DefaultParagraphFont"/>
    <w:uiPriority w:val="99"/>
    <w:semiHidden/>
    <w:unhideWhenUsed/>
    <w:rsid w:val="0006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54754">
      <w:bodyDiv w:val="1"/>
      <w:marLeft w:val="0"/>
      <w:marRight w:val="0"/>
      <w:marTop w:val="0"/>
      <w:marBottom w:val="0"/>
      <w:divBdr>
        <w:top w:val="none" w:sz="0" w:space="0" w:color="auto"/>
        <w:left w:val="none" w:sz="0" w:space="0" w:color="auto"/>
        <w:bottom w:val="none" w:sz="0" w:space="0" w:color="auto"/>
        <w:right w:val="none" w:sz="0" w:space="0" w:color="auto"/>
      </w:divBdr>
    </w:div>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288246799">
      <w:bodyDiv w:val="1"/>
      <w:marLeft w:val="0"/>
      <w:marRight w:val="0"/>
      <w:marTop w:val="0"/>
      <w:marBottom w:val="0"/>
      <w:divBdr>
        <w:top w:val="none" w:sz="0" w:space="0" w:color="auto"/>
        <w:left w:val="none" w:sz="0" w:space="0" w:color="auto"/>
        <w:bottom w:val="none" w:sz="0" w:space="0" w:color="auto"/>
        <w:right w:val="none" w:sz="0" w:space="0" w:color="auto"/>
      </w:divBdr>
    </w:div>
    <w:div w:id="294873248">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36151970">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524288084">
      <w:bodyDiv w:val="1"/>
      <w:marLeft w:val="0"/>
      <w:marRight w:val="0"/>
      <w:marTop w:val="0"/>
      <w:marBottom w:val="0"/>
      <w:divBdr>
        <w:top w:val="none" w:sz="0" w:space="0" w:color="auto"/>
        <w:left w:val="none" w:sz="0" w:space="0" w:color="auto"/>
        <w:bottom w:val="none" w:sz="0" w:space="0" w:color="auto"/>
        <w:right w:val="none" w:sz="0" w:space="0" w:color="auto"/>
      </w:divBdr>
    </w:div>
    <w:div w:id="1251423720">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558008674">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993870155">
      <w:bodyDiv w:val="1"/>
      <w:marLeft w:val="0"/>
      <w:marRight w:val="0"/>
      <w:marTop w:val="0"/>
      <w:marBottom w:val="0"/>
      <w:divBdr>
        <w:top w:val="none" w:sz="0" w:space="0" w:color="auto"/>
        <w:left w:val="none" w:sz="0" w:space="0" w:color="auto"/>
        <w:bottom w:val="none" w:sz="0" w:space="0" w:color="auto"/>
        <w:right w:val="none" w:sz="0" w:space="0" w:color="auto"/>
      </w:divBdr>
    </w:div>
    <w:div w:id="2033455820">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nsport.gov.scot/public-transport/smart-and-integrated-ticketing/" TargetMode="External"/><Relationship Id="rId18" Type="http://schemas.openxmlformats.org/officeDocument/2006/relationships/hyperlink" Target="https://www.gov.scot/publications/preventing-overweight-obesity-scotland-route-map-towards-healthy-weight/" TargetMode="External"/><Relationship Id="rId26" Type="http://schemas.openxmlformats.org/officeDocument/2006/relationships/image" Target="media/image4.emf"/><Relationship Id="rId39" Type="http://schemas.openxmlformats.org/officeDocument/2006/relationships/hyperlink" Target="http://sfmcon.dk/2017/02/09/oyster-way-smart-ticketing-holy-grale/" TargetMode="External"/><Relationship Id="rId21" Type="http://schemas.openxmlformats.org/officeDocument/2006/relationships/image" Target="media/image3.emf"/><Relationship Id="rId34" Type="http://schemas.openxmlformats.org/officeDocument/2006/relationships/hyperlink" Target="https://www.transport.gov.scot/media/26954/j13684.pdf"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syp.org.uk/campaign/all-aboard/" TargetMode="External"/><Relationship Id="rId20" Type="http://schemas.openxmlformats.org/officeDocument/2006/relationships/hyperlink" Target="https://www.legislation.gov.uk/asp/2019/17/enacted" TargetMode="External"/><Relationship Id="rId29" Type="http://schemas.openxmlformats.org/officeDocument/2006/relationships/image" Target="media/image5.e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nlinelibrary.wiley.com/doi/abs/10.1111/j.1467-6435.1999.tb01443.x" TargetMode="External"/><Relationship Id="rId32" Type="http://schemas.openxmlformats.org/officeDocument/2006/relationships/image" Target="media/image7.png"/><Relationship Id="rId37" Type="http://schemas.openxmlformats.org/officeDocument/2006/relationships/hyperlink" Target="https://www.edinburghnews.scotsman.com/news/traffic-and-travel/calls-london-style-oyster-card-system-edinburghs-public-transport-996452" TargetMode="External"/><Relationship Id="rId40" Type="http://schemas.openxmlformats.org/officeDocument/2006/relationships/image" Target="media/image8.emf"/><Relationship Id="rId5" Type="http://schemas.openxmlformats.org/officeDocument/2006/relationships/customXml" Target="../customXml/item5.xml"/><Relationship Id="rId15" Type="http://schemas.openxmlformats.org/officeDocument/2006/relationships/hyperlink" Target="https://www.stagecoachgroup.com/media/news-releases/2017/2017-11-20.aspx" TargetMode="External"/><Relationship Id="rId23" Type="http://schemas.openxmlformats.org/officeDocument/2006/relationships/hyperlink" Target="https://www.transport.gov.scot/media/26954/j13684.pdf" TargetMode="External"/><Relationship Id="rId28" Type="http://schemas.openxmlformats.org/officeDocument/2006/relationships/hyperlink" Target="https://gov.wales/research-support-public-transport-users-committees-work-integrated-public-transport-0" TargetMode="External"/><Relationship Id="rId36" Type="http://schemas.openxmlformats.org/officeDocument/2006/relationships/hyperlink" Target="https://www.transport.gov.scot/publication/smart-integrated-ticketing-report-for-scotland/" TargetMode="External"/><Relationship Id="rId10" Type="http://schemas.openxmlformats.org/officeDocument/2006/relationships/footnotes" Target="footnotes.xml"/><Relationship Id="rId19" Type="http://schemas.openxmlformats.org/officeDocument/2006/relationships/hyperlink" Target="https://www.transport.gov.scot/public-transport/smart-and-integrated-ticketing/" TargetMode="External"/><Relationship Id="rId31" Type="http://schemas.openxmlformats.org/officeDocument/2006/relationships/image" Target="media/image6.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gov.scot/publications/understanding-people-use-buses/pages/3/" TargetMode="External"/><Relationship Id="rId27" Type="http://schemas.openxmlformats.org/officeDocument/2006/relationships/hyperlink" Target="https://civitas.eu/sites/default/files/civitas_ii_policy_advice_notes_10_ticketing.pdf" TargetMode="External"/><Relationship Id="rId30" Type="http://schemas.openxmlformats.org/officeDocument/2006/relationships/hyperlink" Target="https://gov.wales/research-support-public-transport-users-committees-work-integrated-public-transport-0" TargetMode="External"/><Relationship Id="rId35" Type="http://schemas.openxmlformats.org/officeDocument/2006/relationships/hyperlink" Target="https://www.transport-network.co.uk/Govt-pulls-the-plug-on-TfNs-struggling-smart-ticketing-programme/17155"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naei.beis.gov.uk/reports/reports?report_id=981" TargetMode="External"/><Relationship Id="rId25" Type="http://schemas.openxmlformats.org/officeDocument/2006/relationships/hyperlink" Target="https://www.transport.gov.scot/our-approach/national-transport-strategy/" TargetMode="External"/><Relationship Id="rId33" Type="http://schemas.openxmlformats.org/officeDocument/2006/relationships/hyperlink" Target="https://onlinelibrary.wiley.com/doi/abs/10.1111/j.1467-6435.1999.tb01443.x" TargetMode="External"/><Relationship Id="rId38" Type="http://schemas.openxmlformats.org/officeDocument/2006/relationships/hyperlink" Target="http://www.passengertransport.co.uk/2015/07/pteg-calls-for-action-on-oyster-style-tickets/"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civitas.eu/sites/default/files/civitas_ii_policy_advice_notes_10_ticketing.pdf" TargetMode="External"/><Relationship Id="rId13" Type="http://schemas.openxmlformats.org/officeDocument/2006/relationships/hyperlink" Target="https://www.transport.gov.scot/media/26954/j13684.pdf" TargetMode="External"/><Relationship Id="rId18" Type="http://schemas.openxmlformats.org/officeDocument/2006/relationships/hyperlink" Target="http://sfmcon.dk/2017/02/09/oyster-way-smart-ticketing-holy-grale/" TargetMode="External"/><Relationship Id="rId3" Type="http://schemas.openxmlformats.org/officeDocument/2006/relationships/hyperlink" Target="https://www.transport.gov.scot/media/42380/smart-ticketing-and-payments-delivery-strategy-2018.pdf" TargetMode="External"/><Relationship Id="rId7" Type="http://schemas.openxmlformats.org/officeDocument/2006/relationships/hyperlink" Target="https://www.transport.gov.scot/media/47052/national-transport-strategy.pdf" TargetMode="External"/><Relationship Id="rId12" Type="http://schemas.openxmlformats.org/officeDocument/2006/relationships/hyperlink" Target="https://gov.wales/sites/default/files/statistics-and-research/2019-08/130318-public-transport-users-committee-wales-work-integrated-transport-en.pdf" TargetMode="External"/><Relationship Id="rId17" Type="http://schemas.openxmlformats.org/officeDocument/2006/relationships/hyperlink" Target="http://www.passengertransport.co.uk/2015/07/pteg-calls-for-action-on-oyster-style-tickets/" TargetMode="External"/><Relationship Id="rId2" Type="http://schemas.openxmlformats.org/officeDocument/2006/relationships/hyperlink" Target="https://www.gov.scot/publications/preventing-overweight-obesity-scotland-route-maptowards-healthy-weight/" TargetMode="External"/><Relationship Id="rId16" Type="http://schemas.openxmlformats.org/officeDocument/2006/relationships/hyperlink" Target="https://inews.co.uk/news/scotland/leonard-sort-out-glasgows-messy-transport-fares-300382" TargetMode="External"/><Relationship Id="rId1" Type="http://schemas.openxmlformats.org/officeDocument/2006/relationships/hyperlink" Target="https://www.transport.gov.scot/media/42380/smart-ticketing-and-payments-delivery-strategy-2018.pdf" TargetMode="External"/><Relationship Id="rId6" Type="http://schemas.openxmlformats.org/officeDocument/2006/relationships/hyperlink" Target="https://www.transport.gov.scot/media/26954/j13684.pdf" TargetMode="External"/><Relationship Id="rId11" Type="http://schemas.openxmlformats.org/officeDocument/2006/relationships/hyperlink" Target="https://civitas.eu/sites/default/files/civitas_ii_policy_advice_notes_10_ticketing.pdf" TargetMode="External"/><Relationship Id="rId5" Type="http://schemas.openxmlformats.org/officeDocument/2006/relationships/hyperlink" Target="https://www.gov.scot/binaries/content/documents/govscot/publications/research-and-analysis/2010/04/understanding-people-use-buses/documents/0097941-pdf/0097941-pdf/govscot%3Adocument/0097941.pdf" TargetMode="External"/><Relationship Id="rId15" Type="http://schemas.openxmlformats.org/officeDocument/2006/relationships/hyperlink" Target="https://www.edinburghnews.scotsman.com/news/traffic-and-travel/calls-london-style-oyster-card-system-edinburghs-public-transport-996452" TargetMode="External"/><Relationship Id="rId10" Type="http://schemas.openxmlformats.org/officeDocument/2006/relationships/hyperlink" Target="https://civitas.eu/sites/default/files/civitas_insight_12_integrated_ticketing_and_fare_policy_for_public_transport.pdf" TargetMode="External"/><Relationship Id="rId4" Type="http://schemas.openxmlformats.org/officeDocument/2006/relationships/hyperlink" Target="https://www.legislation.gov.uk/asp/2019/17/enacted" TargetMode="External"/><Relationship Id="rId9" Type="http://schemas.openxmlformats.org/officeDocument/2006/relationships/hyperlink" Target="https://gov.wales/sites/default/files/statistics-and-research/2019-08/130318-public-transport-users-committee-wales-work-integrated-transport-en.pdf" TargetMode="External"/><Relationship Id="rId14" Type="http://schemas.openxmlformats.org/officeDocument/2006/relationships/hyperlink" Target="http://www.transport-network.co.uk/Govt-pulls-the-plug-on-TfNs-struggling-smart-ticketing-programme/1715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A39770352</value>
    </field>
    <field name="Objective-Title">
      <value order="0">AST_Non Tabular_Recommendation 23_Smart Integrated Ticketing</value>
    </field>
    <field name="Objective-Description">
      <value order="0"/>
    </field>
    <field name="Objective-CreationStamp">
      <value order="0">2022-07-28T12:56:10Z</value>
    </field>
    <field name="Objective-IsApproved">
      <value order="0">false</value>
    </field>
    <field name="Objective-IsPublished">
      <value order="0">false</value>
    </field>
    <field name="Objective-DatePublished">
      <value order="0"/>
    </field>
    <field name="Objective-ModificationStamp">
      <value order="0">2022-08-02T12:25:49Z</value>
    </field>
    <field name="Objective-Owner">
      <value order="0">McIntyre, Gary G (U419219)</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Being Drafted</value>
    </field>
    <field name="Objective-VersionId">
      <value order="0">vA58894388</value>
    </field>
    <field name="Objective-Version">
      <value order="0">0.4</value>
    </field>
    <field name="Objective-VersionNumber">
      <value order="0">4</value>
    </field>
    <field name="Objective-VersionComment">
      <value order="0"/>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7BAD9964-C887-4B16-9742-1FAAB6FD6AA5}">
  <ds:schemaRefs>
    <ds:schemaRef ds:uri="c3a8d1a6-0167-4884-a8b2-3d72a0b3493c"/>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d542ae4-2478-4930-8b85-038cbcc81b55"/>
    <ds:schemaRef ds:uri="http://purl.org/dc/dcmitype/"/>
    <ds:schemaRef ds:uri="http://purl.org/dc/terms/"/>
  </ds:schemaRefs>
</ds:datastoreItem>
</file>

<file path=customXml/itemProps3.xml><?xml version="1.0" encoding="utf-8"?>
<ds:datastoreItem xmlns:ds="http://schemas.openxmlformats.org/officeDocument/2006/customXml" ds:itemID="{4749C07D-3E24-46A3-8B3E-AFDE17123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5.xml><?xml version="1.0" encoding="utf-8"?>
<ds:datastoreItem xmlns:ds="http://schemas.openxmlformats.org/officeDocument/2006/customXml" ds:itemID="{6DAF4AB7-5A00-45C2-A3DD-2BDE7F53F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16</Pages>
  <Words>4197</Words>
  <Characters>23927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28068</CharactersWithSpaces>
  <SharedDoc>false</SharedDoc>
  <HLinks>
    <vt:vector size="114" baseType="variant">
      <vt:variant>
        <vt:i4>3014691</vt:i4>
      </vt:variant>
      <vt:variant>
        <vt:i4>0</vt:i4>
      </vt:variant>
      <vt:variant>
        <vt:i4>0</vt:i4>
      </vt:variant>
      <vt:variant>
        <vt:i4>5</vt:i4>
      </vt:variant>
      <vt:variant>
        <vt:lpwstr>http://www.jacobs.com/</vt:lpwstr>
      </vt:variant>
      <vt:variant>
        <vt:lpwstr/>
      </vt:variant>
      <vt:variant>
        <vt:i4>7143522</vt:i4>
      </vt:variant>
      <vt:variant>
        <vt:i4>51</vt:i4>
      </vt:variant>
      <vt:variant>
        <vt:i4>0</vt:i4>
      </vt:variant>
      <vt:variant>
        <vt:i4>5</vt:i4>
      </vt:variant>
      <vt:variant>
        <vt:lpwstr>http://sfmcon.dk/2017/02/09/oyster-way-smart-ticketing-holy-grale/</vt:lpwstr>
      </vt:variant>
      <vt:variant>
        <vt:lpwstr/>
      </vt:variant>
      <vt:variant>
        <vt:i4>3997796</vt:i4>
      </vt:variant>
      <vt:variant>
        <vt:i4>48</vt:i4>
      </vt:variant>
      <vt:variant>
        <vt:i4>0</vt:i4>
      </vt:variant>
      <vt:variant>
        <vt:i4>5</vt:i4>
      </vt:variant>
      <vt:variant>
        <vt:lpwstr>http://www.passengertransport.co.uk/2015/07/pteg-calls-for-action-on-oyster-style-tickets/</vt:lpwstr>
      </vt:variant>
      <vt:variant>
        <vt:lpwstr/>
      </vt:variant>
      <vt:variant>
        <vt:i4>4915210</vt:i4>
      </vt:variant>
      <vt:variant>
        <vt:i4>45</vt:i4>
      </vt:variant>
      <vt:variant>
        <vt:i4>0</vt:i4>
      </vt:variant>
      <vt:variant>
        <vt:i4>5</vt:i4>
      </vt:variant>
      <vt:variant>
        <vt:lpwstr>https://inews.co.uk/news/scotland/leonard-sort-out-glasgows-messy-transport-fares-300382</vt:lpwstr>
      </vt:variant>
      <vt:variant>
        <vt:lpwstr/>
      </vt:variant>
      <vt:variant>
        <vt:i4>8257582</vt:i4>
      </vt:variant>
      <vt:variant>
        <vt:i4>42</vt:i4>
      </vt:variant>
      <vt:variant>
        <vt:i4>0</vt:i4>
      </vt:variant>
      <vt:variant>
        <vt:i4>5</vt:i4>
      </vt:variant>
      <vt:variant>
        <vt:lpwstr>https://www.edinburghnews.scotsman.com/news/traffic-and-travel/calls-london-style-oyster-card-system-edinburghs-public-transport-996452</vt:lpwstr>
      </vt:variant>
      <vt:variant>
        <vt:lpwstr/>
      </vt:variant>
      <vt:variant>
        <vt:i4>327707</vt:i4>
      </vt:variant>
      <vt:variant>
        <vt:i4>39</vt:i4>
      </vt:variant>
      <vt:variant>
        <vt:i4>0</vt:i4>
      </vt:variant>
      <vt:variant>
        <vt:i4>5</vt:i4>
      </vt:variant>
      <vt:variant>
        <vt:lpwstr>http://www.transport-network.co.uk/Govt-pulls-the-plug-on-TfNs-struggling-smart-ticketing-programme/17155</vt:lpwstr>
      </vt:variant>
      <vt:variant>
        <vt:lpwstr/>
      </vt:variant>
      <vt:variant>
        <vt:i4>5374035</vt:i4>
      </vt:variant>
      <vt:variant>
        <vt:i4>36</vt:i4>
      </vt:variant>
      <vt:variant>
        <vt:i4>0</vt:i4>
      </vt:variant>
      <vt:variant>
        <vt:i4>5</vt:i4>
      </vt:variant>
      <vt:variant>
        <vt:lpwstr>https://www.transport.gov.scot/media/26954/j13684.pdf</vt:lpwstr>
      </vt:variant>
      <vt:variant>
        <vt:lpwstr/>
      </vt:variant>
      <vt:variant>
        <vt:i4>1048653</vt:i4>
      </vt:variant>
      <vt:variant>
        <vt:i4>33</vt:i4>
      </vt:variant>
      <vt:variant>
        <vt:i4>0</vt:i4>
      </vt:variant>
      <vt:variant>
        <vt:i4>5</vt:i4>
      </vt:variant>
      <vt:variant>
        <vt:lpwstr>https://gov.wales/sites/default/files/statistics-and-research/2019-08/130318-public-transport-users-committee-wales-work-integrated-transport-en.pdf</vt:lpwstr>
      </vt:variant>
      <vt:variant>
        <vt:lpwstr/>
      </vt:variant>
      <vt:variant>
        <vt:i4>5898261</vt:i4>
      </vt:variant>
      <vt:variant>
        <vt:i4>30</vt:i4>
      </vt:variant>
      <vt:variant>
        <vt:i4>0</vt:i4>
      </vt:variant>
      <vt:variant>
        <vt:i4>5</vt:i4>
      </vt:variant>
      <vt:variant>
        <vt:lpwstr>https://civitas.eu/sites/default/files/civitas_ii_policy_advice_notes_10_ticketing.pdf</vt:lpwstr>
      </vt:variant>
      <vt:variant>
        <vt:lpwstr/>
      </vt:variant>
      <vt:variant>
        <vt:i4>1048663</vt:i4>
      </vt:variant>
      <vt:variant>
        <vt:i4>27</vt:i4>
      </vt:variant>
      <vt:variant>
        <vt:i4>0</vt:i4>
      </vt:variant>
      <vt:variant>
        <vt:i4>5</vt:i4>
      </vt:variant>
      <vt:variant>
        <vt:lpwstr>https://civitas.eu/sites/default/files/civitas_insight_12_integrated_ticketing_and_fare_policy_for_public_transport.pdf</vt:lpwstr>
      </vt:variant>
      <vt:variant>
        <vt:lpwstr/>
      </vt:variant>
      <vt:variant>
        <vt:i4>1048653</vt:i4>
      </vt:variant>
      <vt:variant>
        <vt:i4>24</vt:i4>
      </vt:variant>
      <vt:variant>
        <vt:i4>0</vt:i4>
      </vt:variant>
      <vt:variant>
        <vt:i4>5</vt:i4>
      </vt:variant>
      <vt:variant>
        <vt:lpwstr>https://gov.wales/sites/default/files/statistics-and-research/2019-08/130318-public-transport-users-committee-wales-work-integrated-transport-en.pdf</vt:lpwstr>
      </vt:variant>
      <vt:variant>
        <vt:lpwstr/>
      </vt:variant>
      <vt:variant>
        <vt:i4>5898261</vt:i4>
      </vt:variant>
      <vt:variant>
        <vt:i4>21</vt:i4>
      </vt:variant>
      <vt:variant>
        <vt:i4>0</vt:i4>
      </vt:variant>
      <vt:variant>
        <vt:i4>5</vt:i4>
      </vt:variant>
      <vt:variant>
        <vt:lpwstr>https://civitas.eu/sites/default/files/civitas_ii_policy_advice_notes_10_ticketing.pdf</vt:lpwstr>
      </vt:variant>
      <vt:variant>
        <vt:lpwstr/>
      </vt:variant>
      <vt:variant>
        <vt:i4>6619198</vt:i4>
      </vt:variant>
      <vt:variant>
        <vt:i4>18</vt:i4>
      </vt:variant>
      <vt:variant>
        <vt:i4>0</vt:i4>
      </vt:variant>
      <vt:variant>
        <vt:i4>5</vt:i4>
      </vt:variant>
      <vt:variant>
        <vt:lpwstr>https://www.transport.gov.scot/media/47052/national-transport-strategy.pdf</vt:lpwstr>
      </vt:variant>
      <vt:variant>
        <vt:lpwstr/>
      </vt:variant>
      <vt:variant>
        <vt:i4>5374035</vt:i4>
      </vt:variant>
      <vt:variant>
        <vt:i4>15</vt:i4>
      </vt:variant>
      <vt:variant>
        <vt:i4>0</vt:i4>
      </vt:variant>
      <vt:variant>
        <vt:i4>5</vt:i4>
      </vt:variant>
      <vt:variant>
        <vt:lpwstr>https://www.transport.gov.scot/media/26954/j13684.pdf</vt:lpwstr>
      </vt:variant>
      <vt:variant>
        <vt:lpwstr/>
      </vt:variant>
      <vt:variant>
        <vt:i4>2752572</vt:i4>
      </vt:variant>
      <vt:variant>
        <vt:i4>12</vt:i4>
      </vt:variant>
      <vt:variant>
        <vt:i4>0</vt:i4>
      </vt:variant>
      <vt:variant>
        <vt:i4>5</vt:i4>
      </vt:variant>
      <vt:variant>
        <vt:lpwstr>https://www.gov.scot/binaries/content/documents/govscot/publications/research-and-analysis/2010/04/understanding-people-use-buses/documents/0097941-pdf/0097941-pdf/govscot%3Adocument/0097941.pdf</vt:lpwstr>
      </vt:variant>
      <vt:variant>
        <vt:lpwstr/>
      </vt:variant>
      <vt:variant>
        <vt:i4>2687030</vt:i4>
      </vt:variant>
      <vt:variant>
        <vt:i4>9</vt:i4>
      </vt:variant>
      <vt:variant>
        <vt:i4>0</vt:i4>
      </vt:variant>
      <vt:variant>
        <vt:i4>5</vt:i4>
      </vt:variant>
      <vt:variant>
        <vt:lpwstr>https://www.legislation.gov.uk/asp/2019/17/enacted</vt:lpwstr>
      </vt:variant>
      <vt:variant>
        <vt:lpwstr/>
      </vt:variant>
      <vt:variant>
        <vt:i4>6946861</vt:i4>
      </vt:variant>
      <vt:variant>
        <vt:i4>6</vt:i4>
      </vt:variant>
      <vt:variant>
        <vt:i4>0</vt:i4>
      </vt:variant>
      <vt:variant>
        <vt:i4>5</vt:i4>
      </vt:variant>
      <vt:variant>
        <vt:lpwstr>https://www.transport.gov.scot/media/42380/smart-ticketing-and-payments-delivery-strategy-2018.pdf</vt:lpwstr>
      </vt:variant>
      <vt:variant>
        <vt:lpwstr/>
      </vt:variant>
      <vt:variant>
        <vt:i4>4259915</vt:i4>
      </vt:variant>
      <vt:variant>
        <vt:i4>3</vt:i4>
      </vt:variant>
      <vt:variant>
        <vt:i4>0</vt:i4>
      </vt:variant>
      <vt:variant>
        <vt:i4>5</vt:i4>
      </vt:variant>
      <vt:variant>
        <vt:lpwstr>https://www.gov.scot/publications/preventing-overweight-obesity-scotland-route-maptowards-healthy-weight/</vt:lpwstr>
      </vt:variant>
      <vt:variant>
        <vt:lpwstr/>
      </vt:variant>
      <vt:variant>
        <vt:i4>6946861</vt:i4>
      </vt:variant>
      <vt:variant>
        <vt:i4>0</vt:i4>
      </vt:variant>
      <vt:variant>
        <vt:i4>0</vt:i4>
      </vt:variant>
      <vt:variant>
        <vt:i4>5</vt:i4>
      </vt:variant>
      <vt:variant>
        <vt:lpwstr>https://www.transport.gov.scot/media/42380/smart-ticketing-and-payments-delivery-strategy-2018.pdf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Steve/BRS</dc:creator>
  <cp:keywords/>
  <dc:description/>
  <cp:lastModifiedBy>Casey, Joanne</cp:lastModifiedBy>
  <cp:revision>103</cp:revision>
  <cp:lastPrinted>2022-04-07T21:00:00Z</cp:lastPrinted>
  <dcterms:created xsi:type="dcterms:W3CDTF">2022-08-02T13:46:00Z</dcterms:created>
  <dcterms:modified xsi:type="dcterms:W3CDTF">2022-12-05T10:42:00Z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A39770352</vt:lpwstr>
  </property>
  <property fmtid="{D5CDD505-2E9C-101B-9397-08002B2CF9AE}" pid="4" name="Objective-Title">
    <vt:lpwstr>AST_Non Tabular_Recommendation 23_Smart Integrated Ticketing</vt:lpwstr>
  </property>
  <property fmtid="{D5CDD505-2E9C-101B-9397-08002B2CF9AE}" pid="5" name="Objective-Description">
    <vt:lpwstr/>
  </property>
  <property fmtid="{D5CDD505-2E9C-101B-9397-08002B2CF9AE}" pid="6" name="Objective-CreationStamp">
    <vt:filetime>2022-07-28T12:56:10Z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2022-08-02T12:25:49Z</vt:filetime>
  </property>
  <property fmtid="{D5CDD505-2E9C-101B-9397-08002B2CF9AE}" pid="11" name="Objective-Owner">
    <vt:lpwstr>McIntyre, Gary G (U419219)</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Being Drafted</vt:lpwstr>
  </property>
  <property fmtid="{D5CDD505-2E9C-101B-9397-08002B2CF9AE}" pid="15" name="Objective-VersionId">
    <vt:lpwstr>vA58894388</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